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10972800</wp:posOffset>
            </wp:positionH>
            <wp:positionV relativeFrom="topMargin">
              <wp:posOffset>11557000</wp:posOffset>
            </wp:positionV>
            <wp:extent cx="292100" cy="292100"/>
            <wp:effectExtent l="0" t="0" r="12700" b="12700"/>
            <wp:wrapNone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969000" cy="8479155"/>
            <wp:effectExtent l="0" t="0" r="12700" b="17145"/>
            <wp:docPr id="1" name="图片 1" descr="C:\Users\中学\Desktop\IMG_20211110_080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中学\Desktop\IMG_20211110_08064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2" t="4470" r="9328" b="585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7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969000" cy="8491220"/>
            <wp:effectExtent l="0" t="0" r="12700" b="5080"/>
            <wp:docPr id="2" name="图片 2" descr="C:\Users\中学\Desktop\IMG_20211110_080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中学\Desktop\IMG_20211110_0807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6" t="4606" r="10052" b="463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9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969000" cy="8502650"/>
            <wp:effectExtent l="0" t="0" r="12700" b="12700"/>
            <wp:docPr id="3" name="图片 3" descr="C:\Users\中学\Desktop\IMG_20211110_080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中学\Desktop\IMG_20211110_0807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2" t="1760" r="8064" b="368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0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969000" cy="8507730"/>
            <wp:effectExtent l="0" t="0" r="12700" b="7620"/>
            <wp:docPr id="4" name="图片 4" descr="C:\Users\中学\Desktop\IMG_20211110_080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中学\Desktop\IMG_20211110_0807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6" t="2574" r="10774" b="436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0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969000" cy="8221345"/>
            <wp:effectExtent l="0" t="0" r="12700" b="8255"/>
            <wp:docPr id="5" name="图片 5" descr="C:\Users\中学\Desktop\IMG_20211110_080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中学\Desktop\IMG_20211110_0807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2" t="2709" r="5174" b="287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2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969000" cy="8376285"/>
            <wp:effectExtent l="0" t="0" r="12700" b="5715"/>
            <wp:docPr id="6" name="图片 6" descr="C:\Users\中学\Desktop\IMG_20211110_080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中学\Desktop\IMG_20211110_0807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2" t="3928" r="6620" b="463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7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6"/>
        <w:spacing w:line="312" w:lineRule="auto"/>
        <w:jc w:val="center"/>
        <w:rPr>
          <w:rFonts w:hint="eastAsia" w:ascii="方正大标宋简体" w:eastAsia="方正大标宋简体"/>
          <w:sz w:val="32"/>
          <w:szCs w:val="32"/>
        </w:rPr>
      </w:pPr>
      <w:r>
        <w:rPr>
          <w:rFonts w:hint="eastAsia" w:ascii="方正大标宋简体" w:eastAsia="方正大标宋简体"/>
          <w:sz w:val="32"/>
          <w:szCs w:val="32"/>
        </w:rPr>
        <w:t>九年级语文参考答案</w:t>
      </w:r>
    </w:p>
    <w:p>
      <w:pPr>
        <w:pStyle w:val="6"/>
        <w:spacing w:line="400" w:lineRule="exact"/>
        <w:rPr>
          <w:rFonts w:ascii="Times New Roman" w:hAnsi="Times New Roman" w:eastAsia="华文中宋"/>
          <w:szCs w:val="21"/>
        </w:rPr>
      </w:pPr>
      <w:r>
        <w:rPr>
          <w:rFonts w:ascii="Times New Roman" w:hAnsi="Times New Roman" w:eastAsia="华文中宋"/>
          <w:szCs w:val="21"/>
        </w:rPr>
        <w:t>1</w:t>
      </w:r>
      <w:r>
        <w:rPr>
          <w:rFonts w:hint="eastAsia" w:ascii="Times New Roman" w:hAnsi="华文中宋" w:eastAsia="华文中宋"/>
          <w:szCs w:val="21"/>
        </w:rPr>
        <w:t>．（</w:t>
      </w:r>
      <w:r>
        <w:rPr>
          <w:rFonts w:ascii="Times New Roman" w:hAnsi="Times New Roman" w:eastAsia="华文中宋"/>
          <w:szCs w:val="21"/>
        </w:rPr>
        <w:t>1</w:t>
      </w:r>
      <w:r>
        <w:rPr>
          <w:rFonts w:hint="eastAsia" w:ascii="Times New Roman" w:hAnsi="华文中宋" w:eastAsia="华文中宋"/>
          <w:szCs w:val="21"/>
        </w:rPr>
        <w:t>）环境描写和动作描写（细节描写），生动细致地写出了白忠孝在听到日本兵的喧哗时非常恐惧、举止失常的情态，突出了他胆小、软弱的性格；并为后文写他迫于日本人势力并投靠日本人的情节埋下了伏笔。</w:t>
      </w:r>
    </w:p>
    <w:p>
      <w:pPr>
        <w:pStyle w:val="6"/>
        <w:spacing w:line="400" w:lineRule="exact"/>
        <w:rPr>
          <w:rFonts w:ascii="Times New Roman" w:hAnsi="Times New Roman" w:eastAsia="华文中宋"/>
          <w:szCs w:val="21"/>
        </w:rPr>
      </w:pPr>
      <w:r>
        <w:rPr>
          <w:rFonts w:hint="eastAsia" w:ascii="Times New Roman" w:hAnsi="华文中宋" w:eastAsia="华文中宋"/>
          <w:szCs w:val="21"/>
        </w:rPr>
        <w:t xml:space="preserve">   （</w:t>
      </w:r>
      <w:r>
        <w:rPr>
          <w:rFonts w:ascii="Times New Roman" w:hAnsi="Times New Roman" w:eastAsia="华文中宋"/>
          <w:szCs w:val="21"/>
        </w:rPr>
        <w:t>2</w:t>
      </w:r>
      <w:r>
        <w:rPr>
          <w:rFonts w:hint="eastAsia" w:ascii="Times New Roman" w:hAnsi="华文中宋" w:eastAsia="华文中宋"/>
          <w:szCs w:val="21"/>
        </w:rPr>
        <w:t>）加点动词自然而简练（运用动作描写），贴切而生动地写出了王仁甫救治伤者的动作娴熟，表现了他的医术高超和冒险救治青龙山游击队伤员的镇定从容。</w:t>
      </w:r>
    </w:p>
    <w:p>
      <w:pPr>
        <w:spacing w:line="400" w:lineRule="exact"/>
        <w:rPr>
          <w:rFonts w:eastAsia="华文中宋"/>
          <w:szCs w:val="21"/>
        </w:rPr>
      </w:pPr>
      <w:r>
        <w:rPr>
          <w:rFonts w:eastAsia="华文中宋"/>
          <w:szCs w:val="21"/>
        </w:rPr>
        <w:t>2</w:t>
      </w:r>
      <w:r>
        <w:rPr>
          <w:rFonts w:hint="eastAsia" w:hAnsi="华文中宋" w:eastAsia="华文中宋"/>
          <w:szCs w:val="21"/>
        </w:rPr>
        <w:t>．①小说将白忠孝与王仁甫对待游击队伤员和日本人态度进行对比，表现出了白忠孝性格中胆小、软弱的一面，更突出王仁甫的医者操守和爱国情怀。（如果将游击队和日本人拆开说，言之成理也可以）（</w:t>
      </w:r>
      <w:r>
        <w:rPr>
          <w:rFonts w:eastAsia="华文中宋"/>
          <w:szCs w:val="21"/>
        </w:rPr>
        <w:t>2</w:t>
      </w:r>
      <w:r>
        <w:rPr>
          <w:rFonts w:hint="eastAsia" w:hAnsi="华文中宋" w:eastAsia="华文中宋"/>
          <w:szCs w:val="21"/>
        </w:rPr>
        <w:t>分）②白忠孝先前误入歧途与后来回归正道的对比，表现出了白忠孝的勇于改过，也突出了王仁甫智勇双全、守正爱国的品行。（</w:t>
      </w:r>
      <w:r>
        <w:rPr>
          <w:rFonts w:eastAsia="华文中宋"/>
          <w:szCs w:val="21"/>
        </w:rPr>
        <w:t>2</w:t>
      </w:r>
      <w:r>
        <w:rPr>
          <w:rFonts w:hint="eastAsia" w:hAnsi="华文中宋" w:eastAsia="华文中宋"/>
          <w:szCs w:val="21"/>
        </w:rPr>
        <w:t>分）</w:t>
      </w:r>
    </w:p>
    <w:p>
      <w:pPr>
        <w:pStyle w:val="6"/>
        <w:spacing w:line="400" w:lineRule="exact"/>
        <w:rPr>
          <w:rFonts w:ascii="Times New Roman" w:hAnsi="Times New Roman" w:eastAsia="华文中宋"/>
          <w:szCs w:val="21"/>
        </w:rPr>
      </w:pPr>
      <w:r>
        <w:rPr>
          <w:rFonts w:ascii="Times New Roman" w:hAnsi="Times New Roman" w:eastAsia="华文中宋"/>
          <w:szCs w:val="21"/>
        </w:rPr>
        <w:t>3</w:t>
      </w:r>
      <w:r>
        <w:rPr>
          <w:rFonts w:hint="eastAsia" w:ascii="Times New Roman" w:hAnsi="华文中宋" w:eastAsia="华文中宋"/>
          <w:szCs w:val="21"/>
        </w:rPr>
        <w:t>．①医者之心。医者既要有伤者必救的仁爱之心，更要有恪守正道的崇高人格。王仁甫秉承先师教诲，不顾个人安危，帮助抗日武装救治伤员；他捍卫民族医学的尊严，拒绝与日本人合作，设计除掉日军指挥官，都体现了其守正爱国的情怀。</w:t>
      </w:r>
      <w:r>
        <w:rPr>
          <w:rFonts w:ascii="Times New Roman" w:hAnsi="Times New Roman" w:eastAsia="华文中宋"/>
          <w:szCs w:val="21"/>
        </w:rPr>
        <w:t>2</w:t>
      </w:r>
      <w:r>
        <w:rPr>
          <w:rFonts w:hint="eastAsia" w:ascii="Times New Roman" w:hAnsi="华文中宋" w:eastAsia="华文中宋"/>
          <w:szCs w:val="21"/>
        </w:rPr>
        <w:t>分</w:t>
      </w:r>
    </w:p>
    <w:p>
      <w:pPr>
        <w:pStyle w:val="6"/>
        <w:spacing w:line="400" w:lineRule="exact"/>
        <w:rPr>
          <w:rFonts w:ascii="Times New Roman" w:hAnsi="Times New Roman" w:eastAsia="华文中宋"/>
          <w:szCs w:val="21"/>
        </w:rPr>
      </w:pPr>
      <w:r>
        <w:rPr>
          <w:rFonts w:hint="eastAsia" w:ascii="Times New Roman" w:hAnsi="华文中宋" w:eastAsia="华文中宋"/>
          <w:szCs w:val="21"/>
        </w:rPr>
        <w:t xml:space="preserve">   ②医治人心。医生既要善于医治患者的身体疾病，更要疗救世人的精神。王仁甫医术精湛</w:t>
      </w:r>
      <w:r>
        <w:rPr>
          <w:rFonts w:hint="eastAsia" w:ascii="Times New Roman" w:hAnsi="华文中宋" w:eastAsia="华文中宋" w:cs="宋体"/>
          <w:b/>
          <w:bCs/>
          <w:szCs w:val="21"/>
          <w:shd w:val="clear" w:color="auto" w:fill="FFFFFF"/>
        </w:rPr>
        <w:t>，</w:t>
      </w:r>
      <w:r>
        <w:rPr>
          <w:rFonts w:hint="eastAsia" w:ascii="Times New Roman" w:hAnsi="华文中宋" w:eastAsia="华文中宋"/>
          <w:szCs w:val="21"/>
        </w:rPr>
        <w:t>救死扶伤，始终坚持自己的职业操守；他用针灸之法，拯救了白忠孝这个误入歧途的人，帮助他重新做人，回归正道，体现了疗救精神的真谛。</w:t>
      </w:r>
      <w:r>
        <w:rPr>
          <w:rFonts w:ascii="Times New Roman" w:hAnsi="Times New Roman" w:eastAsia="华文中宋"/>
          <w:szCs w:val="21"/>
        </w:rPr>
        <w:t>2</w:t>
      </w:r>
      <w:r>
        <w:rPr>
          <w:rFonts w:hint="eastAsia" w:ascii="Times New Roman" w:hAnsi="华文中宋" w:eastAsia="华文中宋"/>
          <w:szCs w:val="21"/>
        </w:rPr>
        <w:t>分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z w:val="21"/>
          <w:szCs w:val="21"/>
        </w:rPr>
      </w:pPr>
      <w:r>
        <w:rPr>
          <w:rFonts w:ascii="Times New Roman" w:hAnsi="Times New Roman" w:eastAsia="华文中宋"/>
          <w:sz w:val="21"/>
          <w:szCs w:val="21"/>
        </w:rPr>
        <w:t>4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ascii="Times New Roman" w:hAnsi="Times New Roman" w:eastAsia="华文中宋"/>
          <w:sz w:val="21"/>
          <w:szCs w:val="21"/>
        </w:rPr>
        <w:t>C</w:t>
      </w:r>
      <w:r>
        <w:rPr>
          <w:rFonts w:hint="eastAsia" w:ascii="Times New Roman" w:hAnsi="华文中宋" w:eastAsia="华文中宋"/>
          <w:sz w:val="21"/>
          <w:szCs w:val="21"/>
        </w:rPr>
        <w:t>．都是正面事例。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z w:val="21"/>
          <w:szCs w:val="21"/>
        </w:rPr>
      </w:pPr>
      <w:r>
        <w:rPr>
          <w:rFonts w:ascii="Times New Roman" w:hAnsi="Times New Roman" w:eastAsia="华文中宋"/>
          <w:sz w:val="21"/>
          <w:szCs w:val="21"/>
        </w:rPr>
        <w:t>5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/>
          <w:sz w:val="21"/>
          <w:szCs w:val="21"/>
        </w:rPr>
        <w:t>事实论据：</w:t>
      </w:r>
      <w:r>
        <w:rPr>
          <w:rFonts w:ascii="Times New Roman" w:hAnsi="Times New Roman" w:eastAsia="华文中宋" w:cs="Arial"/>
          <w:sz w:val="21"/>
          <w:szCs w:val="21"/>
          <w:shd w:val="clear" w:color="auto" w:fill="FFFFFF"/>
        </w:rPr>
        <w:t> </w:t>
      </w:r>
      <w:r>
        <w:rPr>
          <w:rFonts w:hint="eastAsia" w:ascii="Times New Roman" w:hAnsi="华文中宋" w:eastAsia="华文中宋"/>
          <w:sz w:val="21"/>
          <w:szCs w:val="21"/>
        </w:rPr>
        <w:t>曹雪芹用了十余年的时间著成《红楼梦》，曾</w:t>
      </w:r>
      <w:r>
        <w:rPr>
          <w:rFonts w:ascii="Times New Roman" w:hAnsi="Times New Roman" w:eastAsia="华文中宋"/>
          <w:sz w:val="21"/>
          <w:szCs w:val="21"/>
        </w:rPr>
        <w:t>“</w:t>
      </w:r>
      <w:r>
        <w:rPr>
          <w:rFonts w:hint="eastAsia" w:ascii="Times New Roman" w:hAnsi="华文中宋" w:eastAsia="华文中宋"/>
          <w:sz w:val="21"/>
          <w:szCs w:val="21"/>
        </w:rPr>
        <w:t>披阅十载</w:t>
      </w:r>
      <w:r>
        <w:rPr>
          <w:rFonts w:ascii="Times New Roman" w:hAnsi="Times New Roman" w:eastAsia="华文中宋"/>
          <w:sz w:val="21"/>
          <w:szCs w:val="21"/>
        </w:rPr>
        <w:t>,</w:t>
      </w:r>
      <w:r>
        <w:rPr>
          <w:rFonts w:hint="eastAsia" w:ascii="Times New Roman" w:hAnsi="华文中宋" w:eastAsia="华文中宋"/>
          <w:sz w:val="21"/>
          <w:szCs w:val="21"/>
        </w:rPr>
        <w:t>增删五次</w:t>
      </w:r>
      <w:r>
        <w:rPr>
          <w:rFonts w:ascii="Times New Roman" w:hAnsi="Times New Roman" w:eastAsia="华文中宋"/>
          <w:sz w:val="21"/>
          <w:szCs w:val="21"/>
        </w:rPr>
        <w:t>”</w:t>
      </w:r>
      <w:r>
        <w:rPr>
          <w:rFonts w:hint="eastAsia" w:ascii="Times New Roman" w:hAnsi="华文中宋" w:eastAsia="华文中宋"/>
          <w:sz w:val="21"/>
          <w:szCs w:val="21"/>
        </w:rPr>
        <w:t>；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z w:val="21"/>
          <w:szCs w:val="21"/>
        </w:rPr>
      </w:pPr>
      <w:r>
        <w:rPr>
          <w:rFonts w:hint="eastAsia" w:ascii="Times New Roman" w:hAnsi="华文中宋" w:eastAsia="华文中宋"/>
          <w:sz w:val="21"/>
          <w:szCs w:val="21"/>
          <w:shd w:val="clear" w:color="auto" w:fill="FFFFFF"/>
        </w:rPr>
        <w:t>袁隆平一生致力于杂交水稻技术的研究</w:t>
      </w:r>
      <w:r>
        <w:rPr>
          <w:rFonts w:hint="eastAsia" w:ascii="Times New Roman" w:hAnsi="华文中宋" w:eastAsia="华文中宋"/>
          <w:sz w:val="21"/>
          <w:szCs w:val="21"/>
        </w:rPr>
        <w:t>，解决人民的粮食问题，已引起世界范围的关注，被称为</w:t>
      </w:r>
      <w:r>
        <w:rPr>
          <w:rFonts w:ascii="Times New Roman" w:hAnsi="Times New Roman" w:eastAsia="华文中宋"/>
          <w:sz w:val="21"/>
          <w:szCs w:val="21"/>
        </w:rPr>
        <w:t xml:space="preserve"> “</w:t>
      </w:r>
      <w:r>
        <w:rPr>
          <w:rFonts w:hint="eastAsia" w:ascii="Times New Roman" w:hAnsi="华文中宋" w:eastAsia="华文中宋"/>
          <w:sz w:val="21"/>
          <w:szCs w:val="21"/>
        </w:rPr>
        <w:t>杂交水稻之父</w:t>
      </w:r>
      <w:r>
        <w:rPr>
          <w:rFonts w:ascii="Times New Roman" w:hAnsi="Times New Roman" w:eastAsia="华文中宋"/>
          <w:sz w:val="21"/>
          <w:szCs w:val="21"/>
        </w:rPr>
        <w:t>”</w:t>
      </w:r>
      <w:r>
        <w:rPr>
          <w:rFonts w:hint="eastAsia" w:ascii="Times New Roman" w:hAnsi="华文中宋" w:eastAsia="华文中宋"/>
          <w:sz w:val="21"/>
          <w:szCs w:val="21"/>
        </w:rPr>
        <w:t>；屠呦呦</w:t>
      </w:r>
      <w:r>
        <w:rPr>
          <w:rFonts w:ascii="Times New Roman" w:hAnsi="Times New Roman" w:eastAsia="华文中宋"/>
          <w:sz w:val="21"/>
          <w:szCs w:val="21"/>
          <w:shd w:val="clear" w:color="auto" w:fill="FFFFFF"/>
        </w:rPr>
        <w:t>60</w:t>
      </w:r>
      <w:r>
        <w:rPr>
          <w:rFonts w:hint="eastAsia" w:ascii="Times New Roman" w:hAnsi="华文中宋" w:eastAsia="华文中宋"/>
          <w:sz w:val="21"/>
          <w:szCs w:val="21"/>
          <w:shd w:val="clear" w:color="auto" w:fill="FFFFFF"/>
        </w:rPr>
        <w:t>多年致力于中医药研究实践，带领团队攻坚克难，研究发现了青蒿素，解决了抗疟治疗失效难题，为中医药科技创新和人类健康事业作出巨大贡献。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z w:val="21"/>
          <w:szCs w:val="21"/>
        </w:rPr>
      </w:pPr>
      <w:r>
        <w:rPr>
          <w:rFonts w:hint="eastAsia" w:ascii="Times New Roman" w:hAnsi="华文中宋" w:eastAsia="华文中宋"/>
          <w:sz w:val="21"/>
          <w:szCs w:val="21"/>
        </w:rPr>
        <w:t>道理论据：欲速则不达（见小利则大事不成）；业精于勤而荒于嬉，行成于思而毁于随。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 w:cs="Times New Roman"/>
          <w:kern w:val="2"/>
          <w:sz w:val="21"/>
          <w:szCs w:val="21"/>
        </w:rPr>
      </w:pPr>
      <w:r>
        <w:rPr>
          <w:rFonts w:ascii="Times New Roman" w:hAnsi="Times New Roman" w:eastAsia="华文中宋" w:cs="Times New Roman"/>
          <w:kern w:val="2"/>
          <w:sz w:val="21"/>
          <w:szCs w:val="21"/>
        </w:rPr>
        <w:t>6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 w:cs="Times New Roman"/>
          <w:kern w:val="2"/>
          <w:sz w:val="21"/>
          <w:szCs w:val="21"/>
        </w:rPr>
        <w:t>凫雁满回塘</w:t>
      </w:r>
      <w:r>
        <w:rPr>
          <w:rFonts w:ascii="Times New Roman" w:hAnsi="Times New Roman" w:eastAsia="华文中宋" w:cs="Times New Roman"/>
          <w:kern w:val="2"/>
          <w:sz w:val="21"/>
          <w:szCs w:val="21"/>
        </w:rPr>
        <w:t xml:space="preserve"> 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 w:cs="Times New Roman"/>
          <w:kern w:val="2"/>
          <w:sz w:val="21"/>
          <w:szCs w:val="21"/>
        </w:rPr>
      </w:pPr>
      <w:r>
        <w:rPr>
          <w:rFonts w:ascii="Times New Roman" w:hAnsi="Times New Roman" w:eastAsia="华文中宋" w:cs="Times New Roman"/>
          <w:kern w:val="2"/>
          <w:sz w:val="21"/>
          <w:szCs w:val="21"/>
        </w:rPr>
        <w:t>7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 w:cs="Times New Roman"/>
          <w:kern w:val="2"/>
          <w:sz w:val="21"/>
          <w:szCs w:val="21"/>
        </w:rPr>
        <w:t>三年谪宦此栖迟</w:t>
      </w:r>
      <w:r>
        <w:rPr>
          <w:rFonts w:ascii="Times New Roman" w:hAnsi="Times New Roman" w:eastAsia="华文中宋" w:cs="Times New Roman"/>
          <w:kern w:val="2"/>
          <w:sz w:val="21"/>
          <w:szCs w:val="21"/>
        </w:rPr>
        <w:t xml:space="preserve">  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 w:cs="Times New Roman"/>
          <w:kern w:val="2"/>
          <w:sz w:val="21"/>
          <w:szCs w:val="21"/>
        </w:rPr>
      </w:pPr>
      <w:r>
        <w:rPr>
          <w:rFonts w:ascii="Times New Roman" w:hAnsi="Times New Roman" w:eastAsia="华文中宋" w:cs="Times New Roman"/>
          <w:kern w:val="2"/>
          <w:sz w:val="21"/>
          <w:szCs w:val="21"/>
        </w:rPr>
        <w:t>8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 w:cs="Times New Roman"/>
          <w:kern w:val="2"/>
          <w:sz w:val="21"/>
          <w:szCs w:val="21"/>
        </w:rPr>
        <w:t>晴川历历汉阳树，芳草萋萋鹦鹉洲</w:t>
      </w:r>
      <w:r>
        <w:rPr>
          <w:rFonts w:ascii="Times New Roman" w:hAnsi="Times New Roman" w:eastAsia="华文中宋" w:cs="Times New Roman"/>
          <w:kern w:val="2"/>
          <w:sz w:val="21"/>
          <w:szCs w:val="21"/>
        </w:rPr>
        <w:t xml:space="preserve">  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 w:cs="Times New Roman"/>
          <w:kern w:val="2"/>
          <w:sz w:val="21"/>
          <w:szCs w:val="21"/>
        </w:rPr>
      </w:pPr>
      <w:r>
        <w:rPr>
          <w:rFonts w:ascii="Times New Roman" w:hAnsi="Times New Roman" w:eastAsia="华文中宋" w:cs="Times New Roman"/>
          <w:kern w:val="2"/>
          <w:sz w:val="21"/>
          <w:szCs w:val="21"/>
        </w:rPr>
        <w:t>9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 w:cs="Times New Roman"/>
          <w:kern w:val="2"/>
          <w:sz w:val="21"/>
          <w:szCs w:val="21"/>
        </w:rPr>
        <w:t>怀旧空吟闻笛赋，到乡翻似烂柯人</w:t>
      </w:r>
      <w:r>
        <w:rPr>
          <w:rFonts w:ascii="Times New Roman" w:hAnsi="Times New Roman" w:eastAsia="华文中宋" w:cs="Times New Roman"/>
          <w:kern w:val="2"/>
          <w:sz w:val="21"/>
          <w:szCs w:val="21"/>
        </w:rPr>
        <w:t xml:space="preserve"> 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 w:cs="Times New Roman"/>
          <w:kern w:val="2"/>
          <w:sz w:val="21"/>
          <w:szCs w:val="21"/>
        </w:rPr>
      </w:pPr>
      <w:r>
        <w:rPr>
          <w:rFonts w:ascii="Times New Roman" w:hAnsi="Times New Roman" w:eastAsia="华文中宋" w:cs="Times New Roman"/>
          <w:kern w:val="2"/>
          <w:sz w:val="21"/>
          <w:szCs w:val="21"/>
        </w:rPr>
        <w:t>10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 w:cs="Times New Roman"/>
          <w:kern w:val="2"/>
          <w:sz w:val="21"/>
          <w:szCs w:val="21"/>
        </w:rPr>
        <w:t>沙鸥翔集，锦鳞游泳</w:t>
      </w:r>
      <w:r>
        <w:rPr>
          <w:rFonts w:ascii="Times New Roman" w:hAnsi="Times New Roman" w:eastAsia="华文中宋" w:cs="Times New Roman"/>
          <w:kern w:val="2"/>
          <w:sz w:val="21"/>
          <w:szCs w:val="21"/>
        </w:rPr>
        <w:t xml:space="preserve"> 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 w:cs="Times New Roman"/>
          <w:kern w:val="2"/>
          <w:sz w:val="21"/>
          <w:szCs w:val="21"/>
        </w:rPr>
      </w:pPr>
      <w:r>
        <w:rPr>
          <w:rFonts w:ascii="Times New Roman" w:hAnsi="Times New Roman" w:eastAsia="华文中宋" w:cs="Times New Roman"/>
          <w:kern w:val="2"/>
          <w:sz w:val="21"/>
          <w:szCs w:val="21"/>
        </w:rPr>
        <w:t>11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 w:cs="Times New Roman"/>
          <w:kern w:val="2"/>
          <w:sz w:val="21"/>
          <w:szCs w:val="21"/>
        </w:rPr>
        <w:t>雾凇沆砀，天与云与山与水</w:t>
      </w:r>
      <w:r>
        <w:rPr>
          <w:rFonts w:ascii="Times New Roman" w:hAnsi="Times New Roman" w:eastAsia="华文中宋" w:cs="Times New Roman"/>
          <w:kern w:val="2"/>
          <w:sz w:val="21"/>
          <w:szCs w:val="21"/>
        </w:rPr>
        <w:t xml:space="preserve">  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 w:cs="Times New Roman"/>
          <w:kern w:val="2"/>
          <w:sz w:val="21"/>
          <w:szCs w:val="21"/>
        </w:rPr>
      </w:pPr>
      <w:r>
        <w:rPr>
          <w:rFonts w:ascii="Times New Roman" w:hAnsi="Times New Roman" w:eastAsia="华文中宋" w:cs="Times New Roman"/>
          <w:kern w:val="2"/>
          <w:sz w:val="21"/>
          <w:szCs w:val="21"/>
        </w:rPr>
        <w:t>12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 w:cs="Times New Roman"/>
          <w:kern w:val="2"/>
          <w:sz w:val="21"/>
          <w:szCs w:val="21"/>
        </w:rPr>
        <w:t>长风破浪会有时，直挂云帆济沧海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 w:cs="Times New Roman"/>
          <w:kern w:val="2"/>
          <w:sz w:val="21"/>
          <w:szCs w:val="21"/>
        </w:rPr>
      </w:pPr>
      <w:r>
        <w:rPr>
          <w:rFonts w:ascii="Times New Roman" w:hAnsi="Times New Roman" w:eastAsia="华文中宋" w:cs="Times New Roman"/>
          <w:kern w:val="2"/>
          <w:sz w:val="21"/>
          <w:szCs w:val="21"/>
        </w:rPr>
        <w:t>13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 w:cs="Times New Roman"/>
          <w:kern w:val="2"/>
          <w:sz w:val="21"/>
          <w:szCs w:val="21"/>
        </w:rPr>
        <w:t>雄关漫道真如铁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</w:pP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14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积极乐观、旷达，美好祝愿；视觉、听觉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</w:pP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15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Times New Roman" w:eastAsia="华文中宋"/>
          <w:spacing w:val="7"/>
          <w:sz w:val="21"/>
          <w:szCs w:val="21"/>
          <w:shd w:val="clear" w:color="auto" w:fill="FFFFFF"/>
        </w:rPr>
        <w:t>“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转朱阁，低绮户，照无眠。</w:t>
      </w:r>
      <w:r>
        <w:rPr>
          <w:rFonts w:hint="eastAsia" w:ascii="Times New Roman" w:hAnsi="Times New Roman" w:eastAsia="华文中宋"/>
          <w:spacing w:val="7"/>
          <w:sz w:val="21"/>
          <w:szCs w:val="21"/>
          <w:shd w:val="clear" w:color="auto" w:fill="FFFFFF"/>
        </w:rPr>
        <w:t>”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直接写明月，借月亮的移动，暗示夜已深沉，表达词人因思念亲人难以成眠的情怀。</w:t>
      </w:r>
    </w:p>
    <w:p>
      <w:pPr>
        <w:spacing w:line="400" w:lineRule="exact"/>
        <w:rPr>
          <w:rFonts w:eastAsia="华文中宋" w:cs="宋体"/>
          <w:spacing w:val="7"/>
          <w:szCs w:val="21"/>
          <w:shd w:val="clear" w:color="auto" w:fill="FFFFFF"/>
        </w:rPr>
      </w:pPr>
      <w:r>
        <w:rPr>
          <w:rFonts w:hint="eastAsia" w:eastAsia="华文中宋" w:cs="宋体"/>
          <w:spacing w:val="7"/>
          <w:szCs w:val="21"/>
          <w:shd w:val="clear" w:color="auto" w:fill="FFFFFF"/>
        </w:rPr>
        <w:t>“</w:t>
      </w:r>
      <w:r>
        <w:rPr>
          <w:rFonts w:hint="eastAsia" w:hAnsi="华文中宋" w:eastAsia="华文中宋" w:cs="宋体"/>
          <w:spacing w:val="7"/>
          <w:szCs w:val="21"/>
          <w:shd w:val="clear" w:color="auto" w:fill="FFFFFF"/>
        </w:rPr>
        <w:t>露从今夜白，月是故乡明。</w:t>
      </w:r>
      <w:r>
        <w:rPr>
          <w:rFonts w:hint="eastAsia" w:eastAsia="华文中宋" w:cs="宋体"/>
          <w:spacing w:val="7"/>
          <w:szCs w:val="21"/>
          <w:shd w:val="clear" w:color="auto" w:fill="FFFFFF"/>
        </w:rPr>
        <w:t>”</w:t>
      </w:r>
      <w:r>
        <w:rPr>
          <w:rFonts w:hint="eastAsia" w:hAnsi="华文中宋" w:eastAsia="华文中宋" w:cs="宋体"/>
          <w:spacing w:val="7"/>
          <w:szCs w:val="21"/>
          <w:shd w:val="clear" w:color="auto" w:fill="FFFFFF"/>
        </w:rPr>
        <w:t>这两句诗运用融情于景</w:t>
      </w:r>
      <w:r>
        <w:rPr>
          <w:rFonts w:eastAsia="华文中宋" w:cs="宋体"/>
          <w:spacing w:val="7"/>
          <w:szCs w:val="21"/>
          <w:shd w:val="clear" w:color="auto" w:fill="FFFFFF"/>
        </w:rPr>
        <w:t>(</w:t>
      </w:r>
      <w:r>
        <w:rPr>
          <w:rFonts w:hint="eastAsia" w:hAnsi="华文中宋" w:eastAsia="华文中宋" w:cs="宋体"/>
          <w:spacing w:val="7"/>
          <w:szCs w:val="21"/>
          <w:shd w:val="clear" w:color="auto" w:fill="FFFFFF"/>
        </w:rPr>
        <w:t>寄情于景、移情于景、间接抒情</w:t>
      </w:r>
      <w:r>
        <w:rPr>
          <w:rFonts w:eastAsia="华文中宋" w:cs="宋体"/>
          <w:spacing w:val="7"/>
          <w:szCs w:val="21"/>
          <w:shd w:val="clear" w:color="auto" w:fill="FFFFFF"/>
        </w:rPr>
        <w:t>)</w:t>
      </w:r>
      <w:r>
        <w:rPr>
          <w:rFonts w:hint="eastAsia" w:hAnsi="华文中宋" w:eastAsia="华文中宋" w:cs="宋体"/>
          <w:spacing w:val="7"/>
          <w:szCs w:val="21"/>
          <w:shd w:val="clear" w:color="auto" w:fill="FFFFFF"/>
        </w:rPr>
        <w:t>的手法，既写景，也点明时令，更融入了感情。天下的月亮本无差别，但作者却偏说故乡的更亮，在自然景物描写中融入了浓厚的主观感受，是诗人深切思念家乡和亲人的真情实感的自然流露，景随情变，让人动容，因而成为千古传颂的名句。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</w:pP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16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①清澈</w:t>
      </w: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 xml:space="preserve">   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②以</w:t>
      </w:r>
      <w:r>
        <w:rPr>
          <w:rFonts w:hint="eastAsia" w:ascii="Times New Roman" w:hAnsi="Times New Roman" w:eastAsia="华文中宋"/>
          <w:spacing w:val="7"/>
          <w:sz w:val="21"/>
          <w:szCs w:val="21"/>
          <w:shd w:val="clear" w:color="auto" w:fill="FFFFFF"/>
        </w:rPr>
        <w:t>……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为乐</w:t>
      </w: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 xml:space="preserve">  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③消失、断绝</w:t>
      </w: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 xml:space="preserve">   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④以</w:t>
      </w:r>
      <w:r>
        <w:rPr>
          <w:rFonts w:hint="eastAsia" w:ascii="Times New Roman" w:hAnsi="Times New Roman" w:eastAsia="华文中宋"/>
          <w:spacing w:val="7"/>
          <w:sz w:val="21"/>
          <w:szCs w:val="21"/>
          <w:shd w:val="clear" w:color="auto" w:fill="FFFFFF"/>
        </w:rPr>
        <w:t>……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为宝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</w:pP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17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C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（表修饰）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</w:pP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18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世之人有喜作肥字者</w:t>
      </w: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/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正如厚皮馒头</w:t>
      </w: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/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食之未必不佳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</w:pP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19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①苍老的容颜，花白的头发，醉倒在众人中间的是太守。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ind w:firstLine="448" w:firstLineChars="200"/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</w:pP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②并不是自古以来的贤人哲士一定能够写出好的书法，只有真正好的书法能保存下来罢了。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</w:pP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20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《醉翁亭记》体现了欧阳修在仕途失意时</w:t>
      </w:r>
      <w:r>
        <w:rPr>
          <w:rFonts w:hint="eastAsia" w:ascii="Times New Roman" w:hAnsi="Times New Roman" w:eastAsia="华文中宋"/>
          <w:spacing w:val="7"/>
          <w:sz w:val="21"/>
          <w:szCs w:val="21"/>
          <w:shd w:val="clear" w:color="auto" w:fill="FFFFFF"/>
        </w:rPr>
        <w:t>“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与民同乐</w:t>
      </w:r>
      <w:r>
        <w:rPr>
          <w:rFonts w:hint="eastAsia" w:ascii="Times New Roman" w:hAnsi="Times New Roman" w:eastAsia="华文中宋"/>
          <w:spacing w:val="7"/>
          <w:sz w:val="21"/>
          <w:szCs w:val="21"/>
          <w:shd w:val="clear" w:color="auto" w:fill="FFFFFF"/>
        </w:rPr>
        <w:t>”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的恬淡、豁达的情怀</w:t>
      </w: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;</w:t>
      </w:r>
      <w:r>
        <w:rPr>
          <w:rFonts w:hint="eastAsia" w:ascii="Times New Roman" w:hAnsi="华文中宋" w:eastAsia="华文中宋"/>
          <w:spacing w:val="7"/>
          <w:sz w:val="21"/>
          <w:szCs w:val="21"/>
          <w:shd w:val="clear" w:color="auto" w:fill="FFFFFF"/>
        </w:rPr>
        <w:t>《书学集成》则呈现了欧阳修在书法之论中寄予了追求卓越的理想。</w:t>
      </w:r>
    </w:p>
    <w:p>
      <w:pPr>
        <w:spacing w:line="400" w:lineRule="exact"/>
        <w:rPr>
          <w:rFonts w:hint="eastAsia" w:eastAsia="华文中宋"/>
          <w:szCs w:val="21"/>
        </w:rPr>
      </w:pPr>
      <w:r>
        <w:rPr>
          <w:rFonts w:eastAsia="华文中宋"/>
          <w:szCs w:val="21"/>
        </w:rPr>
        <w:t>21</w:t>
      </w:r>
      <w:r>
        <w:rPr>
          <w:rFonts w:hint="eastAsia" w:hAnsi="华文中宋" w:eastAsia="华文中宋"/>
          <w:szCs w:val="21"/>
        </w:rPr>
        <w:t>．露水；最后一颗星、海上；迢迢长路和惊涛骇浪</w:t>
      </w:r>
      <w:r>
        <w:rPr>
          <w:rFonts w:eastAsia="华文中宋"/>
          <w:szCs w:val="21"/>
        </w:rPr>
        <w:br w:type="textWrapping"/>
      </w:r>
      <w:r>
        <w:rPr>
          <w:rFonts w:eastAsia="华文中宋"/>
          <w:szCs w:val="21"/>
        </w:rPr>
        <w:t>22</w:t>
      </w:r>
      <w:r>
        <w:rPr>
          <w:rFonts w:hint="eastAsia" w:hAnsi="华文中宋" w:eastAsia="华文中宋"/>
          <w:szCs w:val="21"/>
        </w:rPr>
        <w:t>．</w:t>
      </w:r>
      <w:r>
        <w:rPr>
          <w:rFonts w:eastAsia="华文中宋"/>
          <w:szCs w:val="21"/>
        </w:rPr>
        <w:t>D</w:t>
      </w:r>
    </w:p>
    <w:p>
      <w:pPr>
        <w:spacing w:line="400" w:lineRule="exact"/>
        <w:rPr>
          <w:rFonts w:hint="eastAsia" w:hAnsi="华文中宋" w:eastAsia="华文中宋"/>
          <w:szCs w:val="21"/>
        </w:rPr>
      </w:pPr>
      <w:r>
        <w:rPr>
          <w:rFonts w:eastAsia="华文中宋"/>
          <w:szCs w:val="21"/>
        </w:rPr>
        <w:t>23</w:t>
      </w:r>
      <w:r>
        <w:rPr>
          <w:rFonts w:hint="eastAsia" w:hAnsi="华文中宋" w:eastAsia="华文中宋"/>
          <w:szCs w:val="21"/>
        </w:rPr>
        <w:t>．</w:t>
      </w:r>
      <w:r>
        <w:rPr>
          <w:rFonts w:hint="eastAsia" w:hAnsi="华文中宋" w:eastAsia="华文中宋" w:cs="宋体"/>
          <w:szCs w:val="21"/>
        </w:rPr>
        <w:t>①</w:t>
      </w:r>
      <w:r>
        <w:rPr>
          <w:rFonts w:hint="eastAsia" w:hAnsi="华文中宋" w:eastAsia="华文中宋"/>
          <w:szCs w:val="21"/>
        </w:rPr>
        <w:t xml:space="preserve">艾青的很多诗比如《火把》《向太阳》等都以太阳、光、火等一系列物象作为诗歌意象。   </w:t>
      </w:r>
    </w:p>
    <w:p>
      <w:pPr>
        <w:spacing w:line="400" w:lineRule="exact"/>
        <w:rPr>
          <w:rFonts w:eastAsia="华文中宋"/>
          <w:szCs w:val="21"/>
        </w:rPr>
      </w:pPr>
      <w:r>
        <w:rPr>
          <w:rFonts w:hint="eastAsia" w:hAnsi="华文中宋" w:eastAsia="华文中宋"/>
          <w:szCs w:val="21"/>
        </w:rPr>
        <w:t xml:space="preserve">    </w:t>
      </w:r>
      <w:r>
        <w:rPr>
          <w:rFonts w:hint="eastAsia" w:hAnsi="华文中宋" w:eastAsia="华文中宋" w:cs="宋体"/>
          <w:szCs w:val="21"/>
        </w:rPr>
        <w:t>②</w:t>
      </w:r>
      <w:r>
        <w:rPr>
          <w:rFonts w:hint="eastAsia" w:hAnsi="华文中宋" w:eastAsia="华文中宋"/>
          <w:szCs w:val="21"/>
        </w:rPr>
        <w:t>艾青的作品感情充沛，激人奋进，像太阳一样有着永恒的魅力，像火把一样给人温暖，照亮人们前进的道路。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 w:cs="Times New Roman"/>
          <w:kern w:val="2"/>
          <w:sz w:val="21"/>
          <w:szCs w:val="21"/>
        </w:rPr>
      </w:pPr>
      <w:r>
        <w:rPr>
          <w:rFonts w:ascii="Times New Roman" w:hAnsi="Times New Roman" w:eastAsia="华文中宋" w:cs="Times New Roman"/>
          <w:kern w:val="2"/>
          <w:sz w:val="21"/>
          <w:szCs w:val="21"/>
        </w:rPr>
        <w:t>24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ascii="Times New Roman" w:hAnsi="Times New Roman" w:eastAsia="华文中宋" w:cs="Times New Roman"/>
          <w:kern w:val="2"/>
          <w:sz w:val="21"/>
          <w:szCs w:val="21"/>
        </w:rPr>
        <w:t>A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 w:cs="Times New Roman"/>
          <w:kern w:val="2"/>
          <w:sz w:val="21"/>
          <w:szCs w:val="21"/>
        </w:rPr>
      </w:pPr>
      <w:r>
        <w:rPr>
          <w:rFonts w:ascii="Times New Roman" w:hAnsi="Times New Roman" w:eastAsia="华文中宋" w:cs="Times New Roman"/>
          <w:kern w:val="2"/>
          <w:sz w:val="21"/>
          <w:szCs w:val="21"/>
        </w:rPr>
        <w:t>25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ascii="Times New Roman" w:hAnsi="Times New Roman" w:eastAsia="华文中宋" w:cs="Times New Roman"/>
          <w:kern w:val="2"/>
          <w:sz w:val="21"/>
          <w:szCs w:val="21"/>
        </w:rPr>
        <w:t>D</w:t>
      </w:r>
    </w:p>
    <w:p>
      <w:pPr>
        <w:pStyle w:val="2"/>
        <w:spacing w:line="400" w:lineRule="exact"/>
        <w:rPr>
          <w:rFonts w:ascii="Times New Roman" w:hAnsi="Times New Roman" w:eastAsia="华文中宋"/>
          <w:shd w:val="clear" w:color="auto" w:fill="FFFFFF"/>
        </w:rPr>
      </w:pPr>
      <w:r>
        <w:rPr>
          <w:rFonts w:ascii="Times New Roman" w:hAnsi="Times New Roman" w:eastAsia="华文中宋"/>
          <w:shd w:val="clear" w:color="auto" w:fill="FFFFFF"/>
        </w:rPr>
        <w:t>26</w:t>
      </w:r>
      <w:r>
        <w:rPr>
          <w:rFonts w:hint="eastAsia" w:ascii="Times New Roman" w:hAnsi="华文中宋" w:eastAsia="华文中宋"/>
        </w:rPr>
        <w:t>．</w:t>
      </w:r>
      <w:r>
        <w:rPr>
          <w:rFonts w:ascii="Times New Roman" w:hAnsi="Times New Roman" w:eastAsia="华文中宋"/>
          <w:shd w:val="clear" w:color="auto" w:fill="FFFFFF"/>
        </w:rPr>
        <w:t>B</w:t>
      </w:r>
    </w:p>
    <w:p>
      <w:pPr>
        <w:pStyle w:val="2"/>
        <w:spacing w:line="400" w:lineRule="exact"/>
        <w:rPr>
          <w:rFonts w:ascii="Times New Roman" w:hAnsi="Times New Roman" w:eastAsia="华文中宋" w:cs="宋体"/>
          <w:iCs/>
          <w:spacing w:val="7"/>
          <w:kern w:val="0"/>
          <w:shd w:val="clear" w:color="auto" w:fill="FFFFFF"/>
        </w:rPr>
      </w:pPr>
      <w:r>
        <w:rPr>
          <w:rFonts w:ascii="Times New Roman" w:hAnsi="Times New Roman" w:eastAsia="华文中宋" w:cs="宋体"/>
          <w:iCs/>
          <w:spacing w:val="7"/>
          <w:kern w:val="0"/>
          <w:shd w:val="clear" w:color="auto" w:fill="FFFFFF"/>
        </w:rPr>
        <w:t>27</w:t>
      </w:r>
      <w:r>
        <w:rPr>
          <w:rFonts w:hint="eastAsia" w:ascii="Times New Roman" w:hAnsi="华文中宋" w:eastAsia="华文中宋"/>
        </w:rPr>
        <w:t>．</w:t>
      </w:r>
      <w:r>
        <w:rPr>
          <w:rFonts w:ascii="Times New Roman" w:hAnsi="Times New Roman" w:eastAsia="华文中宋" w:cs="宋体"/>
          <w:iCs/>
          <w:spacing w:val="7"/>
          <w:kern w:val="0"/>
          <w:shd w:val="clear" w:color="auto" w:fill="FFFFFF"/>
        </w:rPr>
        <w:t>C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</w:pP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28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ascii="Times New Roman" w:hAnsi="Times New Roman" w:eastAsia="华文中宋"/>
          <w:spacing w:val="7"/>
          <w:sz w:val="21"/>
          <w:szCs w:val="21"/>
          <w:shd w:val="clear" w:color="auto" w:fill="FFFFFF"/>
        </w:rPr>
        <w:t>A.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ind w:left="420" w:hanging="420" w:hangingChars="200"/>
        <w:rPr>
          <w:rFonts w:ascii="Times New Roman" w:hAnsi="Times New Roman" w:eastAsia="华文中宋" w:cs="微软雅黑"/>
          <w:sz w:val="21"/>
          <w:szCs w:val="21"/>
          <w:shd w:val="clear" w:color="auto" w:fill="FCFCFC"/>
        </w:rPr>
      </w:pPr>
      <w:r>
        <w:rPr>
          <w:rFonts w:ascii="Times New Roman" w:hAnsi="Times New Roman" w:eastAsia="华文中宋" w:cs="微软雅黑"/>
          <w:sz w:val="21"/>
          <w:szCs w:val="21"/>
          <w:shd w:val="clear" w:color="auto" w:fill="FCFCFC"/>
        </w:rPr>
        <w:t>29</w:t>
      </w:r>
      <w:r>
        <w:rPr>
          <w:rFonts w:hint="eastAsia" w:ascii="Times New Roman" w:hAnsi="华文中宋" w:eastAsia="华文中宋"/>
          <w:szCs w:val="21"/>
        </w:rPr>
        <w:t>．</w:t>
      </w:r>
      <w:r>
        <w:rPr>
          <w:rFonts w:hint="eastAsia" w:ascii="Times New Roman" w:hAnsi="华文中宋" w:eastAsia="华文中宋" w:cs="微软雅黑"/>
          <w:sz w:val="21"/>
          <w:szCs w:val="21"/>
          <w:shd w:val="clear" w:color="auto" w:fill="FCFCFC"/>
        </w:rPr>
        <w:t>（</w:t>
      </w:r>
      <w:r>
        <w:rPr>
          <w:rFonts w:ascii="Times New Roman" w:hAnsi="Times New Roman" w:eastAsia="华文中宋" w:cs="微软雅黑"/>
          <w:sz w:val="21"/>
          <w:szCs w:val="21"/>
          <w:shd w:val="clear" w:color="auto" w:fill="FCFCFC"/>
        </w:rPr>
        <w:t>1</w:t>
      </w:r>
      <w:r>
        <w:rPr>
          <w:rFonts w:hint="eastAsia" w:ascii="Times New Roman" w:hAnsi="华文中宋" w:eastAsia="华文中宋" w:cs="微软雅黑"/>
          <w:sz w:val="21"/>
          <w:szCs w:val="21"/>
          <w:shd w:val="clear" w:color="auto" w:fill="FCFCFC"/>
        </w:rPr>
        <w:t>）</w:t>
      </w:r>
      <w:r>
        <w:rPr>
          <w:rFonts w:hint="eastAsia" w:ascii="Times New Roman" w:hAnsi="华文中宋" w:eastAsia="华文中宋" w:cs="微软雅黑"/>
          <w:sz w:val="21"/>
          <w:szCs w:val="21"/>
          <w:shd w:val="clear" w:color="auto" w:fill="FFFFFF"/>
        </w:rPr>
        <w:t>明星成长史　名人名言录　名人轶事（趣事）　名人的童年</w:t>
      </w:r>
    </w:p>
    <w:p>
      <w:pPr>
        <w:pStyle w:val="3"/>
        <w:shd w:val="clear" w:color="auto" w:fill="FFFFFF"/>
        <w:spacing w:before="0" w:beforeAutospacing="0" w:after="0" w:afterAutospacing="0" w:line="400" w:lineRule="exact"/>
        <w:rPr>
          <w:rFonts w:ascii="Times New Roman" w:hAnsi="Times New Roman" w:eastAsia="华文中宋" w:cs="Times New Roman"/>
          <w:kern w:val="2"/>
          <w:sz w:val="21"/>
          <w:szCs w:val="21"/>
        </w:rPr>
      </w:pPr>
      <w:r>
        <w:rPr>
          <w:rFonts w:hint="eastAsia" w:ascii="Times New Roman" w:hAnsi="华文中宋" w:eastAsia="华文中宋" w:cs="Times New Roman"/>
          <w:kern w:val="2"/>
          <w:sz w:val="21"/>
          <w:szCs w:val="21"/>
        </w:rPr>
        <w:t xml:space="preserve">    （</w:t>
      </w:r>
      <w:r>
        <w:rPr>
          <w:rFonts w:ascii="Times New Roman" w:hAnsi="Times New Roman" w:eastAsia="华文中宋" w:cs="Times New Roman"/>
          <w:kern w:val="2"/>
          <w:sz w:val="21"/>
          <w:szCs w:val="21"/>
        </w:rPr>
        <w:t>2</w:t>
      </w:r>
      <w:r>
        <w:rPr>
          <w:rFonts w:hint="eastAsia" w:ascii="Times New Roman" w:hAnsi="华文中宋" w:eastAsia="华文中宋" w:cs="Times New Roman"/>
          <w:kern w:val="2"/>
          <w:sz w:val="21"/>
          <w:szCs w:val="21"/>
        </w:rPr>
        <w:t>）略（拟写颁奖词要求：能扣住人物身份和事迹，揭示人物最突出的价值和贡献，饱含情感真挚赞美，注重语言的精炼优美、句式的工整协调。）</w:t>
      </w:r>
    </w:p>
    <w:p>
      <w:pPr>
        <w:spacing w:line="400" w:lineRule="exact"/>
        <w:rPr>
          <w:rFonts w:eastAsia="华文中宋" w:cs="宋体"/>
          <w:szCs w:val="21"/>
        </w:rPr>
      </w:pPr>
      <w:r>
        <w:rPr>
          <w:rFonts w:eastAsia="华文中宋" w:cs="宋体"/>
          <w:szCs w:val="21"/>
        </w:rPr>
        <w:t>30</w:t>
      </w:r>
      <w:r>
        <w:rPr>
          <w:rFonts w:hint="eastAsia" w:hAnsi="华文中宋" w:eastAsia="华文中宋"/>
          <w:szCs w:val="21"/>
        </w:rPr>
        <w:t>．</w:t>
      </w:r>
      <w:r>
        <w:rPr>
          <w:rFonts w:hint="eastAsia" w:hAnsi="华文中宋" w:eastAsia="华文中宋" w:cs="宋体"/>
          <w:szCs w:val="21"/>
        </w:rPr>
        <w:t>略，建议</w:t>
      </w:r>
      <w:r>
        <w:rPr>
          <w:rFonts w:eastAsia="华文中宋" w:cs="宋体"/>
          <w:szCs w:val="21"/>
        </w:rPr>
        <w:t>40</w:t>
      </w:r>
      <w:r>
        <w:rPr>
          <w:rFonts w:hint="eastAsia" w:hAnsi="华文中宋" w:eastAsia="华文中宋" w:cs="宋体"/>
          <w:szCs w:val="21"/>
        </w:rPr>
        <w:t>分切入</w:t>
      </w:r>
    </w:p>
    <w:p>
      <w:pPr>
        <w:spacing w:line="400" w:lineRule="exact"/>
        <w:rPr>
          <w:rFonts w:eastAsia="华文中宋"/>
          <w:szCs w:val="21"/>
        </w:rPr>
      </w:pP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大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279A"/>
    <w:rsid w:val="007474C8"/>
    <w:rsid w:val="00BB6DC6"/>
    <w:rsid w:val="00CD279A"/>
    <w:rsid w:val="11E86A8C"/>
    <w:rsid w:val="13FD3E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3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6">
    <w:name w:val="正文_3"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</Company>
  <Pages>6</Pages>
  <Words>5</Words>
  <Characters>30</Characters>
  <Lines>1</Lines>
  <Paragraphs>1</Paragraphs>
  <TotalTime>1</TotalTime>
  <ScaleCrop>false</ScaleCrop>
  <LinksUpToDate>false</LinksUpToDate>
  <CharactersWithSpaces>34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2021-11-10T08:42:00Z</dcterms:created>
  <dc:creator>中学</dc:creator>
  <cp:lastModifiedBy>Administrator</cp:lastModifiedBy>
  <dcterms:modified xsi:type="dcterms:W3CDTF">2021-11-11T04:00:30Z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