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both"/>
        <w:rPr>
          <w:sz w:val="36"/>
          <w:szCs w:val="44"/>
        </w:rPr>
      </w:pPr>
      <w:r>
        <w:rPr>
          <w:rFonts w:hint="eastAsia"/>
          <w:sz w:val="36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11201400</wp:posOffset>
            </wp:positionV>
            <wp:extent cx="254000" cy="4826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485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44"/>
        </w:rPr>
        <w:t>2021-2022学年</w:t>
      </w:r>
      <w:r>
        <w:rPr>
          <w:rFonts w:hint="eastAsia"/>
          <w:sz w:val="36"/>
          <w:szCs w:val="44"/>
          <w:lang w:val="en-US" w:eastAsia="zh-CN"/>
        </w:rPr>
        <w:t>第一学期九年级</w:t>
      </w:r>
      <w:r>
        <w:rPr>
          <w:rFonts w:hint="eastAsia"/>
          <w:sz w:val="36"/>
          <w:szCs w:val="44"/>
        </w:rPr>
        <w:t>化学期中</w:t>
      </w:r>
      <w:r>
        <w:rPr>
          <w:rFonts w:hint="eastAsia"/>
          <w:sz w:val="36"/>
          <w:szCs w:val="44"/>
          <w:lang w:val="en-US" w:eastAsia="zh-CN"/>
        </w:rPr>
        <w:t>测试</w:t>
      </w:r>
      <w:r>
        <w:rPr>
          <w:rFonts w:hint="eastAsia"/>
          <w:sz w:val="36"/>
          <w:szCs w:val="44"/>
        </w:rPr>
        <w:t>卷 答案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一、</w:t>
      </w:r>
      <w:r>
        <w:rPr>
          <w:rFonts w:hint="eastAsia"/>
          <w:sz w:val="28"/>
          <w:szCs w:val="36"/>
        </w:rPr>
        <w:t xml:space="preserve">1-5 BCADB </w:t>
      </w:r>
      <w:r>
        <w:rPr>
          <w:rFonts w:hint="eastAsia"/>
          <w:sz w:val="28"/>
          <w:szCs w:val="36"/>
          <w:lang w:val="en-US" w:eastAsia="zh-CN"/>
        </w:rPr>
        <w:t xml:space="preserve">         </w:t>
      </w:r>
      <w:r>
        <w:rPr>
          <w:rFonts w:hint="eastAsia"/>
          <w:sz w:val="28"/>
          <w:szCs w:val="36"/>
        </w:rPr>
        <w:t xml:space="preserve"> 6-10 CDCAA</w:t>
      </w:r>
      <w:r>
        <w:rPr>
          <w:rFonts w:hint="eastAsia"/>
          <w:sz w:val="28"/>
          <w:szCs w:val="36"/>
          <w:lang w:val="en-US" w:eastAsia="zh-CN"/>
        </w:rPr>
        <w:t xml:space="preserve">        </w:t>
      </w:r>
      <w:r>
        <w:rPr>
          <w:rFonts w:hint="eastAsia"/>
          <w:sz w:val="28"/>
          <w:szCs w:val="36"/>
        </w:rPr>
        <w:t>11-14 ACBD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二、</w:t>
      </w:r>
      <w:r>
        <w:rPr>
          <w:rFonts w:hint="eastAsia"/>
          <w:sz w:val="28"/>
          <w:szCs w:val="36"/>
        </w:rPr>
        <w:t>15. (1)Al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>O</w:t>
      </w:r>
      <w:r>
        <w:rPr>
          <w:rFonts w:hint="eastAsia"/>
          <w:sz w:val="28"/>
          <w:szCs w:val="36"/>
          <w:vertAlign w:val="subscript"/>
        </w:rPr>
        <w:t>3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(2) Ar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(3)2CO</w:t>
      </w:r>
      <w:r>
        <w:rPr>
          <w:rFonts w:hint="eastAsia"/>
          <w:sz w:val="28"/>
          <w:szCs w:val="36"/>
          <w:vertAlign w:val="subscript"/>
        </w:rPr>
        <w:t>3</w:t>
      </w:r>
      <w:r>
        <w:rPr>
          <w:rFonts w:hint="eastAsia"/>
          <w:sz w:val="28"/>
          <w:szCs w:val="36"/>
          <w:vertAlign w:val="superscript"/>
        </w:rPr>
        <w:t>2-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16.(1)过滤 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 xml:space="preserve">(2) +1 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(3)肥皂水  煮沸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17.①一个镁离子带2个单位的正电荷</w:t>
      </w:r>
    </w:p>
    <w:p>
      <w:pPr>
        <w:ind w:firstLine="280" w:firstLineChars="10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②一个氢分子中有2个氢原子</w:t>
      </w:r>
    </w:p>
    <w:p>
      <w:pPr>
        <w:ind w:firstLine="280" w:firstLineChars="100"/>
        <w:jc w:val="left"/>
        <w:rPr>
          <w:rFonts w:hint="eastAsia"/>
          <w:sz w:val="28"/>
          <w:szCs w:val="36"/>
        </w:rPr>
      </w:pPr>
      <w:r>
        <w:rPr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287655</wp:posOffset>
                </wp:positionV>
                <wp:extent cx="490220" cy="273050"/>
                <wp:effectExtent l="4445" t="4445" r="8255" b="1206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9022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通电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8.6pt;height:21.5pt;margin-top:22.65pt;margin-left:37.25pt;mso-height-relative:page;mso-width-relative:page;position:absolute;z-index:251662336" coordsize="21600,21600" filled="t" fillcolor="white" stroked="t" strokecolor="black">
                <v:stroke joinstyle="miter" opacity="0"/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通电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36"/>
        </w:rPr>
        <w:t>③氧化汞中氧元素的化合价为-2价</w:t>
      </w:r>
    </w:p>
    <w:p>
      <w:pPr>
        <w:jc w:val="left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208915</wp:posOffset>
                </wp:positionV>
                <wp:extent cx="327660" cy="0"/>
                <wp:effectExtent l="0" t="50800" r="7620" b="5588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26" type="#_x0000_t32" style="width:25.8pt;height:0;margin-top:16.45pt;margin-left:46.7pt;mso-height-relative:page;mso-width-relative:page;position:absolute;z-index:251660288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36"/>
        </w:rPr>
        <w:t>18.H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>O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 H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>+O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 xml:space="preserve">    氧气/ O2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19.铝   三种金属中，铝的相对原子质量最大。</w:t>
      </w:r>
    </w:p>
    <w:p>
      <w:pPr>
        <w:jc w:val="left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3221990</wp:posOffset>
                </wp:positionH>
                <wp:positionV relativeFrom="paragraph">
                  <wp:posOffset>380365</wp:posOffset>
                </wp:positionV>
                <wp:extent cx="609600" cy="464820"/>
                <wp:effectExtent l="0" t="0" r="0" b="762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454525" y="5211445"/>
                          <a:ext cx="60960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48pt;height:36.6pt;margin-top:29.95pt;margin-left:253.7pt;mso-height-relative:page;mso-width-relative:page;position:absolute;z-index:-25164390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208915</wp:posOffset>
                </wp:positionV>
                <wp:extent cx="593725" cy="300990"/>
                <wp:effectExtent l="0" t="0" r="635" b="381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061845" y="4826635"/>
                          <a:ext cx="593725" cy="30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MnO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46.75pt;height:23.7pt;margin-top:16.45pt;margin-left:68.3pt;mso-height-relative:page;mso-width-relative:page;position:absolute;z-index:-25165004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MnO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36"/>
        </w:rPr>
        <w:t>20.不变浑浊    变浑浊</w:t>
      </w:r>
    </w:p>
    <w:p>
      <w:pPr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220345</wp:posOffset>
                </wp:positionV>
                <wp:extent cx="419100" cy="7620"/>
                <wp:effectExtent l="0" t="44450" r="7620" b="5461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424045" y="5097145"/>
                          <a:ext cx="41910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32" style="width:33pt;height:0.6pt;margin-top:17.35pt;margin-left:258.5pt;mso-height-relative:page;mso-width-relative:page;position:absolute;z-index:251668480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882650</wp:posOffset>
                </wp:positionH>
                <wp:positionV relativeFrom="paragraph">
                  <wp:posOffset>231775</wp:posOffset>
                </wp:positionV>
                <wp:extent cx="548640" cy="38100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115185" y="5154295"/>
                          <a:ext cx="54864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加热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43.2pt;height:30pt;margin-top:18.25pt;margin-left:69.5pt;mso-height-relative:page;mso-width-relative:page;position:absolute;z-index:-25164595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加热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943610</wp:posOffset>
                </wp:positionH>
                <wp:positionV relativeFrom="paragraph">
                  <wp:posOffset>201295</wp:posOffset>
                </wp:positionV>
                <wp:extent cx="472440" cy="0"/>
                <wp:effectExtent l="0" t="50800" r="0" b="5588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084705" y="5078095"/>
                          <a:ext cx="4724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32" style="width:37.2pt;height:0;margin-top:15.85pt;margin-left:74.3pt;mso-height-relative:page;mso-width-relative:page;position:absolute;z-index:251664384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36"/>
          <w:lang w:val="en-US" w:eastAsia="zh-CN"/>
        </w:rPr>
        <w:t>三、</w:t>
      </w: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eastAsia"/>
          <w:sz w:val="28"/>
          <w:szCs w:val="36"/>
        </w:rPr>
        <w:t xml:space="preserve">.(1) </w:t>
      </w:r>
      <w:r>
        <w:rPr>
          <w:rFonts w:ascii="楷体" w:eastAsia="楷体" w:hAnsi="楷体" w:cs="楷体" w:hint="eastAsia"/>
          <w:sz w:val="28"/>
          <w:szCs w:val="28"/>
        </w:rPr>
        <w:t>KClO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 xml:space="preserve">       KCl+O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  <w:vertAlign w:val="subscript"/>
          <w:lang w:val="en-US" w:eastAsia="zh-CN"/>
        </w:rPr>
        <w:t xml:space="preserve">           </w:t>
      </w:r>
      <w:r>
        <w:rPr>
          <w:rFonts w:hint="eastAsia"/>
          <w:sz w:val="28"/>
          <w:szCs w:val="36"/>
        </w:rPr>
        <w:t>(2) H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 xml:space="preserve"> +O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  <w:vertAlign w:val="subscript"/>
          <w:lang w:val="en-US" w:eastAsia="zh-CN"/>
        </w:rPr>
        <w:t xml:space="preserve">        </w:t>
      </w:r>
      <w:r>
        <w:rPr>
          <w:rFonts w:hint="eastAsia"/>
          <w:sz w:val="28"/>
          <w:szCs w:val="36"/>
        </w:rPr>
        <w:t>H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>O</w:t>
      </w:r>
    </w:p>
    <w:p>
      <w:pPr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958850</wp:posOffset>
                </wp:positionH>
                <wp:positionV relativeFrom="paragraph">
                  <wp:posOffset>334645</wp:posOffset>
                </wp:positionV>
                <wp:extent cx="464820" cy="320040"/>
                <wp:effectExtent l="0" t="0" r="762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176145" y="5485765"/>
                          <a:ext cx="46482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36.6pt;height:25.2pt;margin-top:26.35pt;margin-left:75.5pt;mso-height-relative:page;mso-width-relative:page;position:absolute;z-index:-2516398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197485</wp:posOffset>
                </wp:positionV>
                <wp:extent cx="388620" cy="7620"/>
                <wp:effectExtent l="0" t="45085" r="7620" b="5397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176145" y="5866765"/>
                          <a:ext cx="38862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32" style="width:30.6pt;height:0.6pt;margin-top:15.55pt;margin-left:81.5pt;mso-height-relative:page;mso-width-relative:page;position:absolute;z-index:251674624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.(1)  P+O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P</w:t>
      </w:r>
      <w:r>
        <w:rPr>
          <w:rFonts w:hint="eastAsia"/>
          <w:sz w:val="28"/>
          <w:szCs w:val="36"/>
          <w:vertAlign w:val="subscript"/>
        </w:rPr>
        <w:t>2</w:t>
      </w:r>
      <w:r>
        <w:rPr>
          <w:rFonts w:hint="eastAsia"/>
          <w:sz w:val="28"/>
          <w:szCs w:val="36"/>
        </w:rPr>
        <w:t>O</w:t>
      </w:r>
      <w:r>
        <w:rPr>
          <w:rFonts w:hint="eastAsia"/>
          <w:sz w:val="28"/>
          <w:szCs w:val="36"/>
          <w:vertAlign w:val="subscript"/>
        </w:rPr>
        <w:t>5</w:t>
      </w:r>
      <w:r>
        <w:rPr>
          <w:rFonts w:hint="eastAsia"/>
          <w:sz w:val="28"/>
          <w:szCs w:val="36"/>
          <w:vertAlign w:val="subscript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(2)使氧气充分消耗，减小误差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(3)24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.(1)热水中的纸花比冷水中的纸花先变红。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(2)分子总是在不停的做无规则运动，温度越高，分子运动越剧烈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.将燃着的木条分别伸入集气瓶中，若木条持续燃烧，说明是空气；若木条熄灭，说明是氮气；若木条燃烧更旺说明是氧气。</w:t>
      </w:r>
    </w:p>
    <w:p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四、</w:t>
      </w:r>
      <w:bookmarkStart w:id="0" w:name="_GoBack"/>
      <w:bookmarkEnd w:id="0"/>
      <w:r>
        <w:rPr>
          <w:rFonts w:hint="eastAsia"/>
          <w:sz w:val="28"/>
          <w:szCs w:val="36"/>
        </w:rPr>
        <w:t>25.(1)长颈漏斗</w:t>
      </w:r>
    </w:p>
    <w:p>
      <w:pPr>
        <w:jc w:val="left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355600</wp:posOffset>
                </wp:positionV>
                <wp:extent cx="571500" cy="487680"/>
                <wp:effectExtent l="0" t="0" r="762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757045" y="8760460"/>
                          <a:ext cx="57150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加热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4" type="#_x0000_t202" style="width:45pt;height:38.4pt;margin-top:28pt;margin-left:41.9pt;mso-height-relative:page;mso-width-relative:page;position:absolute;z-index:-25163571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加热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36"/>
        </w:rPr>
        <w:t xml:space="preserve">(2) AD  防止高锰酸钾粉末进入导管，堵塞导管 </w:t>
      </w:r>
    </w:p>
    <w:p>
      <w:pPr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210820</wp:posOffset>
                </wp:positionV>
                <wp:extent cx="464820" cy="0"/>
                <wp:effectExtent l="0" t="50800" r="7620" b="5588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711325" y="8653780"/>
                          <a:ext cx="4648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5" type="#_x0000_t32" style="width:36.6pt;height:0;margin-top:16.6pt;margin-left:44.9pt;mso-height-relative:page;mso-width-relative:page;position:absolute;z-index:251678720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36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</w:rPr>
        <w:t>KMnO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4</w:t>
      </w:r>
      <w:r>
        <w:rPr>
          <w:rFonts w:ascii="楷体" w:eastAsia="楷体" w:hAnsi="楷体" w:cs="楷体" w:hint="eastAsia"/>
          <w:sz w:val="28"/>
          <w:szCs w:val="28"/>
        </w:rPr>
        <w:t xml:space="preserve">      K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MnO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4</w:t>
      </w:r>
      <w:r>
        <w:rPr>
          <w:rFonts w:ascii="楷体" w:eastAsia="楷体" w:hAnsi="楷体" w:cs="楷体" w:hint="eastAsia"/>
          <w:sz w:val="28"/>
          <w:szCs w:val="28"/>
        </w:rPr>
        <w:t>+MnO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+O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8890</wp:posOffset>
                </wp:positionV>
                <wp:extent cx="746760" cy="38100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006725" y="8891905"/>
                          <a:ext cx="74676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MnO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6" type="#_x0000_t202" style="width:58.8pt;height:30pt;margin-top:0.7pt;margin-left:38.9pt;mso-height-relative:page;mso-width-relative:page;position:absolute;z-index:-25163161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MnO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210820</wp:posOffset>
                </wp:positionV>
                <wp:extent cx="434340" cy="7620"/>
                <wp:effectExtent l="0" t="44450" r="7620" b="5461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673225" y="9050020"/>
                          <a:ext cx="43434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37" type="#_x0000_t32" style="width:34.2pt;height:0.6pt;margin-top:16.6pt;margin-left:41.9pt;mso-height-relative:page;mso-width-relative:page;position:absolute;z-index:251682816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ascii="楷体" w:eastAsia="楷体" w:hAnsi="楷体" w:cs="楷体" w:hint="eastAsia"/>
          <w:sz w:val="28"/>
          <w:szCs w:val="28"/>
        </w:rPr>
        <w:t>H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 xml:space="preserve">      H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O + O</w:t>
      </w:r>
      <w:r>
        <w:rPr>
          <w:rFonts w:ascii="楷体" w:eastAsia="楷体" w:hAnsi="楷体" w:cs="楷体" w:hint="eastAsia"/>
          <w:sz w:val="28"/>
          <w:szCs w:val="28"/>
          <w:vertAlign w:val="subscript"/>
        </w:rPr>
        <w:t>2</w:t>
      </w:r>
      <w:r>
        <w:rPr>
          <w:rFonts w:ascii="楷体" w:eastAsia="楷体" w:hAnsi="楷体" w:cs="楷体" w:hint="eastAsia"/>
          <w:sz w:val="28"/>
          <w:szCs w:val="28"/>
          <w:vertAlign w:val="subscript"/>
          <w:lang w:val="en-US" w:eastAsia="zh-CN"/>
        </w:rPr>
        <w:t xml:space="preserve">            </w:t>
      </w:r>
      <w:r>
        <w:rPr>
          <w:rFonts w:hint="eastAsia"/>
          <w:sz w:val="28"/>
          <w:szCs w:val="36"/>
        </w:rPr>
        <w:t>b  将带火星的木条放在a端</w:t>
      </w:r>
      <w:r>
        <w:rPr>
          <w:rFonts w:hint="eastAsia"/>
          <w:sz w:val="28"/>
          <w:szCs w:val="36"/>
          <w:lang w:val="en-US" w:eastAsia="zh-CN"/>
        </w:rPr>
        <w:t>口，若木条复燃说明氧气已满</w:t>
      </w:r>
    </w:p>
    <w:p>
      <w:pPr>
        <w:numPr>
          <w:ilvl w:val="0"/>
          <w:numId w:val="1"/>
        </w:num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水槽中的水倒吸入试管使之炸裂</w:t>
      </w:r>
    </w:p>
    <w:p>
      <w:pPr>
        <w:numPr>
          <w:ilvl w:val="0"/>
          <w:numId w:val="1"/>
        </w:num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C:H:O=12:3:8     34.8%</w:t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837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90BB98"/>
    <w:multiLevelType w:val="singleLevel"/>
    <w:tmpl w:val="AF90BB98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A04591E"/>
    <w:rsid w:val="316615D4"/>
    <w:rsid w:val="749156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靳祖峰</cp:lastModifiedBy>
  <cp:revision>0</cp:revision>
  <dcterms:created xsi:type="dcterms:W3CDTF">2021-10-16T01:09:00Z</dcterms:created>
  <dcterms:modified xsi:type="dcterms:W3CDTF">2021-11-09T07:07:34Z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