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0"/>
          <w:szCs w:val="44"/>
        </w:rPr>
      </w:pPr>
      <w:r>
        <w:rPr>
          <w:rFonts w:hint="eastAsia" w:eastAsia="黑体"/>
          <w:b/>
          <w:sz w:val="40"/>
          <w:szCs w:val="44"/>
        </w:rPr>
        <w:pict>
          <v:shape id="_x0000_s1025" o:spid="_x0000_s1025" o:spt="75" type="#_x0000_t75" style="position:absolute;left:0pt;margin-left:822pt;margin-top:955pt;height:27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hint="eastAsia" w:eastAsia="黑体"/>
          <w:b/>
          <w:sz w:val="40"/>
          <w:szCs w:val="44"/>
        </w:rPr>
        <w:t>铜仁市第九中学中考物理模拟考试试卷</w:t>
      </w:r>
    </w:p>
    <w:p/>
    <w:p/>
    <w:p/>
    <w:p/>
    <w:p>
      <w:pPr>
        <w:jc w:val="center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第I卷（选择题)</w:t>
      </w:r>
    </w:p>
    <w:p>
      <w:r>
        <w:rPr>
          <w:rFonts w:hint="eastAsia"/>
        </w:rPr>
        <w:t>请点击修改第I卷的文字说明</w:t>
      </w:r>
    </w:p>
    <w:p/>
    <w:p>
      <w:pPr>
        <w:spacing w:line="252" w:lineRule="auto"/>
        <w:ind w:left="420" w:hanging="422" w:hangingChars="200"/>
        <w:rPr>
          <w:b/>
        </w:rPr>
      </w:pPr>
      <w:r>
        <w:rPr>
          <w:rFonts w:hint="eastAsia"/>
          <w:b/>
        </w:rPr>
        <w:t>一、单选题（</w:t>
      </w:r>
      <w:r>
        <w:rPr>
          <w:rFonts w:hint="eastAsia" w:ascii="黑体" w:hAnsi="宋体" w:eastAsia="黑体"/>
          <w:szCs w:val="21"/>
        </w:rPr>
        <w:t>本题共9小题，每小题2分，共18分。在每小题给出的四个选项中，只有一项是符合题目要求的。请将答案填写在答题卡相应位置上。)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1．</w:t>
      </w:r>
      <w:r>
        <w:rPr>
          <w:rFonts w:ascii="宋体" w:hAnsi="宋体" w:cs="宋体"/>
        </w:rPr>
        <w:t>下列物体没有用到凸透镜的是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望远镜</w:t>
      </w:r>
      <w:r>
        <w:tab/>
      </w:r>
      <w:r>
        <w:t>B．</w:t>
      </w:r>
      <w:r>
        <w:rPr>
          <w:rFonts w:ascii="宋体" w:hAnsi="宋体" w:cs="宋体"/>
        </w:rPr>
        <w:t>照相机</w:t>
      </w:r>
      <w:r>
        <w:tab/>
      </w:r>
      <w:r>
        <w:t>C．</w:t>
      </w:r>
      <w:r>
        <w:rPr>
          <w:rFonts w:ascii="宋体" w:hAnsi="宋体" w:cs="宋体"/>
        </w:rPr>
        <w:t>显微镜</w:t>
      </w:r>
      <w:r>
        <w:tab/>
      </w:r>
      <w:r>
        <w:t>D．</w:t>
      </w:r>
      <w:r>
        <w:rPr>
          <w:rFonts w:ascii="宋体" w:hAnsi="宋体" w:cs="宋体"/>
        </w:rPr>
        <w:t>近视镜</w:t>
      </w:r>
    </w:p>
    <w:p>
      <w:pPr>
        <w:spacing w:line="360" w:lineRule="auto"/>
        <w:ind w:right="15"/>
        <w:jc w:val="left"/>
        <w:textAlignment w:val="center"/>
        <w:rPr>
          <w:rFonts w:ascii="宋体" w:hAnsi="宋体" w:cs="宋体"/>
        </w:rPr>
      </w:pPr>
      <w:r>
        <w:t>2．</w:t>
      </w:r>
      <w:r>
        <w:rPr>
          <w:rFonts w:ascii="宋体" w:hAnsi="宋体" w:cs="宋体"/>
        </w:rPr>
        <w:t>物体在两个互相平衡的力的作用下，处于匀速直线运动状态，若这两个力中的一个力突然消失，则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物体将立即停止运动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物体一定改变运动方向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物体仍做匀速直线运动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物体的运动状态一定要发生改变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3．</w:t>
      </w:r>
      <w:r>
        <w:rPr>
          <w:rFonts w:ascii="宋体" w:hAnsi="宋体" w:cs="宋体"/>
        </w:rPr>
        <w:t>在户外遇到雷雨天气时，以下做法正确的是（</w:t>
      </w:r>
      <w:r>
        <w:rPr>
          <w:rFonts w:ascii="Times New Romance" w:hAnsi="Times New Romance" w:eastAsia="Times New Romance" w:cs="Times New Romance"/>
        </w:rPr>
        <w:t xml:space="preserve"> </w:t>
      </w:r>
      <w:r>
        <w:rPr>
          <w:rFonts w:ascii="宋体" w:hAnsi="宋体" w:cs="宋体"/>
        </w:rP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不使用手机通话</w:t>
      </w:r>
      <w:r>
        <w:tab/>
      </w:r>
      <w:r>
        <w:t>B．</w:t>
      </w:r>
      <w:r>
        <w:rPr>
          <w:rFonts w:ascii="宋体" w:hAnsi="宋体" w:cs="宋体"/>
        </w:rPr>
        <w:t>冒雨在运动场上踢球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躲在大树下避雨</w:t>
      </w:r>
      <w:r>
        <w:tab/>
      </w:r>
      <w:r>
        <w:t>D．</w:t>
      </w:r>
      <w:r>
        <w:rPr>
          <w:rFonts w:ascii="宋体" w:hAnsi="宋体" w:cs="宋体"/>
        </w:rPr>
        <w:t>撑着金属杆的雨伞行走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4．</w:t>
      </w:r>
      <w:r>
        <w:rPr>
          <w:rFonts w:ascii="宋体" w:hAnsi="宋体" w:cs="宋体"/>
        </w:rPr>
        <w:t>如图，一飞艇充入气体后的质量是</w:t>
      </w:r>
      <w:r>
        <w:rPr>
          <w:rFonts w:eastAsia="Times New Roman"/>
        </w:rPr>
        <w:t>1.5t</w:t>
      </w:r>
      <w:r>
        <w:rPr>
          <w:rFonts w:ascii="宋体" w:hAnsi="宋体" w:cs="宋体"/>
        </w:rPr>
        <w:t>，体积为</w:t>
      </w:r>
      <w:r>
        <w:rPr>
          <w:rFonts w:eastAsia="Times New Roman"/>
        </w:rPr>
        <w:t>1500m</w:t>
      </w:r>
      <w:r>
        <w:rPr>
          <w:rFonts w:eastAsia="Times New Roman"/>
          <w:vertAlign w:val="superscript"/>
        </w:rPr>
        <w:t>3</w:t>
      </w:r>
      <w:r>
        <w:rPr>
          <w:rFonts w:ascii="宋体" w:hAnsi="宋体" w:cs="宋体"/>
        </w:rPr>
        <w:t>，下列关于飞艇的说法不正确的是（　　）（ρ空气＝</w:t>
      </w:r>
      <w:r>
        <w:rPr>
          <w:rFonts w:eastAsia="Times New Roman"/>
        </w:rPr>
        <w:t>1.29kg/m</w:t>
      </w:r>
      <w:r>
        <w:rPr>
          <w:rFonts w:eastAsia="Times New Roman"/>
          <w:vertAlign w:val="superscript"/>
        </w:rPr>
        <w:t>3</w:t>
      </w:r>
      <w:r>
        <w:rPr>
          <w:rFonts w:ascii="宋体" w:hAnsi="宋体" w:cs="宋体"/>
        </w:rPr>
        <w:t>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00175" cy="847725"/>
            <wp:effectExtent l="0" t="0" r="9525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用不会爆炸的氦气代替氢气做成的飞艇造价低廉、安全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飞艇的原理是充密度小于空气的气体，可以漂在空中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C．</w:t>
      </w:r>
      <w:r>
        <w:rPr>
          <w:rFonts w:ascii="宋体" w:hAnsi="宋体" w:cs="宋体"/>
        </w:rPr>
        <w:t>该气艇悬浮在空中时装入货物为</w:t>
      </w:r>
      <w:r>
        <w:rPr>
          <w:rFonts w:eastAsia="Times New Roman"/>
        </w:rPr>
        <w:t xml:space="preserve"> 435kg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如果装入货物是</w:t>
      </w:r>
      <w:r>
        <w:rPr>
          <w:rFonts w:eastAsia="Times New Roman"/>
        </w:rPr>
        <w:t xml:space="preserve"> 500kg</w:t>
      </w:r>
      <w:r>
        <w:rPr>
          <w:rFonts w:ascii="宋体" w:hAnsi="宋体" w:cs="宋体"/>
        </w:rPr>
        <w:t>，飞艇恰好匀速下降，阻力大小不变要它匀速上升需要扔掉</w:t>
      </w:r>
      <w:r>
        <w:rPr>
          <w:rFonts w:eastAsia="Times New Roman"/>
        </w:rPr>
        <w:t xml:space="preserve"> 65kg </w:t>
      </w:r>
      <w:r>
        <w:rPr>
          <w:rFonts w:ascii="宋体" w:hAnsi="宋体" w:cs="宋体"/>
        </w:rPr>
        <w:t>的货物</w:t>
      </w:r>
    </w:p>
    <w:p>
      <w:pPr>
        <w:spacing w:line="360" w:lineRule="auto"/>
        <w:jc w:val="left"/>
        <w:textAlignment w:val="center"/>
      </w:pPr>
      <w:r>
        <w:t>5．小明在学完了《电与磁》这一章的知识后，总结了以下几个知识点，其中不正确的是（ ）</w:t>
      </w:r>
    </w:p>
    <w:p>
      <w:pPr>
        <w:spacing w:line="360" w:lineRule="auto"/>
        <w:jc w:val="left"/>
        <w:textAlignment w:val="center"/>
      </w:pPr>
      <w:r>
        <w:t>A．地磁场的南极在地理的北极附近</w:t>
      </w:r>
    </w:p>
    <w:p>
      <w:pPr>
        <w:spacing w:line="360" w:lineRule="auto"/>
        <w:jc w:val="left"/>
        <w:textAlignment w:val="center"/>
      </w:pPr>
      <w:r>
        <w:t>B．电磁起重机的工作原理是电流的磁效应</w:t>
      </w:r>
    </w:p>
    <w:p>
      <w:pPr>
        <w:spacing w:line="360" w:lineRule="auto"/>
        <w:jc w:val="left"/>
        <w:textAlignment w:val="center"/>
      </w:pPr>
      <w:r>
        <w:t>C．动圈式话筒与电动机的工作原理相同</w:t>
      </w:r>
    </w:p>
    <w:p>
      <w:pPr>
        <w:spacing w:line="360" w:lineRule="auto"/>
        <w:jc w:val="left"/>
        <w:textAlignment w:val="center"/>
      </w:pPr>
      <w:r>
        <w:t>D．发电机的工作原理的电磁感应现象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6．</w:t>
      </w:r>
      <w:r>
        <w:rPr>
          <w:rFonts w:ascii="宋体" w:hAnsi="宋体" w:cs="宋体"/>
        </w:rPr>
        <w:t>以下利用超声波的说法中，不正确的是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人们利用超声波清洗钟表等机械</w:t>
      </w:r>
      <w:r>
        <w:tab/>
      </w:r>
      <w:r>
        <w:t>B．</w:t>
      </w:r>
      <w:r>
        <w:rPr>
          <w:rFonts w:ascii="宋体" w:hAnsi="宋体" w:cs="宋体"/>
        </w:rPr>
        <w:t>医生利用超声波振动除去人体内的结石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人们利用超声波作为载体传递图文信息</w:t>
      </w:r>
      <w:r>
        <w:tab/>
      </w:r>
      <w:r>
        <w:t>D．</w:t>
      </w:r>
      <w:r>
        <w:rPr>
          <w:rFonts w:ascii="宋体" w:hAnsi="宋体" w:cs="宋体"/>
        </w:rPr>
        <w:t>人们利用超声波发出追求异性的信息来诱捕老鼠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7．</w:t>
      </w:r>
      <w:r>
        <w:rPr>
          <w:rFonts w:ascii="宋体" w:hAnsi="宋体" w:cs="宋体"/>
        </w:rPr>
        <w:t>流星落在地球上会产生巨大的声音，但它落在月球上，即使宇航员就在附近也听不到声音，这是因为（</w:t>
      </w:r>
      <w:r>
        <w:rPr>
          <w:rFonts w:eastAsia="Times New Roman"/>
        </w:rPr>
        <w:t xml:space="preserve">   </w:t>
      </w:r>
      <w:r>
        <w:rPr>
          <w:rFonts w:ascii="宋体" w:hAnsi="宋体" w:cs="宋体"/>
        </w:rP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月球表面受到撞击时不发声</w:t>
      </w:r>
      <w:r>
        <w:tab/>
      </w:r>
      <w:r>
        <w:t>B．</w:t>
      </w:r>
      <w:r>
        <w:rPr>
          <w:rFonts w:ascii="宋体" w:hAnsi="宋体" w:cs="宋体"/>
        </w:rPr>
        <w:t>撞击声太小，人耳无法听到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月球表面没有空气，声音无法传播</w:t>
      </w:r>
      <w:r>
        <w:tab/>
      </w:r>
      <w:r>
        <w:t>D．</w:t>
      </w:r>
      <w:r>
        <w:rPr>
          <w:rFonts w:ascii="宋体" w:hAnsi="宋体" w:cs="宋体"/>
        </w:rPr>
        <w:t>撞击月球产生的是超声波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8．</w:t>
      </w:r>
      <w:r>
        <w:rPr>
          <w:rFonts w:ascii="宋体" w:hAnsi="宋体" w:cs="宋体"/>
        </w:rPr>
        <w:t>关于家庭电路中的安全用电，下列做法</w:t>
      </w:r>
      <w:r>
        <w:rPr>
          <w:rFonts w:ascii="宋体" w:hAnsi="宋体" w:cs="宋体"/>
          <w:em w:val="dot"/>
        </w:rPr>
        <w:t>错误</w:t>
      </w:r>
      <w:r>
        <w:rPr>
          <w:rFonts w:ascii="宋体" w:hAnsi="宋体" w:cs="宋体"/>
        </w:rPr>
        <w:t>的是（　</w:t>
      </w:r>
      <w:r>
        <w:rPr>
          <w:rFonts w:eastAsia="Times New Roman"/>
        </w:rPr>
        <w:t xml:space="preserve">  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使用洗衣机时，要通过三孔插座将金属外壳接地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使用测电笔时，人不能接触测电笔上任何金属部位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发现家用电器着火时，应先切断电源再救火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不能用湿布擦拭正在工作的用电器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9．</w:t>
      </w:r>
      <w:r>
        <w:rPr>
          <w:rFonts w:ascii="宋体" w:hAnsi="宋体" w:cs="宋体"/>
        </w:rPr>
        <w:t>a、b两个灯炮分别标有“</w:t>
      </w:r>
      <w:r>
        <w:rPr>
          <w:rFonts w:eastAsia="Times New Roman"/>
        </w:rPr>
        <w:t>36V36W”“36V72W</w:t>
      </w:r>
      <w:r>
        <w:rPr>
          <w:rFonts w:ascii="宋体" w:hAnsi="宋体" w:cs="宋体"/>
        </w:rPr>
        <w:t>”的字样，把它们接在</w:t>
      </w:r>
      <w:r>
        <w:rPr>
          <w:rFonts w:eastAsia="Times New Roman"/>
        </w:rPr>
        <w:t>72V</w:t>
      </w:r>
      <w:r>
        <w:rPr>
          <w:rFonts w:ascii="宋体" w:hAnsi="宋体" w:cs="宋体"/>
        </w:rPr>
        <w:t>的电路中，为了使两个灯泡都正常发光且消耗电功率最小的连接方式是（</w:t>
      </w:r>
      <w:r>
        <w:rPr>
          <w:rFonts w:eastAsia="Times New Roman"/>
        </w:rPr>
        <w:t xml:space="preserve">   ）</w:t>
      </w:r>
    </w:p>
    <w:p>
      <w:pPr>
        <w:spacing w:line="360" w:lineRule="auto"/>
        <w:jc w:val="left"/>
        <w:textAlignment w:val="center"/>
      </w:pPr>
      <w:r>
        <w:t>A．</w:t>
      </w:r>
      <w:r>
        <w:drawing>
          <wp:inline distT="0" distB="0" distL="0" distR="0">
            <wp:extent cx="790575" cy="542925"/>
            <wp:effectExtent l="0" t="0" r="0" b="0"/>
            <wp:docPr id="100014" name="图片 1000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B．</w:t>
      </w:r>
      <w:r>
        <w:drawing>
          <wp:inline distT="0" distB="0" distL="0" distR="0">
            <wp:extent cx="838200" cy="581025"/>
            <wp:effectExtent l="0" t="0" r="0" b="0"/>
            <wp:docPr id="100015" name="图片 1000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C．</w:t>
      </w:r>
      <w:r>
        <w:drawing>
          <wp:inline distT="0" distB="0" distL="0" distR="0">
            <wp:extent cx="1295400" cy="685800"/>
            <wp:effectExtent l="0" t="0" r="0" b="0"/>
            <wp:docPr id="100016" name="图片 1000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D．</w:t>
      </w:r>
      <w:r>
        <w:drawing>
          <wp:inline distT="0" distB="0" distL="0" distR="0">
            <wp:extent cx="885825" cy="685800"/>
            <wp:effectExtent l="0" t="0" r="0" b="0"/>
            <wp:docPr id="100017" name="图片 1000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jc w:val="center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第II卷（非选择题)</w:t>
      </w:r>
    </w:p>
    <w:p>
      <w:r>
        <w:rPr>
          <w:rFonts w:hint="eastAsia"/>
        </w:rPr>
        <w:t>请点击修改第II卷的文字说明</w:t>
      </w:r>
    </w:p>
    <w:p/>
    <w:p>
      <w:pPr>
        <w:rPr>
          <w:b/>
        </w:rPr>
      </w:pPr>
      <w:r>
        <w:rPr>
          <w:rFonts w:hint="eastAsia"/>
          <w:b/>
        </w:rPr>
        <w:t>二、填空题</w:t>
      </w:r>
      <w:r>
        <w:rPr>
          <w:rFonts w:hint="eastAsia" w:ascii="黑体" w:hAnsi="宋体" w:eastAsia="黑体"/>
        </w:rPr>
        <w:t>（本题包括</w:t>
      </w:r>
      <w:r>
        <w:rPr>
          <w:rFonts w:hint="eastAsia" w:ascii="黑体" w:eastAsia="黑体"/>
        </w:rPr>
        <w:t>7</w:t>
      </w:r>
      <w:r>
        <w:rPr>
          <w:rFonts w:hint="eastAsia" w:ascii="黑体" w:hAnsi="宋体" w:eastAsia="黑体"/>
        </w:rPr>
        <w:t>个小题，每空</w:t>
      </w:r>
      <w:r>
        <w:rPr>
          <w:rFonts w:hint="eastAsia" w:ascii="黑体" w:eastAsia="黑体"/>
        </w:rPr>
        <w:t>1</w:t>
      </w:r>
      <w:r>
        <w:rPr>
          <w:rFonts w:hint="eastAsia" w:ascii="黑体" w:hAnsi="宋体" w:eastAsia="黑体"/>
        </w:rPr>
        <w:t>分，共</w:t>
      </w:r>
      <w:r>
        <w:rPr>
          <w:rFonts w:hint="eastAsia" w:ascii="黑体" w:eastAsia="黑体"/>
        </w:rPr>
        <w:t>17</w:t>
      </w:r>
      <w:r>
        <w:rPr>
          <w:rFonts w:hint="eastAsia" w:ascii="黑体" w:hAnsi="宋体" w:eastAsia="黑体"/>
        </w:rPr>
        <w:t>分。请将答案填写在答题卡相应的位置。）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10．</w:t>
      </w:r>
      <w:r>
        <w:rPr>
          <w:rFonts w:ascii="宋体" w:hAnsi="宋体" w:cs="宋体"/>
        </w:rPr>
        <w:t>甲、乙两车运动的</w:t>
      </w:r>
      <w:r>
        <w:rPr>
          <w:rFonts w:eastAsia="Times New Roman"/>
        </w:rPr>
        <w:t>s-t</w:t>
      </w:r>
      <w:r>
        <w:rPr>
          <w:rFonts w:ascii="宋体" w:hAnsi="宋体" w:cs="宋体"/>
        </w:rPr>
        <w:t>图像分别如图</w:t>
      </w:r>
      <w:r>
        <w:rPr>
          <w:rFonts w:eastAsia="Times New Roman"/>
        </w:rPr>
        <w:t>（a）、（b）</w:t>
      </w:r>
      <w:r>
        <w:rPr>
          <w:rFonts w:ascii="宋体" w:hAnsi="宋体" w:cs="宋体"/>
        </w:rPr>
        <w:t>所示．以甲为参照物，乙是</w:t>
      </w:r>
      <w:r>
        <w:t>________</w:t>
      </w:r>
      <w:r>
        <w:rPr>
          <w:rFonts w:ascii="宋体" w:hAnsi="宋体" w:cs="宋体"/>
        </w:rPr>
        <w:t>的</w:t>
      </w:r>
      <w:r>
        <w:rPr>
          <w:rFonts w:eastAsia="Times New Roman"/>
        </w:rPr>
        <w:t>（</w:t>
      </w:r>
      <w:r>
        <w:rPr>
          <w:rFonts w:ascii="宋体" w:hAnsi="宋体" w:cs="宋体"/>
        </w:rPr>
        <w:t>选填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静止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或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运动</w:t>
      </w:r>
      <w:r>
        <w:rPr>
          <w:rFonts w:eastAsia="Times New Roman"/>
        </w:rPr>
        <w:t>”）</w:t>
      </w:r>
      <w:r>
        <w:rPr>
          <w:rFonts w:ascii="宋体" w:hAnsi="宋体" w:cs="宋体"/>
        </w:rPr>
        <w:t>；甲、乙各运动</w:t>
      </w:r>
      <w:r>
        <w:rPr>
          <w:rFonts w:eastAsia="Times New Roman"/>
        </w:rPr>
        <w:t>8</w:t>
      </w:r>
      <w:r>
        <w:rPr>
          <w:rFonts w:ascii="宋体" w:hAnsi="宋体" w:cs="宋体"/>
        </w:rPr>
        <w:t>米，所用时间相差</w:t>
      </w:r>
      <w:r>
        <w:t>________</w:t>
      </w:r>
      <w:r>
        <w:rPr>
          <w:rFonts w:ascii="宋体" w:hAnsi="宋体" w:cs="宋体"/>
        </w:rPr>
        <w:t>秒．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952750" cy="1447800"/>
            <wp:effectExtent l="0" t="0" r="0" b="0"/>
            <wp:docPr id="1379384321" name="图片 13793843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384321" name="图片 1379384321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11．</w:t>
      </w:r>
      <w:r>
        <w:rPr>
          <w:rFonts w:ascii="宋体" w:hAnsi="宋体" w:cs="宋体"/>
        </w:rPr>
        <w:t>如图所示，某人用平行于斜面的拉力，把一个重为1000N的物体，沿着倾角为30°的斜面由底端匀速向上拉动5m，己知拉力F的大小为600N，则拉力做的功为</w:t>
      </w:r>
      <w:r>
        <w:t>______</w:t>
      </w:r>
      <w:r>
        <w:rPr>
          <w:rFonts w:ascii="宋体" w:hAnsi="宋体" w:cs="宋体"/>
        </w:rPr>
        <w:t xml:space="preserve"> J，此斜面的机械效率为</w:t>
      </w:r>
      <w:r>
        <w:t>______</w:t>
      </w:r>
      <w:r>
        <w:rPr>
          <w:rFonts w:ascii="宋体" w:hAnsi="宋体" w:cs="宋体"/>
        </w:rPr>
        <w:t>，物体所受斜面的摩擦力为</w:t>
      </w:r>
      <w:r>
        <w:t>______</w:t>
      </w:r>
      <w:r>
        <w:rPr>
          <w:rFonts w:ascii="宋体" w:hAnsi="宋体" w:cs="宋体"/>
        </w:rPr>
        <w:t xml:space="preserve"> N.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952625" cy="781050"/>
            <wp:effectExtent l="0" t="0" r="9525" b="0"/>
            <wp:docPr id="1118371117" name="图片 11183711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8371117" name="图片 1118371117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12．</w:t>
      </w:r>
      <w:r>
        <w:rPr>
          <w:rFonts w:ascii="宋体" w:hAnsi="宋体" w:cs="宋体"/>
        </w:rPr>
        <w:t>与丝绸摩擦过的玻璃棒带</w:t>
      </w:r>
      <w:r>
        <w:t>_____</w:t>
      </w:r>
      <w:r>
        <w:rPr>
          <w:rFonts w:ascii="宋体" w:hAnsi="宋体" w:cs="宋体"/>
        </w:rPr>
        <w:t>电，这是因为玻璃棒了</w:t>
      </w:r>
      <w:r>
        <w:t>_____</w:t>
      </w:r>
      <w:r>
        <w:rPr>
          <w:rFonts w:ascii="宋体" w:hAnsi="宋体" w:cs="宋体"/>
        </w:rPr>
        <w:t>电子．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13．</w:t>
      </w:r>
      <w:r>
        <w:rPr>
          <w:rFonts w:ascii="宋体" w:hAnsi="宋体" w:cs="宋体"/>
        </w:rPr>
        <w:t>用老花镜的镜片看近处书上的字，看到的像是</w:t>
      </w:r>
      <w:r>
        <w:t>_________</w:t>
      </w:r>
      <w:r>
        <w:rPr>
          <w:rFonts w:ascii="宋体" w:hAnsi="宋体" w:cs="宋体"/>
        </w:rPr>
        <w:t>像（填“虚”或“实”；若用它看远处的树，适当移动镜片</w:t>
      </w:r>
      <w:r>
        <w:t>_______</w:t>
      </w:r>
      <w:r>
        <w:rPr>
          <w:rFonts w:ascii="宋体" w:hAnsi="宋体" w:cs="宋体"/>
        </w:rPr>
        <w:t>（填：“能”或“不能”）看到缩小的像。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14．</w:t>
      </w:r>
      <w:r>
        <w:rPr>
          <w:rFonts w:ascii="宋体" w:hAnsi="宋体" w:cs="宋体"/>
        </w:rPr>
        <w:t>如图所示，水平桌面上有甲、乙两个锥形瓶，质量、容积都相同，里面装满水。则容器底受水的压强</w:t>
      </w:r>
      <w:r>
        <w:rPr>
          <w:rFonts w:eastAsia="Times New Roman"/>
          <w:i/>
        </w:rPr>
        <w:t>p</w:t>
      </w:r>
      <w:r>
        <w:rPr>
          <w:rFonts w:ascii="宋体" w:hAnsi="宋体" w:cs="宋体"/>
          <w:vertAlign w:val="subscript"/>
        </w:rPr>
        <w:t>甲</w:t>
      </w:r>
      <w:r>
        <w:t>___________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p</w:t>
      </w:r>
      <w:r>
        <w:rPr>
          <w:rFonts w:ascii="宋体" w:hAnsi="宋体" w:cs="宋体"/>
          <w:vertAlign w:val="subscript"/>
        </w:rPr>
        <w:t>乙</w:t>
      </w:r>
      <w:r>
        <w:rPr>
          <w:rFonts w:eastAsia="Times New Roman"/>
        </w:rPr>
        <w:t xml:space="preserve">, </w:t>
      </w:r>
      <w:r>
        <w:rPr>
          <w:rFonts w:ascii="宋体" w:hAnsi="宋体" w:cs="宋体"/>
        </w:rPr>
        <w:t>容器底受水的压力</w:t>
      </w:r>
      <w:r>
        <w:rPr>
          <w:rFonts w:eastAsia="Times New Roman"/>
          <w:i/>
        </w:rPr>
        <w:t>F</w:t>
      </w:r>
      <w:r>
        <w:rPr>
          <w:rFonts w:ascii="宋体" w:hAnsi="宋体" w:cs="宋体"/>
          <w:vertAlign w:val="subscript"/>
        </w:rPr>
        <w:t>甲</w:t>
      </w:r>
      <w:r>
        <w:t>_________</w:t>
      </w:r>
      <w:r>
        <w:rPr>
          <w:rFonts w:eastAsia="Times New Roman"/>
          <w:i/>
        </w:rPr>
        <w:t>F</w:t>
      </w:r>
      <w:r>
        <w:rPr>
          <w:rFonts w:ascii="宋体" w:hAnsi="宋体" w:cs="宋体"/>
          <w:vertAlign w:val="subscript"/>
        </w:rPr>
        <w:t>乙</w:t>
      </w:r>
      <w:r>
        <w:rPr>
          <w:rFonts w:eastAsia="Times New Roman"/>
        </w:rPr>
        <w:t>(</w:t>
      </w:r>
      <w:r>
        <w:rPr>
          <w:rFonts w:ascii="宋体" w:hAnsi="宋体" w:cs="宋体"/>
        </w:rPr>
        <w:t>均选填</w:t>
      </w:r>
      <w:r>
        <w:rPr>
          <w:rFonts w:eastAsia="Times New Roman"/>
        </w:rPr>
        <w:t>“&gt;”</w:t>
      </w:r>
      <w:r>
        <w:rPr>
          <w:rFonts w:ascii="宋体" w:hAnsi="宋体" w:cs="宋体"/>
        </w:rPr>
        <w:t>、</w:t>
      </w:r>
      <w:r>
        <w:rPr>
          <w:rFonts w:eastAsia="Times New Roman"/>
        </w:rPr>
        <w:t>“&lt;”</w:t>
      </w:r>
      <w:r>
        <w:rPr>
          <w:rFonts w:ascii="宋体" w:hAnsi="宋体" w:cs="宋体"/>
        </w:rPr>
        <w:t>或</w:t>
      </w:r>
      <w:r>
        <w:rPr>
          <w:rFonts w:eastAsia="Times New Roman"/>
        </w:rPr>
        <w:t>“=”)</w:t>
      </w:r>
      <w:r>
        <w:rPr>
          <w:rFonts w:ascii="宋体" w:hAnsi="宋体" w:cs="宋体"/>
        </w:rPr>
        <w:t>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524125" cy="1295400"/>
            <wp:effectExtent l="0" t="0" r="9525" b="0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15．</w:t>
      </w:r>
      <w:r>
        <w:rPr>
          <w:rFonts w:ascii="宋体" w:hAnsi="宋体" w:cs="宋体"/>
        </w:rPr>
        <w:t>白矮星是宇宙中用肉眼观察不到的星体。</w:t>
      </w:r>
      <w:r>
        <w:rPr>
          <w:rFonts w:eastAsia="Times New Roman"/>
        </w:rPr>
        <w:t>1862</w:t>
      </w:r>
      <w:r>
        <w:rPr>
          <w:rFonts w:ascii="宋体" w:hAnsi="宋体" w:cs="宋体"/>
        </w:rPr>
        <w:t>年发现的天狼星的伴星是第一颗被发现的白矮星，它的密度大约是水的</w:t>
      </w:r>
      <w:r>
        <w:rPr>
          <w:rFonts w:eastAsia="Times New Roman"/>
        </w:rPr>
        <w:t>65000</w:t>
      </w:r>
      <w:r>
        <w:rPr>
          <w:rFonts w:ascii="宋体" w:hAnsi="宋体" w:cs="宋体"/>
        </w:rPr>
        <w:t>倍，由此可以推算出</w:t>
      </w:r>
      <w:r>
        <w:rPr>
          <w:rFonts w:eastAsia="Times New Roman"/>
        </w:rPr>
        <w:t>13 t</w:t>
      </w:r>
      <w:r>
        <w:rPr>
          <w:rFonts w:ascii="宋体" w:hAnsi="宋体" w:cs="宋体"/>
        </w:rPr>
        <w:t>的白矮星物质所组成的物体的体积约为</w:t>
      </w:r>
      <w:r>
        <w:t>________</w:t>
      </w:r>
      <w:r>
        <w:rPr>
          <w:rFonts w:eastAsia="Times New Roman"/>
        </w:rPr>
        <w:t>cm</w:t>
      </w:r>
      <w:r>
        <w:rPr>
          <w:rFonts w:eastAsia="Times New Roman"/>
          <w:vertAlign w:val="superscript"/>
        </w:rPr>
        <w:t>3</w:t>
      </w:r>
      <w:r>
        <w:rPr>
          <w:rFonts w:ascii="宋体" w:hAnsi="宋体" w:cs="宋体"/>
        </w:rPr>
        <w:t>，还不到一个拳头的体积。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16．</w:t>
      </w:r>
      <w:r>
        <w:rPr>
          <w:rFonts w:ascii="宋体" w:hAnsi="宋体" w:cs="宋体"/>
        </w:rPr>
        <w:t>如图所示的家庭电路，请填写图中各部分的名称：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733675" cy="742950"/>
            <wp:effectExtent l="0" t="0" r="9525" b="0"/>
            <wp:docPr id="2081689277" name="图片 20816892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689277" name="图片 2081689277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①</w:t>
      </w:r>
      <w:r>
        <w:t>________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②</w:t>
      </w:r>
      <w:r>
        <w:t>________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③</w:t>
      </w:r>
      <w:r>
        <w:t>________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④</w:t>
      </w:r>
      <w:r>
        <w:t>________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⑤</w:t>
      </w:r>
      <w:r>
        <w:t>________</w:t>
      </w:r>
      <w:r>
        <w:rPr>
          <w:rFonts w:ascii="宋体" w:hAnsi="宋体" w:cs="宋体"/>
        </w:rPr>
        <w:t>．</w:t>
      </w:r>
    </w:p>
    <w:p/>
    <w:p>
      <w:pPr>
        <w:rPr>
          <w:b/>
        </w:rPr>
      </w:pPr>
      <w:r>
        <w:rPr>
          <w:rFonts w:hint="eastAsia"/>
          <w:b/>
        </w:rPr>
        <w:t>三、简答题（</w:t>
      </w:r>
      <w:r>
        <w:rPr>
          <w:rFonts w:hint="eastAsia" w:ascii="黑体" w:hAnsi="宋体" w:eastAsia="黑体"/>
        </w:rPr>
        <w:t>本题包括</w:t>
      </w:r>
      <w:r>
        <w:rPr>
          <w:rFonts w:hint="eastAsia" w:ascii="黑体" w:eastAsia="黑体"/>
        </w:rPr>
        <w:t>2</w:t>
      </w:r>
      <w:r>
        <w:rPr>
          <w:rFonts w:hint="eastAsia" w:ascii="黑体" w:hAnsi="宋体" w:eastAsia="黑体"/>
        </w:rPr>
        <w:t>个小题，每小题3分，共</w:t>
      </w:r>
      <w:r>
        <w:rPr>
          <w:rFonts w:hint="eastAsia" w:ascii="黑体" w:eastAsia="黑体"/>
        </w:rPr>
        <w:t>6</w:t>
      </w:r>
      <w:r>
        <w:rPr>
          <w:rFonts w:hint="eastAsia" w:ascii="黑体" w:hAnsi="宋体" w:eastAsia="黑体"/>
        </w:rPr>
        <w:t>分。请将答案填写在答题卡相应的位置。）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17．</w:t>
      </w:r>
      <w:r>
        <w:rPr>
          <w:rFonts w:ascii="宋体" w:hAnsi="宋体" w:cs="宋体"/>
        </w:rPr>
        <w:t>一支向高空瞄准的步枪，扣动扳机后射出一颗子弹，子弹没有击中目标，最后下落陷在土地中，请你说出以上过程中发生了哪些能量转化．</w:t>
      </w:r>
    </w:p>
    <w:p>
      <w:pPr>
        <w:spacing w:line="360" w:lineRule="auto"/>
        <w:jc w:val="left"/>
        <w:textAlignment w:val="center"/>
      </w:pPr>
      <w:r>
        <w:t>18．暑假里，小梅跟着妈妈去青岛避暑．一天，烈日当空，小梅在海边玩耍时发现：海边的沙子热得烫脚，而海水却是凉凉的．请用比热容的知识说明这一现象．</w:t>
      </w:r>
    </w:p>
    <w:p/>
    <w:p>
      <w:pPr>
        <w:rPr>
          <w:b/>
        </w:rPr>
      </w:pPr>
      <w:r>
        <w:rPr>
          <w:rFonts w:hint="eastAsia"/>
          <w:b/>
        </w:rPr>
        <w:t>四、作图题（每小题2分，共6分）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19．</w:t>
      </w:r>
      <w:r>
        <w:rPr>
          <w:rFonts w:ascii="宋体" w:hAnsi="宋体" w:cs="宋体"/>
        </w:rPr>
        <w:t>如图所示，物体A静止在斜面上，请作出物体A所受重力和斜面受到的压力的示意图。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 xml:space="preserve"> </w:t>
      </w:r>
      <w:r>
        <w:drawing>
          <wp:inline distT="0" distB="0" distL="114300" distR="114300">
            <wp:extent cx="1390650" cy="742950"/>
            <wp:effectExtent l="0" t="0" r="0" b="0"/>
            <wp:docPr id="7115874" name="图片 711587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5874" name="图片 7115874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________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20．</w:t>
      </w:r>
      <w:r>
        <w:rPr>
          <w:rFonts w:ascii="宋体" w:hAnsi="宋体" w:cs="宋体"/>
        </w:rPr>
        <w:t>在如图所示的电路中，将电灯与开关接入电路中．</w:t>
      </w:r>
    </w:p>
    <w:p>
      <w:pPr>
        <w:spacing w:line="360" w:lineRule="auto"/>
        <w:jc w:val="left"/>
        <w:textAlignment w:val="center"/>
      </w:pPr>
      <w:r>
        <w:t>（______）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 xml:space="preserve">  </w:t>
      </w:r>
      <w:r>
        <w:drawing>
          <wp:inline distT="0" distB="0" distL="114300" distR="114300">
            <wp:extent cx="1200150" cy="666750"/>
            <wp:effectExtent l="0" t="0" r="0" b="0"/>
            <wp:docPr id="1146032245" name="图片 1146032245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032245" name="图片 1146032245" descr="figure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cs="宋体"/>
        </w:rPr>
      </w:pPr>
      <w:r>
        <w:t>21．</w:t>
      </w:r>
      <w:r>
        <w:rPr>
          <w:rFonts w:ascii="宋体" w:hAnsi="宋体" w:cs="宋体"/>
        </w:rPr>
        <w:t>将图中的实物，按如图的电路图用笔画线代替导线连接起来．（电流表测的是</w:t>
      </w:r>
      <w:r>
        <w:rPr>
          <w:position w:val="-6"/>
        </w:rPr>
        <w:object>
          <v:shape id="_x0000_i1025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22">
            <o:LockedField>false</o:LockedField>
          </o:OLEObject>
        </w:object>
      </w:r>
      <w:r>
        <w:rPr>
          <w:rFonts w:ascii="宋体" w:hAnsi="宋体" w:cs="宋体"/>
        </w:rPr>
        <w:t>点的电流）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009650" cy="714375"/>
            <wp:effectExtent l="0" t="0" r="0" b="0"/>
            <wp:docPr id="100036" name="图片 1000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466850" cy="1028700"/>
            <wp:effectExtent l="0" t="0" r="0" b="0"/>
            <wp:docPr id="100037" name="图片 1000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2"/>
        <w:tabs>
          <w:tab w:val="left" w:pos="1950"/>
          <w:tab w:val="clear" w:pos="2160"/>
        </w:tabs>
        <w:spacing w:line="264" w:lineRule="auto"/>
        <w:ind w:left="422" w:leftChars="0" w:hanging="422" w:hangingChars="200"/>
        <w:rPr>
          <w:rFonts w:ascii="黑体" w:eastAsia="黑体"/>
        </w:rPr>
      </w:pPr>
      <w:r>
        <w:rPr>
          <w:rFonts w:hint="eastAsia"/>
          <w:b/>
        </w:rPr>
        <w:t>五、实验题（</w:t>
      </w:r>
      <w:r>
        <w:rPr>
          <w:rFonts w:hint="eastAsia" w:ascii="黑体" w:hAnsi="宋体" w:eastAsia="黑体"/>
          <w:spacing w:val="-6"/>
        </w:rPr>
        <w:t>本题包括</w:t>
      </w:r>
      <w:r>
        <w:rPr>
          <w:rFonts w:hint="eastAsia" w:ascii="黑体" w:eastAsia="黑体"/>
          <w:spacing w:val="-6"/>
        </w:rPr>
        <w:t>3</w:t>
      </w:r>
      <w:r>
        <w:rPr>
          <w:rFonts w:hint="eastAsia" w:ascii="黑体" w:hAnsi="宋体" w:eastAsia="黑体"/>
          <w:spacing w:val="-6"/>
        </w:rPr>
        <w:t>个小题，每空2分，共</w:t>
      </w:r>
      <w:r>
        <w:rPr>
          <w:rFonts w:hint="eastAsia" w:ascii="黑体" w:eastAsia="黑体"/>
          <w:spacing w:val="-6"/>
        </w:rPr>
        <w:t>22</w:t>
      </w:r>
      <w:r>
        <w:rPr>
          <w:rFonts w:hint="eastAsia" w:ascii="黑体" w:hAnsi="宋体" w:eastAsia="黑体"/>
          <w:spacing w:val="-6"/>
        </w:rPr>
        <w:t>分。请将答案填写在答题卡相应的位置。）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22．</w:t>
      </w:r>
      <w:r>
        <w:rPr>
          <w:rFonts w:ascii="宋体" w:hAnsi="宋体" w:cs="宋体"/>
        </w:rPr>
        <w:t>某同学利用如图甲所示的器材，探究液体内部压强的特点．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（1）他向图甲中的</w:t>
      </w:r>
      <w:r>
        <w:rPr>
          <w:rFonts w:ascii="宋体" w:hAnsi="宋体" w:cs="宋体"/>
          <w:i/>
        </w:rPr>
        <w:t>U</w:t>
      </w:r>
      <w:r>
        <w:rPr>
          <w:rFonts w:ascii="宋体" w:hAnsi="宋体" w:cs="宋体"/>
        </w:rPr>
        <w:t>形管内注入适量的红墨水，当管内的红墨水静止时，</w:t>
      </w:r>
      <w:r>
        <w:rPr>
          <w:rFonts w:ascii="宋体" w:hAnsi="宋体" w:cs="宋体"/>
          <w:i/>
        </w:rPr>
        <w:t>U</w:t>
      </w:r>
      <w:r>
        <w:rPr>
          <w:rFonts w:ascii="宋体" w:hAnsi="宋体" w:cs="宋体"/>
        </w:rPr>
        <w:t>形管左右两侧液面的高度</w:t>
      </w:r>
      <w:r>
        <w:t>______</w:t>
      </w:r>
      <w:r>
        <w:rPr>
          <w:rFonts w:ascii="宋体" w:hAnsi="宋体" w:cs="宋体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（2）如图乙所示，他将橡皮管的一端紧密地套在</w:t>
      </w:r>
      <w:r>
        <w:rPr>
          <w:rFonts w:ascii="宋体" w:hAnsi="宋体" w:cs="宋体"/>
          <w:i/>
        </w:rPr>
        <w:t>U</w:t>
      </w:r>
      <w:r>
        <w:rPr>
          <w:rFonts w:ascii="宋体" w:hAnsi="宋体" w:cs="宋体"/>
        </w:rPr>
        <w:t>形管左侧的端口处，制成压强计．把压强计的探头放进盛水的容器中，看到</w:t>
      </w:r>
      <w:r>
        <w:rPr>
          <w:rFonts w:ascii="宋体" w:hAnsi="宋体" w:cs="宋体"/>
          <w:i/>
        </w:rPr>
        <w:t>U</w:t>
      </w:r>
      <w:r>
        <w:rPr>
          <w:rFonts w:ascii="宋体" w:hAnsi="宋体" w:cs="宋体"/>
        </w:rPr>
        <w:t>形管两侧的液面出现高度差，说明液体的</w:t>
      </w:r>
      <w:r>
        <w:t>______</w:t>
      </w:r>
      <w:r>
        <w:rPr>
          <w:rFonts w:ascii="宋体" w:hAnsi="宋体" w:cs="宋体"/>
        </w:rPr>
        <w:t>存在压强．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（3）该同学把压强计的探头分别放进盛有水、盐水、酒精的容器中，并保持</w:t>
      </w:r>
      <w:r>
        <w:rPr>
          <w:rFonts w:ascii="宋体" w:hAnsi="宋体" w:cs="宋体"/>
          <w:i/>
        </w:rPr>
        <w:t>U</w:t>
      </w:r>
      <w:r>
        <w:rPr>
          <w:rFonts w:ascii="宋体" w:hAnsi="宋体" w:cs="宋体"/>
        </w:rPr>
        <w:t>形管两侧液面的高度差都相同，通过比较探头在三种液体中的深度，来探究液体压强的大小跟液体的密度是否有关，他的这种探究方法</w:t>
      </w:r>
      <w:r>
        <w:t>______</w:t>
      </w:r>
      <w:r>
        <w:rPr>
          <w:rFonts w:ascii="宋体" w:hAnsi="宋体" w:cs="宋体"/>
        </w:rPr>
        <w:t>（选填“可行”或“不可行”）．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（4）若某次实验中，探头静止在液体中的位置如图乙、丙所示，则根据学过的液体压强知识，可以判断出图乙和图丙中，两容器底部所受液体压强的大小关系是</w:t>
      </w:r>
      <w:r>
        <w:rPr>
          <w:rFonts w:ascii="宋体" w:hAnsi="宋体" w:cs="宋体"/>
          <w:i/>
        </w:rPr>
        <w:t>p</w:t>
      </w:r>
      <w:r>
        <w:rPr>
          <w:rFonts w:ascii="宋体" w:hAnsi="宋体" w:cs="宋体"/>
          <w:vertAlign w:val="subscript"/>
        </w:rPr>
        <w:t>水</w:t>
      </w:r>
      <w:r>
        <w:t>______</w:t>
      </w:r>
      <w:r>
        <w:rPr>
          <w:rFonts w:ascii="宋体" w:hAnsi="宋体" w:cs="宋体"/>
          <w:i/>
        </w:rPr>
        <w:t>p</w:t>
      </w:r>
      <w:r>
        <w:rPr>
          <w:rFonts w:ascii="宋体" w:hAnsi="宋体" w:cs="宋体"/>
          <w:vertAlign w:val="subscript"/>
        </w:rPr>
        <w:t>盐水</w:t>
      </w:r>
      <w:r>
        <w:rPr>
          <w:rFonts w:ascii="宋体" w:hAnsi="宋体" w:cs="宋体"/>
        </w:rPr>
        <w:t>．（ρ</w:t>
      </w:r>
      <w:r>
        <w:rPr>
          <w:rFonts w:ascii="宋体" w:hAnsi="宋体" w:cs="宋体"/>
          <w:vertAlign w:val="subscript"/>
        </w:rPr>
        <w:t>水</w:t>
      </w:r>
      <w:r>
        <w:rPr>
          <w:rFonts w:ascii="宋体" w:hAnsi="宋体" w:cs="宋体"/>
        </w:rPr>
        <w:t>＜ρ</w:t>
      </w:r>
      <w:r>
        <w:rPr>
          <w:rFonts w:ascii="宋体" w:hAnsi="宋体" w:cs="宋体"/>
          <w:vertAlign w:val="subscript"/>
        </w:rPr>
        <w:t>盐水</w:t>
      </w:r>
      <w:r>
        <w:rPr>
          <w:rFonts w:ascii="宋体" w:hAnsi="宋体" w:cs="宋体"/>
        </w:rPr>
        <w:t>）．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609850" cy="1381125"/>
            <wp:effectExtent l="0" t="0" r="0" b="9525"/>
            <wp:docPr id="1643268814" name="图片 16432688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268814" name="图片 1643268814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23．</w:t>
      </w:r>
      <w:r>
        <w:rPr>
          <w:rFonts w:ascii="宋体" w:hAnsi="宋体" w:cs="宋体"/>
        </w:rPr>
        <w:t>某学习小组为了研究音调的高低与发声体的振动频率是否有关</w:t>
      </w:r>
      <w:r>
        <w:rPr>
          <w:rFonts w:eastAsia="Times New Roman"/>
        </w:rPr>
        <w:t>，</w:t>
      </w:r>
      <w:r>
        <w:rPr>
          <w:rFonts w:ascii="宋体" w:hAnsi="宋体" w:cs="宋体"/>
        </w:rPr>
        <w:t>设计了如下实验</w:t>
      </w:r>
      <w:r>
        <w:rPr>
          <w:rFonts w:eastAsia="Times New Roman"/>
        </w:rPr>
        <w:t>，</w:t>
      </w:r>
      <w:r>
        <w:rPr>
          <w:rFonts w:ascii="宋体" w:hAnsi="宋体" w:cs="宋体"/>
        </w:rPr>
        <w:t>在如图所示的四支相同的试管内装有不同深度的水。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695450" cy="838200"/>
            <wp:effectExtent l="0" t="0" r="0" b="0"/>
            <wp:docPr id="1418330512" name="图片 14183305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330512" name="图片 1418330512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>(1)</w:t>
      </w:r>
      <w:r>
        <w:rPr>
          <w:rFonts w:ascii="宋体" w:hAnsi="宋体" w:cs="宋体"/>
        </w:rPr>
        <w:t>用嘴贴着管口吹气</w:t>
      </w:r>
      <w:r>
        <w:rPr>
          <w:rFonts w:eastAsia="Times New Roman"/>
        </w:rPr>
        <w:t>，</w:t>
      </w:r>
      <w:r>
        <w:rPr>
          <w:rFonts w:ascii="宋体" w:hAnsi="宋体" w:cs="宋体"/>
        </w:rPr>
        <w:t>则发出声音的音调由低到高的顺序是</w:t>
      </w:r>
      <w:r>
        <w:t>_____________</w:t>
      </w:r>
      <w:r>
        <w:rPr>
          <w:rFonts w:eastAsia="Times New Roman"/>
        </w:rPr>
        <w:t>(</w:t>
      </w:r>
      <w:r>
        <w:rPr>
          <w:rFonts w:ascii="宋体" w:hAnsi="宋体" w:cs="宋体"/>
        </w:rPr>
        <w:t>填对应序号</w:t>
      </w:r>
      <w:r>
        <w:rPr>
          <w:rFonts w:eastAsia="Times New Roman"/>
        </w:rPr>
        <w:t>)</w:t>
      </w:r>
      <w:r>
        <w:rPr>
          <w:rFonts w:ascii="宋体" w:hAnsi="宋体" w:cs="宋体"/>
        </w:rPr>
        <w:t>。此过程中发声体是</w:t>
      </w:r>
      <w:r>
        <w:t>________________________________</w:t>
      </w:r>
      <w:r>
        <w:rPr>
          <w:rFonts w:eastAsia="Times New Roman"/>
        </w:rPr>
        <w:t>(</w:t>
      </w:r>
      <w:r>
        <w:rPr>
          <w:rFonts w:ascii="宋体" w:hAnsi="宋体" w:cs="宋体"/>
        </w:rPr>
        <w:t>选填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空气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或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试管和管内的水</w:t>
      </w:r>
      <w:r>
        <w:rPr>
          <w:rFonts w:eastAsia="Times New Roman"/>
        </w:rPr>
        <w:t>”)。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>(2)</w:t>
      </w:r>
      <w:r>
        <w:rPr>
          <w:rFonts w:ascii="宋体" w:hAnsi="宋体" w:cs="宋体"/>
        </w:rPr>
        <w:t>用棒敲击试管下部</w:t>
      </w:r>
      <w:r>
        <w:rPr>
          <w:rFonts w:eastAsia="Times New Roman"/>
        </w:rPr>
        <w:t>，</w:t>
      </w:r>
      <w:r>
        <w:rPr>
          <w:rFonts w:ascii="宋体" w:hAnsi="宋体" w:cs="宋体"/>
        </w:rPr>
        <w:t>则发出声音的音调由低到高的顺序是</w:t>
      </w:r>
      <w:r>
        <w:t>________</w:t>
      </w:r>
      <w:r>
        <w:rPr>
          <w:rFonts w:eastAsia="Times New Roman"/>
        </w:rPr>
        <w:t>(</w:t>
      </w:r>
      <w:r>
        <w:rPr>
          <w:rFonts w:ascii="宋体" w:hAnsi="宋体" w:cs="宋体"/>
        </w:rPr>
        <w:t>填对应序号</w:t>
      </w:r>
      <w:r>
        <w:rPr>
          <w:rFonts w:eastAsia="Times New Roman"/>
        </w:rPr>
        <w:t>)</w:t>
      </w:r>
      <w:r>
        <w:rPr>
          <w:rFonts w:ascii="宋体" w:hAnsi="宋体" w:cs="宋体"/>
        </w:rPr>
        <w:t>。此过程中发声体是</w:t>
      </w:r>
      <w:r>
        <w:t>___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空气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或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试管和管内的水</w:t>
      </w:r>
      <w:r>
        <w:rPr>
          <w:rFonts w:eastAsia="Times New Roman"/>
        </w:rPr>
        <w:t>”)。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24．</w:t>
      </w:r>
      <w:r>
        <w:rPr>
          <w:rFonts w:ascii="宋体" w:hAnsi="宋体" w:cs="宋体"/>
        </w:rPr>
        <w:t>小娟在探究“电阻中的电流跟两端电压的关系”时，将记录整理的实验数据绘制成图所示</w:t>
      </w:r>
      <w:r>
        <w:object>
          <v:shape id="_x0000_i1026" o:spt="75" alt="eqId2dcd58d2ec05400f940b1cd9fb9b560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29" o:title="eqId2dcd58d2ec05400f940b1cd9fb9b5605"/>
            <o:lock v:ext="edit" aspectratio="t"/>
            <w10:wrap type="none"/>
            <w10:anchorlock/>
          </v:shape>
          <o:OLEObject Type="Embed" ProgID="Equation.DSMT4" ShapeID="_x0000_i1026" DrawAspect="Content" ObjectID="_1468075726" r:id="rId28">
            <o:LockedField>false</o:LockedField>
          </o:OLEObject>
        </w:object>
      </w:r>
      <w:r>
        <w:rPr>
          <w:rFonts w:ascii="宋体" w:hAnsi="宋体" w:cs="宋体"/>
        </w:rPr>
        <w:t>关系图象。由图可知甲、乙两电阻的大小关系为</w:t>
      </w:r>
      <w:r>
        <w:object>
          <v:shape id="_x0000_i1027" o:spt="75" alt="eqIdc0a20ee0d15f4a75a29e94483ca4d5d4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31" o:title="eqIdc0a20ee0d15f4a75a29e94483ca4d5d4"/>
            <o:lock v:ext="edit" aspectratio="t"/>
            <w10:wrap type="none"/>
            <w10:anchorlock/>
          </v:shape>
          <o:OLEObject Type="Embed" ProgID="Equation.DSMT4" ShapeID="_x0000_i1027" DrawAspect="Content" ObjectID="_1468075727" r:id="rId30">
            <o:LockedField>false</o:LockedField>
          </o:OLEObject>
        </w:object>
      </w:r>
      <w:r>
        <w:t>_____</w:t>
      </w:r>
      <w:r>
        <w:object>
          <v:shape id="_x0000_i1028" o:spt="75" alt="eqId9c87329ebcbd4c83b8f9e5459018e524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33" o:title="eqId9c87329ebcbd4c83b8f9e5459018e524"/>
            <o:lock v:ext="edit" aspectratio="t"/>
            <w10:wrap type="none"/>
            <w10:anchorlock/>
          </v:shape>
          <o:OLEObject Type="Embed" ProgID="Equation.DSMT4" ShapeID="_x0000_i1028" DrawAspect="Content" ObjectID="_1468075728" r:id="rId32">
            <o:LockedField>false</o:LockedField>
          </o:OLEObject>
        </w:object>
      </w:r>
      <w:r>
        <w:rPr>
          <w:rFonts w:ascii="宋体" w:hAnsi="宋体" w:cs="宋体"/>
        </w:rPr>
        <w:t>（填“大于”或“小于”）；当甲、乙两电阻并联在电压为</w:t>
      </w:r>
      <w:r>
        <w:object>
          <v:shape id="_x0000_i1029" o:spt="75" alt="eqIdee15e6003979476d808330938ccd5b9c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35" o:title="eqIdee15e6003979476d808330938ccd5b9c"/>
            <o:lock v:ext="edit" aspectratio="t"/>
            <w10:wrap type="none"/>
            <w10:anchorlock/>
          </v:shape>
          <o:OLEObject Type="Embed" ProgID="Equation.DSMT4" ShapeID="_x0000_i1029" DrawAspect="Content" ObjectID="_1468075729" r:id="rId34">
            <o:LockedField>false</o:LockedField>
          </o:OLEObject>
        </w:object>
      </w:r>
      <w:r>
        <w:rPr>
          <w:rFonts w:ascii="宋体" w:hAnsi="宋体" w:cs="宋体"/>
        </w:rPr>
        <w:t>的电路中时，干路的电流为</w:t>
      </w:r>
      <w:r>
        <w:t>_____</w:t>
      </w:r>
      <w:r>
        <w:object>
          <v:shape id="_x0000_i1030" o:spt="75" alt="eqId4cdff09d908043d88c9fba895e94a5ae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7" o:title="eqId4cdff09d908043d88c9fba895e94a5ae"/>
            <o:lock v:ext="edit" aspectratio="t"/>
            <w10:wrap type="none"/>
            <w10:anchorlock/>
          </v:shape>
          <o:OLEObject Type="Embed" ProgID="Equation.DSMT4" ShapeID="_x0000_i1030" DrawAspect="Content" ObjectID="_1468075730" r:id="rId36">
            <o:LockedField>false</o:LockedField>
          </o:OLEObject>
        </w:object>
      </w:r>
      <w:r>
        <w:rPr>
          <w:rFonts w:ascii="宋体" w:hAnsi="宋体" w:cs="宋体"/>
        </w:rPr>
        <w:t>，此时电路的总电阻是</w:t>
      </w:r>
      <w:r>
        <w:t>_____</w:t>
      </w:r>
      <w:r>
        <w:object>
          <v:shape id="_x0000_i1031" o:spt="75" alt="eqId0f26bfb110c94bd1b3673e811954b06e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9" o:title="eqId0f26bfb110c94bd1b3673e811954b06e"/>
            <o:lock v:ext="edit" aspectratio="t"/>
            <w10:wrap type="none"/>
            <w10:anchorlock/>
          </v:shape>
          <o:OLEObject Type="Embed" ProgID="Equation.DSMT4" ShapeID="_x0000_i1031" DrawAspect="Content" ObjectID="_1468075731" r:id="rId38">
            <o:LockedField>false</o:LockedField>
          </o:OLEObject>
        </w:object>
      </w:r>
      <w:r>
        <w:rPr>
          <w:rFonts w:ascii="宋体" w:hAnsi="宋体" w:cs="宋体"/>
        </w:rPr>
        <w:t>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743075" cy="1609725"/>
            <wp:effectExtent l="0" t="0" r="9525" b="9525"/>
            <wp:docPr id="526815755" name="图片 5268157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815755" name="图片 526815755" descr="figure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b/>
        </w:rPr>
      </w:pPr>
      <w:r>
        <w:rPr>
          <w:rFonts w:hint="eastAsia"/>
          <w:b/>
        </w:rPr>
        <w:t>六、计算题（</w:t>
      </w:r>
      <w:r>
        <w:rPr>
          <w:rFonts w:hint="eastAsia" w:ascii="黑体" w:hAnsi="宋体" w:eastAsia="黑体"/>
          <w:szCs w:val="21"/>
        </w:rPr>
        <w:t>本题包括</w:t>
      </w:r>
      <w:r>
        <w:rPr>
          <w:rFonts w:hint="eastAsia" w:ascii="黑体" w:eastAsia="黑体"/>
          <w:szCs w:val="21"/>
        </w:rPr>
        <w:t>2</w:t>
      </w:r>
      <w:r>
        <w:rPr>
          <w:rFonts w:hint="eastAsia" w:ascii="黑体" w:hAnsi="宋体" w:eastAsia="黑体"/>
          <w:szCs w:val="21"/>
        </w:rPr>
        <w:t>小题，</w:t>
      </w:r>
      <w:r>
        <w:rPr>
          <w:rFonts w:hint="eastAsia" w:ascii="黑体" w:eastAsia="黑体"/>
          <w:szCs w:val="21"/>
        </w:rPr>
        <w:t>40</w:t>
      </w:r>
      <w:r>
        <w:rPr>
          <w:rFonts w:hint="eastAsia" w:ascii="黑体" w:hAnsi="宋体" w:eastAsia="黑体"/>
          <w:szCs w:val="21"/>
        </w:rPr>
        <w:t>小题</w:t>
      </w:r>
      <w:r>
        <w:rPr>
          <w:rFonts w:hint="eastAsia" w:ascii="黑体" w:eastAsia="黑体"/>
          <w:szCs w:val="21"/>
        </w:rPr>
        <w:t>9</w:t>
      </w:r>
      <w:r>
        <w:rPr>
          <w:rFonts w:hint="eastAsia" w:ascii="黑体" w:hAnsi="宋体" w:eastAsia="黑体"/>
          <w:szCs w:val="21"/>
        </w:rPr>
        <w:t>分，</w:t>
      </w:r>
      <w:r>
        <w:rPr>
          <w:rFonts w:hint="eastAsia" w:ascii="黑体" w:eastAsia="黑体"/>
          <w:szCs w:val="21"/>
        </w:rPr>
        <w:t>41</w:t>
      </w:r>
      <w:r>
        <w:rPr>
          <w:rFonts w:hint="eastAsia" w:ascii="黑体" w:hAnsi="宋体" w:eastAsia="黑体"/>
          <w:szCs w:val="21"/>
        </w:rPr>
        <w:t>小题</w:t>
      </w:r>
      <w:r>
        <w:rPr>
          <w:rFonts w:hint="eastAsia" w:ascii="黑体" w:eastAsia="黑体"/>
          <w:szCs w:val="21"/>
        </w:rPr>
        <w:t>12</w:t>
      </w:r>
      <w:r>
        <w:rPr>
          <w:rFonts w:hint="eastAsia" w:ascii="黑体" w:hAnsi="宋体" w:eastAsia="黑体"/>
          <w:szCs w:val="21"/>
        </w:rPr>
        <w:t>分，共</w:t>
      </w:r>
      <w:r>
        <w:rPr>
          <w:rFonts w:hint="eastAsia" w:ascii="黑体" w:eastAsia="黑体"/>
          <w:szCs w:val="21"/>
        </w:rPr>
        <w:t>21</w:t>
      </w:r>
      <w:r>
        <w:rPr>
          <w:rFonts w:hint="eastAsia" w:ascii="黑体" w:hAnsi="宋体" w:eastAsia="黑体"/>
          <w:szCs w:val="21"/>
        </w:rPr>
        <w:t>分。要求写出必要的计算过程和文字说明。请将答案填写在答题卡相应的位置。）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25．</w:t>
      </w:r>
      <w:r>
        <w:rPr>
          <w:rFonts w:ascii="宋体" w:hAnsi="宋体" w:cs="宋体"/>
        </w:rPr>
        <w:t>2017年12月，济南首家本土共享汽车品牌开始试营业。共享汽车以倡导绿色、环保、低碳出行的理念，受到市民的热捧。小雨爸爸驾驶共享汽车从泉城广场出发，30min后到达洪楼广场，全程约68km，共花费9.6元。通过计算回答：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（1）小雨爸爸驾驶的共享汽车的平均速度多大？</w:t>
      </w:r>
      <w:r>
        <w:rPr>
          <w:rFonts w:hint="eastAsia" w:ascii="宋体" w:hAnsi="宋体" w:cs="宋体"/>
        </w:rPr>
        <w:t>（4分）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（2）载人时该车总质量为1.6×10</w:t>
      </w:r>
      <w:r>
        <w:rPr>
          <w:rFonts w:ascii="宋体" w:hAnsi="宋体" w:cs="宋体"/>
          <w:vertAlign w:val="superscript"/>
        </w:rPr>
        <w:t>3</w:t>
      </w:r>
      <w:r>
        <w:rPr>
          <w:rFonts w:ascii="宋体" w:hAnsi="宋体" w:cs="宋体"/>
        </w:rPr>
        <w:t>kg，车受到的阻力为车重的0.1倍，共享汽车匀速行驶过程中，受到的牵引力多大？</w:t>
      </w:r>
      <w:r>
        <w:rPr>
          <w:rFonts w:hint="eastAsia" w:ascii="宋体" w:hAnsi="宋体" w:cs="宋体"/>
        </w:rPr>
        <w:t>（5分）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26．</w:t>
      </w:r>
      <w:r>
        <w:rPr>
          <w:rFonts w:ascii="宋体" w:hAnsi="宋体" w:cs="宋体"/>
        </w:rPr>
        <w:t>如图所示的电路，电源电压恒定不变，定值电阻R</w:t>
      </w:r>
      <w:r>
        <w:rPr>
          <w:rFonts w:ascii="宋体" w:hAnsi="宋体" w:cs="宋体"/>
          <w:vertAlign w:val="subscript"/>
        </w:rPr>
        <w:t>1</w:t>
      </w:r>
      <w:r>
        <w:rPr>
          <w:rFonts w:ascii="宋体" w:hAnsi="宋体" w:cs="宋体"/>
        </w:rPr>
        <w:t>＝12Ω，小灯泡L标有“6V 6W”字样．（设小灯泡电阻不变）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647825" cy="1114425"/>
            <wp:effectExtent l="0" t="0" r="9525" b="9525"/>
            <wp:docPr id="849814359" name="图片 8498143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814359" name="图片 849814359" descr="figure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(1)小灯泡的电阻R</w:t>
      </w:r>
      <w:r>
        <w:rPr>
          <w:rFonts w:ascii="宋体" w:hAnsi="宋体" w:cs="宋体"/>
          <w:vertAlign w:val="subscript"/>
        </w:rPr>
        <w:t>L</w:t>
      </w:r>
      <w:r>
        <w:rPr>
          <w:rFonts w:ascii="宋体" w:hAnsi="宋体" w:cs="宋体"/>
        </w:rPr>
        <w:t>为多大？</w:t>
      </w:r>
      <w:r>
        <w:rPr>
          <w:rFonts w:hint="eastAsia" w:ascii="宋体" w:hAnsi="宋体" w:cs="宋体"/>
        </w:rPr>
        <w:t>（4分）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(2)当开关S</w:t>
      </w:r>
      <w:r>
        <w:rPr>
          <w:rFonts w:ascii="宋体" w:hAnsi="宋体" w:cs="宋体"/>
          <w:vertAlign w:val="subscript"/>
        </w:rPr>
        <w:t>1</w:t>
      </w:r>
      <w:r>
        <w:rPr>
          <w:rFonts w:ascii="宋体" w:hAnsi="宋体" w:cs="宋体"/>
        </w:rPr>
        <w:t>闭合，S</w:t>
      </w:r>
      <w:r>
        <w:rPr>
          <w:rFonts w:ascii="宋体" w:hAnsi="宋体" w:cs="宋体"/>
          <w:vertAlign w:val="subscript"/>
        </w:rPr>
        <w:t>2</w:t>
      </w:r>
      <w:r>
        <w:rPr>
          <w:rFonts w:ascii="宋体" w:hAnsi="宋体" w:cs="宋体"/>
        </w:rPr>
        <w:t>断开时，小灯泡恰好能正常发光，则电源电压是多少？</w:t>
      </w:r>
      <w:r>
        <w:rPr>
          <w:rFonts w:hint="eastAsia" w:ascii="宋体" w:hAnsi="宋体" w:cs="宋体"/>
        </w:rPr>
        <w:t>（4分）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(3）当开关S</w:t>
      </w:r>
      <w:r>
        <w:rPr>
          <w:rFonts w:ascii="宋体" w:hAnsi="宋体" w:cs="宋体"/>
          <w:vertAlign w:val="subscript"/>
        </w:rPr>
        <w:t>1</w:t>
      </w:r>
      <w:r>
        <w:rPr>
          <w:rFonts w:ascii="宋体" w:hAnsi="宋体" w:cs="宋体"/>
        </w:rPr>
        <w:t>断开，S</w:t>
      </w:r>
      <w:r>
        <w:rPr>
          <w:rFonts w:ascii="宋体" w:hAnsi="宋体" w:cs="宋体"/>
          <w:vertAlign w:val="subscript"/>
        </w:rPr>
        <w:t>2</w:t>
      </w:r>
      <w:r>
        <w:rPr>
          <w:rFonts w:ascii="宋体" w:hAnsi="宋体" w:cs="宋体"/>
        </w:rPr>
        <w:t>闭合，调节滑片使小灯泡实际功率为1.5W时，滑动变阻器消耗的功率是多少？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（4分）</w:t>
      </w:r>
    </w:p>
    <w:p>
      <w:pPr>
        <w:sectPr>
          <w:headerReference r:id="rId3" w:type="default"/>
          <w:headerReference r:id="rId4" w:type="even"/>
          <w:pgSz w:w="23814" w:h="16840" w:orient="landscape"/>
          <w:pgMar w:top="1134" w:right="1000" w:bottom="1134" w:left="2500" w:header="851" w:footer="692" w:gutter="0"/>
          <w:cols w:space="425" w:num="2" w:sep="1"/>
          <w:docGrid w:type="lines" w:linePitch="312" w:charSpace="0"/>
        </w:sectPr>
      </w:pP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</w:p>
    <w:p>
      <w:pPr>
        <w:jc w:val="center"/>
        <w:rPr>
          <w:rFonts w:eastAsia="黑体"/>
          <w:sz w:val="30"/>
          <w:szCs w:val="30"/>
        </w:rPr>
      </w:pPr>
      <w:r>
        <w:rPr>
          <w:rFonts w:ascii="黑体" w:eastAsia="黑体"/>
          <w:sz w:val="30"/>
          <w:szCs w:val="30"/>
        </w:rPr>
        <w:pict>
          <v:shape id="_x0000_s1033" o:spid="_x0000_s1033" o:spt="202" type="#_x0000_t202" style="position:absolute;left:0pt;margin-left:240.15pt;margin-top:30pt;height:55.35pt;width:176.25pt;z-index:251659264;mso-width-relative:page;mso-height-relative:page;" coordsize="21600,21600">
            <v:path/>
            <v:fill focussize="0,0"/>
            <v:stroke weight="1pt" dashstyle="dash"/>
            <v:imagedata o:title=""/>
            <o:lock v:ext="edit"/>
            <v:textbox>
              <w:txbxContent>
                <w:p>
                  <w:pPr>
                    <w:jc w:val="center"/>
                  </w:pPr>
                </w:p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条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 xml:space="preserve"> 码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 xml:space="preserve"> 粘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 xml:space="preserve"> 贴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 xml:space="preserve"> 处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（正面朝上贴在此虚线框内）</w:t>
                  </w:r>
                </w:p>
              </w:txbxContent>
            </v:textbox>
          </v:shape>
        </w:pict>
      </w:r>
      <w:r>
        <w:rPr>
          <w:rFonts w:hint="eastAsia" w:ascii="黑体" w:eastAsia="黑体"/>
          <w:sz w:val="30"/>
          <w:szCs w:val="30"/>
        </w:rPr>
        <w:t>答题卡</w:t>
      </w:r>
    </w:p>
    <w:p/>
    <w:p>
      <w:pPr>
        <w:rPr>
          <w:rFonts w:ascii="黑体" w:eastAsia="黑体"/>
        </w:rPr>
      </w:pPr>
      <w:r>
        <w:rPr>
          <w:rFonts w:hint="eastAsia" w:ascii="黑体" w:eastAsia="黑体"/>
        </w:rPr>
        <w:t>姓名：______________班级：______________</w:t>
      </w:r>
    </w:p>
    <w:tbl>
      <w:tblPr>
        <w:tblStyle w:val="6"/>
        <w:tblW w:w="433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6" w:type="dxa"/>
            <w:vAlign w:val="center"/>
          </w:tcPr>
          <w:p>
            <w:pPr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eastAsia="黑体"/>
                <w:sz w:val="18"/>
                <w:szCs w:val="18"/>
              </w:rPr>
              <w:t>准考证号</w:t>
            </w:r>
          </w:p>
        </w:tc>
        <w:tc>
          <w:tcPr>
            <w:tcW w:w="340" w:type="dxa"/>
            <w:vAlign w:val="center"/>
          </w:tcPr>
          <w:p>
            <w:pPr>
              <w:jc w:val="center"/>
            </w:pPr>
          </w:p>
        </w:tc>
        <w:tc>
          <w:tcPr>
            <w:tcW w:w="340" w:type="dxa"/>
            <w:vAlign w:val="center"/>
          </w:tcPr>
          <w:p>
            <w:pPr>
              <w:jc w:val="center"/>
            </w:pPr>
          </w:p>
        </w:tc>
        <w:tc>
          <w:tcPr>
            <w:tcW w:w="340" w:type="dxa"/>
            <w:vAlign w:val="center"/>
          </w:tcPr>
          <w:p>
            <w:pPr>
              <w:jc w:val="center"/>
            </w:pPr>
          </w:p>
        </w:tc>
        <w:tc>
          <w:tcPr>
            <w:tcW w:w="340" w:type="dxa"/>
            <w:vAlign w:val="center"/>
          </w:tcPr>
          <w:p>
            <w:pPr>
              <w:jc w:val="center"/>
            </w:pPr>
          </w:p>
        </w:tc>
        <w:tc>
          <w:tcPr>
            <w:tcW w:w="340" w:type="dxa"/>
            <w:vAlign w:val="center"/>
          </w:tcPr>
          <w:p>
            <w:pPr>
              <w:jc w:val="center"/>
            </w:pPr>
          </w:p>
        </w:tc>
        <w:tc>
          <w:tcPr>
            <w:tcW w:w="340" w:type="dxa"/>
            <w:vAlign w:val="center"/>
          </w:tcPr>
          <w:p>
            <w:pPr>
              <w:jc w:val="center"/>
            </w:pPr>
          </w:p>
        </w:tc>
        <w:tc>
          <w:tcPr>
            <w:tcW w:w="340" w:type="dxa"/>
            <w:vAlign w:val="center"/>
          </w:tcPr>
          <w:p>
            <w:pPr>
              <w:jc w:val="center"/>
            </w:pPr>
          </w:p>
        </w:tc>
        <w:tc>
          <w:tcPr>
            <w:tcW w:w="340" w:type="dxa"/>
            <w:vAlign w:val="center"/>
          </w:tcPr>
          <w:p>
            <w:pPr>
              <w:jc w:val="center"/>
            </w:pPr>
          </w:p>
        </w:tc>
        <w:tc>
          <w:tcPr>
            <w:tcW w:w="340" w:type="dxa"/>
            <w:vAlign w:val="center"/>
          </w:tcPr>
          <w:p>
            <w:pPr>
              <w:jc w:val="center"/>
            </w:pPr>
          </w:p>
        </w:tc>
        <w:tc>
          <w:tcPr>
            <w:tcW w:w="340" w:type="dxa"/>
            <w:vAlign w:val="center"/>
          </w:tcPr>
          <w:p>
            <w:pPr>
              <w:jc w:val="center"/>
            </w:pPr>
          </w:p>
        </w:tc>
      </w:tr>
    </w:tbl>
    <w:p>
      <w:r>
        <w:pict>
          <v:shape id="_x0000_s1034" o:spid="_x0000_s1034" o:spt="202" type="#_x0000_t202" style="position:absolute;left:0pt;margin-left:66.7pt;margin-top:2.4pt;height:79.8pt;width:349.7pt;z-index:2516623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rFonts w:eastAsia="黑体"/>
                      <w:b/>
                      <w:sz w:val="16"/>
                      <w:szCs w:val="16"/>
                    </w:rPr>
                  </w:pPr>
                  <w:r>
                    <w:rPr>
                      <w:rFonts w:hint="eastAsia" w:eastAsia="黑体"/>
                      <w:b/>
                      <w:sz w:val="16"/>
                      <w:szCs w:val="16"/>
                    </w:rPr>
                    <w:t>注意事项</w:t>
                  </w:r>
                </w:p>
                <w:p>
                  <w:pPr>
                    <w:spacing w:line="200" w:lineRule="exact"/>
                    <w:rPr>
                      <w:rFonts w:ascii="黑体" w:eastAsia="黑体"/>
                      <w:sz w:val="16"/>
                      <w:szCs w:val="16"/>
                    </w:rPr>
                  </w:pPr>
                  <w:r>
                    <w:rPr>
                      <w:rFonts w:eastAsia="黑体"/>
                      <w:sz w:val="16"/>
                      <w:szCs w:val="16"/>
                    </w:rPr>
                    <w:t>1</w:t>
                  </w:r>
                  <w:r>
                    <w:rPr>
                      <w:rFonts w:hint="eastAsia" w:eastAsia="黑体"/>
                      <w:sz w:val="16"/>
                      <w:szCs w:val="16"/>
                    </w:rPr>
                    <w:t>、</w:t>
                  </w:r>
                  <w:r>
                    <w:rPr>
                      <w:rFonts w:hint="eastAsia" w:ascii="黑体" w:eastAsia="黑体"/>
                      <w:sz w:val="16"/>
                      <w:szCs w:val="16"/>
                    </w:rPr>
                    <w:t>答题前，考生先将自己的姓名、准考证号码填写清楚。</w:t>
                  </w:r>
                </w:p>
                <w:p>
                  <w:pPr>
                    <w:spacing w:line="200" w:lineRule="exact"/>
                    <w:rPr>
                      <w:rFonts w:ascii="黑体" w:eastAsia="黑体"/>
                      <w:sz w:val="16"/>
                      <w:szCs w:val="16"/>
                    </w:rPr>
                  </w:pPr>
                  <w:r>
                    <w:rPr>
                      <w:rFonts w:eastAsia="黑体"/>
                      <w:sz w:val="16"/>
                      <w:szCs w:val="16"/>
                    </w:rPr>
                    <w:t>2</w:t>
                  </w:r>
                  <w:r>
                    <w:rPr>
                      <w:rFonts w:hint="eastAsia" w:eastAsia="黑体"/>
                      <w:sz w:val="16"/>
                      <w:szCs w:val="16"/>
                    </w:rPr>
                    <w:t>、</w:t>
                  </w:r>
                  <w:r>
                    <w:rPr>
                      <w:rFonts w:hint="eastAsia" w:ascii="黑体" w:eastAsia="黑体"/>
                      <w:sz w:val="16"/>
                      <w:szCs w:val="16"/>
                    </w:rPr>
                    <w:t>请将准考证条码粘贴在右侧的[条码粘贴处]的方框内</w:t>
                  </w:r>
                </w:p>
                <w:p>
                  <w:pPr>
                    <w:spacing w:line="200" w:lineRule="exact"/>
                    <w:rPr>
                      <w:rFonts w:ascii="黑体" w:eastAsia="黑体"/>
                      <w:sz w:val="16"/>
                      <w:szCs w:val="16"/>
                    </w:rPr>
                  </w:pPr>
                  <w:r>
                    <w:rPr>
                      <w:rFonts w:eastAsia="黑体"/>
                      <w:sz w:val="16"/>
                      <w:szCs w:val="16"/>
                    </w:rPr>
                    <w:t>3</w:t>
                  </w:r>
                  <w:r>
                    <w:rPr>
                      <w:rFonts w:hint="eastAsia" w:eastAsia="黑体"/>
                      <w:sz w:val="16"/>
                      <w:szCs w:val="16"/>
                    </w:rPr>
                    <w:t>、</w:t>
                  </w:r>
                  <w:r>
                    <w:rPr>
                      <w:rFonts w:hint="eastAsia" w:ascii="黑体" w:eastAsia="黑体"/>
                      <w:sz w:val="16"/>
                      <w:szCs w:val="16"/>
                    </w:rPr>
                    <w:t>选择题必须使用2B铅笔填涂；非选择题必须用0.5毫米黑色字迹的签字笔填写，字体工整</w:t>
                  </w:r>
                </w:p>
                <w:p>
                  <w:pPr>
                    <w:spacing w:line="200" w:lineRule="exact"/>
                    <w:rPr>
                      <w:rFonts w:eastAsia="黑体"/>
                      <w:sz w:val="16"/>
                      <w:szCs w:val="16"/>
                    </w:rPr>
                  </w:pPr>
                  <w:r>
                    <w:rPr>
                      <w:rFonts w:eastAsia="黑体"/>
                      <w:sz w:val="16"/>
                      <w:szCs w:val="16"/>
                    </w:rPr>
                    <w:t>4</w:t>
                  </w:r>
                  <w:r>
                    <w:rPr>
                      <w:rFonts w:hint="eastAsia" w:eastAsia="黑体"/>
                      <w:sz w:val="16"/>
                      <w:szCs w:val="16"/>
                    </w:rPr>
                    <w:t>、</w:t>
                  </w:r>
                  <w:r>
                    <w:rPr>
                      <w:rFonts w:hint="eastAsia" w:ascii="黑体" w:eastAsia="黑体"/>
                      <w:sz w:val="16"/>
                      <w:szCs w:val="16"/>
                    </w:rPr>
                    <w:t>请按题号顺序在各题的答题区内作答，超出范围的答案无效，在草纸、试卷上作答无效。</w:t>
                  </w:r>
                </w:p>
                <w:p>
                  <w:pPr>
                    <w:spacing w:line="200" w:lineRule="exact"/>
                    <w:rPr>
                      <w:rFonts w:eastAsia="黑体"/>
                      <w:sz w:val="16"/>
                      <w:szCs w:val="16"/>
                    </w:rPr>
                  </w:pPr>
                  <w:r>
                    <w:rPr>
                      <w:rFonts w:hint="eastAsia" w:eastAsia="黑体"/>
                      <w:sz w:val="16"/>
                      <w:szCs w:val="16"/>
                    </w:rPr>
                    <w:t>5、保持卡面清洁，不要折叠、不要弄破、弄皱，不准使用涂改液、刮纸刀。</w:t>
                  </w:r>
                </w:p>
                <w:p>
                  <w:pPr>
                    <w:spacing w:line="200" w:lineRule="exact"/>
                    <w:rPr>
                      <w:rFonts w:eastAsia="黑体"/>
                      <w:sz w:val="16"/>
                      <w:szCs w:val="16"/>
                    </w:rPr>
                  </w:pPr>
                  <w:r>
                    <w:rPr>
                      <w:rFonts w:eastAsia="黑体"/>
                      <w:sz w:val="16"/>
                      <w:szCs w:val="16"/>
                    </w:rPr>
                    <w:t>6</w:t>
                  </w:r>
                  <w:r>
                    <w:rPr>
                      <w:rFonts w:hint="eastAsia" w:eastAsia="黑体"/>
                      <w:sz w:val="16"/>
                      <w:szCs w:val="16"/>
                    </w:rPr>
                    <w:t xml:space="preserve">、填涂样例   正确  </w:t>
                  </w:r>
                  <w:r>
                    <w:rPr>
                      <w:rFonts w:eastAsia="黑体"/>
                      <w:sz w:val="16"/>
                      <w:szCs w:val="16"/>
                    </w:rPr>
                    <w:t>[</w:t>
                  </w:r>
                  <w:r>
                    <w:rPr>
                      <w:rFonts w:hint="eastAsia" w:eastAsia="黑体"/>
                      <w:sz w:val="16"/>
                      <w:szCs w:val="16"/>
                    </w:rPr>
                    <w:t>■</w:t>
                  </w:r>
                  <w:r>
                    <w:rPr>
                      <w:rFonts w:eastAsia="黑体"/>
                      <w:sz w:val="16"/>
                      <w:szCs w:val="16"/>
                    </w:rPr>
                    <w:t>]</w:t>
                  </w:r>
                  <w:r>
                    <w:rPr>
                      <w:rFonts w:hint="eastAsia" w:eastAsia="黑体"/>
                      <w:sz w:val="16"/>
                      <w:szCs w:val="16"/>
                    </w:rPr>
                    <w:t xml:space="preserve">  错误</w:t>
                  </w:r>
                  <w:r>
                    <w:rPr>
                      <w:rFonts w:eastAsia="黑体"/>
                      <w:sz w:val="16"/>
                      <w:szCs w:val="16"/>
                    </w:rPr>
                    <w:t xml:space="preserve">  [</w:t>
                  </w:r>
                  <w:r>
                    <w:rPr>
                      <w:rFonts w:hint="eastAsia"/>
                    </w:rPr>
                    <w:t>--</w:t>
                  </w:r>
                  <w:r>
                    <w:rPr>
                      <w:rFonts w:eastAsia="黑体"/>
                      <w:sz w:val="16"/>
                      <w:szCs w:val="16"/>
                    </w:rPr>
                    <w:t>][</w:t>
                  </w:r>
                  <w:r>
                    <w:rPr>
                      <w:rFonts w:hint="eastAsia" w:eastAsia="黑体"/>
                      <w:sz w:val="16"/>
                      <w:szCs w:val="16"/>
                    </w:rPr>
                    <w:t>√</w:t>
                  </w:r>
                  <w:r>
                    <w:rPr>
                      <w:rFonts w:eastAsia="黑体"/>
                      <w:sz w:val="16"/>
                      <w:szCs w:val="16"/>
                    </w:rPr>
                    <w:t>] [</w:t>
                  </w:r>
                  <w:r>
                    <w:rPr>
                      <w:rFonts w:hint="eastAsia" w:eastAsia="黑体"/>
                      <w:sz w:val="16"/>
                      <w:szCs w:val="16"/>
                    </w:rPr>
                    <w:t>×</w:t>
                  </w:r>
                  <w:r>
                    <w:rPr>
                      <w:rFonts w:eastAsia="黑体"/>
                      <w:sz w:val="16"/>
                      <w:szCs w:val="16"/>
                    </w:rPr>
                    <w:t>]</w:t>
                  </w:r>
                </w:p>
              </w:txbxContent>
            </v:textbox>
          </v:shape>
        </w:pict>
      </w:r>
      <w:r>
        <w:pict>
          <v:shape id="_x0000_s1035" o:spid="_x0000_s1035" o:spt="202" type="#_x0000_t202" style="position:absolute;left:0pt;margin-left:-6.6pt;margin-top:2.4pt;height:79.8pt;width:69.9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rFonts w:asciiTheme="minorEastAsia" w:hAnsiTheme="minorEastAsia"/>
                      <w:b/>
                      <w:sz w:val="16"/>
                      <w:szCs w:val="16"/>
                    </w:rPr>
                  </w:pPr>
                  <w:r>
                    <w:rPr>
                      <w:rFonts w:hint="eastAsia" w:asciiTheme="minorEastAsia" w:hAnsiTheme="minorEastAsia"/>
                      <w:b/>
                      <w:sz w:val="16"/>
                      <w:szCs w:val="16"/>
                    </w:rPr>
                    <w:t>缺考标记</w:t>
                  </w:r>
                </w:p>
                <w:p>
                  <w:pPr>
                    <w:spacing w:line="200" w:lineRule="exact"/>
                    <w:rPr>
                      <w:rFonts w:asciiTheme="minorEastAsia" w:hAnsiTheme="minorEastAsia"/>
                      <w:sz w:val="16"/>
                      <w:szCs w:val="16"/>
                    </w:rPr>
                  </w:pPr>
                </w:p>
                <w:p>
                  <w:pPr>
                    <w:spacing w:line="200" w:lineRule="exact"/>
                    <w:rPr>
                      <w:rFonts w:asciiTheme="minorEastAsia" w:hAnsiTheme="minorEastAsia"/>
                      <w:sz w:val="16"/>
                      <w:szCs w:val="16"/>
                    </w:rPr>
                  </w:pPr>
                  <w:r>
                    <w:rPr>
                      <w:rFonts w:hint="eastAsia" w:asciiTheme="minorEastAsia" w:hAnsiTheme="minorEastAsia"/>
                      <w:sz w:val="16"/>
                      <w:szCs w:val="16"/>
                    </w:rPr>
                    <w:t>考生禁止填涂缺考标记</w:t>
                  </w:r>
                  <w:r>
                    <w:rPr>
                      <w:rFonts w:asciiTheme="minorEastAsia" w:hAnsiTheme="minorEastAsia"/>
                      <w:sz w:val="16"/>
                      <w:szCs w:val="16"/>
                    </w:rPr>
                    <w:softHyphen/>
                  </w:r>
                  <w:r>
                    <w:rPr>
                      <w:rFonts w:hint="eastAsia" w:asciiTheme="minorEastAsia" w:hAnsiTheme="minorEastAsia"/>
                      <w:sz w:val="16"/>
                      <w:szCs w:val="16"/>
                    </w:rPr>
                    <w:t>！只能由监考老师负责用黑色字迹的签字笔填涂。</w:t>
                  </w:r>
                </w:p>
              </w:txbxContent>
            </v:textbox>
          </v:shape>
        </w:pict>
      </w:r>
    </w:p>
    <w:p>
      <w:r>
        <w:pict>
          <v:rect id="_x0000_s1036" o:spid="_x0000_s1036" o:spt="1" style="position:absolute;left:0pt;margin-left:21.1pt;margin-top:3.85pt;height:6.15pt;width:13.1pt;z-index:251661312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</w:p>
    <w:p/>
    <w:p/>
    <w:p/>
    <w:p/>
    <w:p>
      <w:r>
        <w:rPr>
          <w:rFonts w:hint="eastAsia" w:ascii="黑体" w:eastAsia="黑体"/>
          <w:sz w:val="24"/>
        </w:rPr>
        <w:t>选择题（请用2B铅笔填涂）</w:t>
      </w:r>
    </w:p>
    <w:tbl>
      <w:tblPr>
        <w:tblStyle w:val="6"/>
        <w:tblW w:w="508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565"/>
        <w:gridCol w:w="565"/>
        <w:gridCol w:w="565"/>
        <w:gridCol w:w="565"/>
        <w:gridCol w:w="565"/>
        <w:gridCol w:w="565"/>
        <w:gridCol w:w="565"/>
        <w:gridCol w:w="56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65" w:type="dxa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65" w:type="dxa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65" w:type="dxa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65" w:type="dxa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65" w:type="dxa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65" w:type="dxa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565" w:type="dxa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565" w:type="dxa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</w:tcPr>
          <w:p>
            <w:pPr>
              <w:jc w:val="center"/>
            </w:pPr>
            <w:r>
              <w:t>[A]</w:t>
            </w:r>
          </w:p>
          <w:p>
            <w:pPr>
              <w:jc w:val="center"/>
            </w:pPr>
            <w:r>
              <w:t>[B]</w:t>
            </w:r>
          </w:p>
          <w:p>
            <w:pPr>
              <w:jc w:val="center"/>
            </w:pPr>
            <w:r>
              <w:t>[C]</w:t>
            </w:r>
          </w:p>
          <w:p>
            <w:pPr>
              <w:jc w:val="center"/>
            </w:pPr>
            <w:r>
              <w:t>[D]</w:t>
            </w:r>
          </w:p>
        </w:tc>
        <w:tc>
          <w:tcPr>
            <w:tcW w:w="565" w:type="dxa"/>
          </w:tcPr>
          <w:p>
            <w:pPr>
              <w:jc w:val="center"/>
            </w:pPr>
            <w:r>
              <w:t>[A]</w:t>
            </w:r>
          </w:p>
          <w:p>
            <w:pPr>
              <w:jc w:val="center"/>
            </w:pPr>
            <w:r>
              <w:t>[B]</w:t>
            </w:r>
          </w:p>
          <w:p>
            <w:pPr>
              <w:jc w:val="center"/>
            </w:pPr>
            <w:r>
              <w:t>[C]</w:t>
            </w:r>
          </w:p>
          <w:p>
            <w:pPr>
              <w:jc w:val="center"/>
            </w:pPr>
            <w:r>
              <w:t>[D]</w:t>
            </w:r>
          </w:p>
        </w:tc>
        <w:tc>
          <w:tcPr>
            <w:tcW w:w="565" w:type="dxa"/>
          </w:tcPr>
          <w:p>
            <w:pPr>
              <w:jc w:val="center"/>
            </w:pPr>
            <w:r>
              <w:t>[A]</w:t>
            </w:r>
          </w:p>
          <w:p>
            <w:pPr>
              <w:jc w:val="center"/>
            </w:pPr>
            <w:r>
              <w:t>[B]</w:t>
            </w:r>
          </w:p>
          <w:p>
            <w:pPr>
              <w:jc w:val="center"/>
            </w:pPr>
            <w:r>
              <w:t>[C]</w:t>
            </w:r>
          </w:p>
          <w:p>
            <w:pPr>
              <w:jc w:val="center"/>
            </w:pPr>
            <w:r>
              <w:t>[D]</w:t>
            </w:r>
          </w:p>
        </w:tc>
        <w:tc>
          <w:tcPr>
            <w:tcW w:w="565" w:type="dxa"/>
          </w:tcPr>
          <w:p>
            <w:pPr>
              <w:jc w:val="center"/>
            </w:pPr>
            <w:r>
              <w:t>[A]</w:t>
            </w:r>
          </w:p>
          <w:p>
            <w:pPr>
              <w:jc w:val="center"/>
            </w:pPr>
            <w:r>
              <w:t>[B]</w:t>
            </w:r>
          </w:p>
          <w:p>
            <w:pPr>
              <w:jc w:val="center"/>
            </w:pPr>
            <w:r>
              <w:t>[C]</w:t>
            </w:r>
          </w:p>
          <w:p>
            <w:pPr>
              <w:jc w:val="center"/>
            </w:pPr>
            <w:r>
              <w:t>[D]</w:t>
            </w:r>
          </w:p>
        </w:tc>
        <w:tc>
          <w:tcPr>
            <w:tcW w:w="565" w:type="dxa"/>
          </w:tcPr>
          <w:p>
            <w:pPr>
              <w:jc w:val="center"/>
            </w:pPr>
            <w:r>
              <w:t>[A]</w:t>
            </w:r>
          </w:p>
          <w:p>
            <w:pPr>
              <w:jc w:val="center"/>
            </w:pPr>
            <w:r>
              <w:t>[B]</w:t>
            </w:r>
          </w:p>
          <w:p>
            <w:pPr>
              <w:jc w:val="center"/>
            </w:pPr>
            <w:r>
              <w:t>[C]</w:t>
            </w:r>
          </w:p>
          <w:p>
            <w:pPr>
              <w:jc w:val="center"/>
            </w:pPr>
            <w:r>
              <w:t>[D]</w:t>
            </w:r>
          </w:p>
        </w:tc>
        <w:tc>
          <w:tcPr>
            <w:tcW w:w="565" w:type="dxa"/>
          </w:tcPr>
          <w:p>
            <w:pPr>
              <w:jc w:val="center"/>
            </w:pPr>
            <w:r>
              <w:t>[A]</w:t>
            </w:r>
          </w:p>
          <w:p>
            <w:pPr>
              <w:jc w:val="center"/>
            </w:pPr>
            <w:r>
              <w:t>[B]</w:t>
            </w:r>
          </w:p>
          <w:p>
            <w:pPr>
              <w:jc w:val="center"/>
            </w:pPr>
            <w:r>
              <w:t>[C]</w:t>
            </w:r>
          </w:p>
          <w:p>
            <w:pPr>
              <w:jc w:val="center"/>
            </w:pPr>
            <w:r>
              <w:t>[D]</w:t>
            </w:r>
          </w:p>
        </w:tc>
        <w:tc>
          <w:tcPr>
            <w:tcW w:w="565" w:type="dxa"/>
          </w:tcPr>
          <w:p>
            <w:pPr>
              <w:jc w:val="center"/>
            </w:pPr>
            <w:r>
              <w:t>[A]</w:t>
            </w:r>
          </w:p>
          <w:p>
            <w:pPr>
              <w:jc w:val="center"/>
            </w:pPr>
            <w:r>
              <w:t>[B]</w:t>
            </w:r>
          </w:p>
          <w:p>
            <w:pPr>
              <w:jc w:val="center"/>
            </w:pPr>
            <w:r>
              <w:t>[C]</w:t>
            </w:r>
          </w:p>
          <w:p>
            <w:pPr>
              <w:jc w:val="center"/>
            </w:pPr>
            <w:r>
              <w:t>[D]</w:t>
            </w:r>
          </w:p>
        </w:tc>
        <w:tc>
          <w:tcPr>
            <w:tcW w:w="565" w:type="dxa"/>
          </w:tcPr>
          <w:p>
            <w:pPr>
              <w:jc w:val="center"/>
            </w:pPr>
            <w:r>
              <w:t>[A]</w:t>
            </w:r>
          </w:p>
          <w:p>
            <w:pPr>
              <w:jc w:val="center"/>
            </w:pPr>
            <w:r>
              <w:t>[B]</w:t>
            </w:r>
          </w:p>
          <w:p>
            <w:pPr>
              <w:jc w:val="center"/>
            </w:pPr>
            <w:r>
              <w:t>[C]</w:t>
            </w:r>
          </w:p>
          <w:p>
            <w:pPr>
              <w:jc w:val="center"/>
            </w:pPr>
            <w:r>
              <w:t>[D]</w:t>
            </w:r>
          </w:p>
        </w:tc>
        <w:tc>
          <w:tcPr>
            <w:tcW w:w="565" w:type="dxa"/>
          </w:tcPr>
          <w:p>
            <w:pPr>
              <w:jc w:val="center"/>
            </w:pPr>
            <w:r>
              <w:t>[A]</w:t>
            </w:r>
          </w:p>
          <w:p>
            <w:pPr>
              <w:jc w:val="center"/>
            </w:pPr>
            <w:r>
              <w:t>[B]</w:t>
            </w:r>
          </w:p>
          <w:p>
            <w:pPr>
              <w:jc w:val="center"/>
            </w:pPr>
            <w:r>
              <w:t>[C]</w:t>
            </w:r>
          </w:p>
          <w:p>
            <w:pPr>
              <w:jc w:val="center"/>
            </w:pPr>
            <w:r>
              <w:t>[D]</w:t>
            </w:r>
          </w:p>
        </w:tc>
      </w:tr>
    </w:tbl>
    <w:p/>
    <w:p>
      <w:r>
        <w:rPr>
          <w:rFonts w:hint="eastAsia" w:ascii="黑体" w:eastAsia="黑体"/>
          <w:sz w:val="24"/>
        </w:rPr>
        <w:t>非选择题（请在各试题的答题区内作答）</w:t>
      </w:r>
    </w:p>
    <w:tbl>
      <w:tblPr>
        <w:tblStyle w:val="6"/>
        <w:tblW w:w="844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5" w:type="dxa"/>
          </w:tcPr>
          <w:p>
            <w:r>
              <w:t>10题</w:t>
            </w:r>
            <w:r>
              <w:rPr>
                <w:rFonts w:hint="eastAsia"/>
              </w:rPr>
              <w:t>、</w:t>
            </w:r>
          </w:p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5" w:type="dxa"/>
          </w:tcPr>
          <w:p>
            <w:r>
              <w:t>11题</w:t>
            </w:r>
            <w:r>
              <w:rPr>
                <w:rFonts w:hint="eastAsia"/>
              </w:rPr>
              <w:t>、</w:t>
            </w:r>
          </w:p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5" w:type="dxa"/>
          </w:tcPr>
          <w:p>
            <w:r>
              <w:t>12题</w:t>
            </w:r>
            <w:r>
              <w:rPr>
                <w:rFonts w:hint="eastAsia"/>
              </w:rPr>
              <w:t>、</w:t>
            </w:r>
          </w:p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5" w:type="dxa"/>
          </w:tcPr>
          <w:p>
            <w:r>
              <w:t>13题</w:t>
            </w:r>
            <w:r>
              <w:rPr>
                <w:rFonts w:hint="eastAsia"/>
              </w:rPr>
              <w:t>、</w:t>
            </w:r>
          </w:p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5" w:type="dxa"/>
          </w:tcPr>
          <w:p>
            <w:r>
              <w:t>14题</w:t>
            </w:r>
            <w:r>
              <w:rPr>
                <w:rFonts w:hint="eastAsia"/>
              </w:rPr>
              <w:t>、</w:t>
            </w:r>
          </w:p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5" w:type="dxa"/>
          </w:tcPr>
          <w:p>
            <w:r>
              <w:t>15题</w:t>
            </w:r>
            <w:r>
              <w:rPr>
                <w:rFonts w:hint="eastAsia"/>
              </w:rPr>
              <w:t>、</w:t>
            </w:r>
          </w:p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5" w:type="dxa"/>
          </w:tcPr>
          <w:p>
            <w:r>
              <w:t>16题</w:t>
            </w:r>
            <w:r>
              <w:rPr>
                <w:rFonts w:hint="eastAsia"/>
              </w:rPr>
              <w:t>、</w:t>
            </w:r>
          </w:p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5" w:type="dxa"/>
          </w:tcPr>
          <w:p>
            <w:r>
              <w:t>17题</w:t>
            </w:r>
            <w:r>
              <w:rPr>
                <w:rFonts w:hint="eastAsia"/>
              </w:rPr>
              <w:t>、</w:t>
            </w:r>
          </w:p>
          <w:p/>
          <w:p/>
          <w:p/>
          <w:p/>
          <w:p/>
          <w:p/>
          <w:p/>
          <w:p/>
          <w:p/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5" w:type="dxa"/>
          </w:tcPr>
          <w:p>
            <w:r>
              <w:t>18题</w:t>
            </w:r>
            <w:r>
              <w:rPr>
                <w:rFonts w:hint="eastAsia"/>
              </w:rPr>
              <w:t>、</w:t>
            </w:r>
          </w:p>
          <w:p/>
          <w:p/>
          <w:p/>
          <w:p/>
          <w:p/>
          <w:p/>
          <w:p/>
          <w:p/>
          <w:p/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5" w:type="dxa"/>
          </w:tcPr>
          <w:p>
            <w:r>
              <w:t>19题</w:t>
            </w:r>
            <w:r>
              <w:rPr>
                <w:rFonts w:hint="eastAsia"/>
              </w:rPr>
              <w:t>、</w:t>
            </w:r>
          </w:p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5" w:type="dxa"/>
          </w:tcPr>
          <w:p>
            <w:r>
              <w:t>20题</w:t>
            </w:r>
            <w:r>
              <w:rPr>
                <w:rFonts w:hint="eastAsia"/>
              </w:rPr>
              <w:t>、</w:t>
            </w:r>
          </w:p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5" w:type="dxa"/>
          </w:tcPr>
          <w:p>
            <w:r>
              <w:t>21题</w:t>
            </w:r>
            <w:r>
              <w:rPr>
                <w:rFonts w:hint="eastAsia"/>
              </w:rPr>
              <w:t>、</w:t>
            </w:r>
          </w:p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5" w:type="dxa"/>
          </w:tcPr>
          <w:p>
            <w:r>
              <w:t>22题</w:t>
            </w:r>
            <w:r>
              <w:rPr>
                <w:rFonts w:hint="eastAsia"/>
              </w:rPr>
              <w:t>、</w:t>
            </w:r>
          </w:p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5" w:type="dxa"/>
          </w:tcPr>
          <w:p>
            <w:r>
              <w:t>23题</w:t>
            </w:r>
            <w:r>
              <w:rPr>
                <w:rFonts w:hint="eastAsia"/>
              </w:rPr>
              <w:t>、</w:t>
            </w:r>
          </w:p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5" w:type="dxa"/>
          </w:tcPr>
          <w:p>
            <w:r>
              <w:t>24题</w:t>
            </w:r>
            <w:r>
              <w:rPr>
                <w:rFonts w:hint="eastAsia"/>
              </w:rPr>
              <w:t>、</w:t>
            </w:r>
          </w:p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5" w:type="dxa"/>
          </w:tcPr>
          <w:p>
            <w:r>
              <w:t>25题</w:t>
            </w:r>
            <w:r>
              <w:rPr>
                <w:rFonts w:hint="eastAsia"/>
              </w:rPr>
              <w:t>、</w:t>
            </w:r>
          </w:p>
          <w:p/>
          <w:p/>
          <w:p/>
          <w:p/>
          <w:p/>
          <w:p/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5" w:type="dxa"/>
          </w:tcPr>
          <w:p>
            <w:r>
              <w:t>26题</w:t>
            </w:r>
            <w:r>
              <w:rPr>
                <w:rFonts w:hint="eastAsia"/>
              </w:rPr>
              <w:t>、</w:t>
            </w:r>
          </w:p>
          <w:p/>
          <w:p/>
          <w:p/>
          <w:p/>
          <w:p/>
        </w:tc>
      </w:tr>
    </w:tbl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rPr>
          <w:b/>
        </w:rPr>
      </w:pPr>
      <w:r>
        <w:rPr>
          <w:b/>
        </w:rPr>
        <w:br w:type="page"/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</w:pPr>
      <w:r>
        <w:t>1．D</w:t>
      </w:r>
    </w:p>
    <w:p>
      <w:pPr>
        <w:spacing w:line="360" w:lineRule="auto"/>
        <w:jc w:val="left"/>
        <w:textAlignment w:val="center"/>
      </w:pPr>
      <w:r>
        <w:t>2．D</w:t>
      </w:r>
    </w:p>
    <w:p>
      <w:pPr>
        <w:spacing w:line="360" w:lineRule="auto"/>
        <w:jc w:val="left"/>
        <w:textAlignment w:val="center"/>
      </w:pPr>
      <w:r>
        <w:t>3．A</w:t>
      </w:r>
    </w:p>
    <w:p>
      <w:pPr>
        <w:spacing w:line="360" w:lineRule="auto"/>
        <w:jc w:val="left"/>
        <w:textAlignment w:val="center"/>
      </w:pPr>
      <w:r>
        <w:t>4．D</w:t>
      </w:r>
    </w:p>
    <w:p>
      <w:pPr>
        <w:spacing w:line="360" w:lineRule="auto"/>
        <w:jc w:val="left"/>
        <w:textAlignment w:val="center"/>
      </w:pPr>
      <w:r>
        <w:t>5．C</w:t>
      </w:r>
    </w:p>
    <w:p>
      <w:pPr>
        <w:spacing w:line="360" w:lineRule="auto"/>
        <w:jc w:val="left"/>
        <w:textAlignment w:val="center"/>
      </w:pPr>
      <w:r>
        <w:t>6．C</w:t>
      </w:r>
    </w:p>
    <w:p>
      <w:pPr>
        <w:spacing w:line="360" w:lineRule="auto"/>
        <w:jc w:val="left"/>
        <w:textAlignment w:val="center"/>
      </w:pPr>
      <w:r>
        <w:t>7．C</w:t>
      </w:r>
    </w:p>
    <w:p>
      <w:pPr>
        <w:spacing w:line="360" w:lineRule="auto"/>
        <w:jc w:val="left"/>
        <w:textAlignment w:val="center"/>
      </w:pPr>
      <w:r>
        <w:t>8．B</w:t>
      </w:r>
    </w:p>
    <w:p>
      <w:pPr>
        <w:spacing w:line="360" w:lineRule="auto"/>
        <w:jc w:val="left"/>
        <w:textAlignment w:val="center"/>
      </w:pPr>
      <w:r>
        <w:t>9．B</w:t>
      </w:r>
    </w:p>
    <w:p>
      <w:pPr>
        <w:spacing w:line="360" w:lineRule="auto"/>
        <w:jc w:val="left"/>
        <w:textAlignment w:val="center"/>
      </w:pPr>
      <w:r>
        <w:t>10．运动；9．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11．</w:t>
      </w:r>
      <w:r>
        <w:rPr>
          <w:rFonts w:eastAsia="Times New Roman"/>
        </w:rPr>
        <w:t>3000N</w:t>
      </w:r>
      <w:r>
        <w:t xml:space="preserve">    </w:t>
      </w:r>
      <w:r>
        <w:rPr>
          <w:rFonts w:eastAsia="Times New Roman"/>
        </w:rPr>
        <w:t>83.3</w:t>
      </w:r>
      <m:oMath>
        <m:r>
          <m:rPr>
            <m:sty m:val="p"/>
          </m:rPr>
          <w:rPr>
            <w:rFonts w:ascii="Cambria Math" w:hAnsi="Cambria Math" w:cs="Cambria Math"/>
          </w:rPr>
          <m:t>%</m:t>
        </m:r>
      </m:oMath>
      <w:r>
        <w:t xml:space="preserve">    </w:t>
      </w:r>
      <w:r>
        <w:rPr>
          <w:rFonts w:eastAsia="Times New Roman"/>
        </w:rPr>
        <w:t>100N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 xml:space="preserve">12．  </w:t>
      </w:r>
      <w:r>
        <w:rPr>
          <w:rFonts w:ascii="宋体" w:hAnsi="宋体" w:cs="宋体"/>
        </w:rPr>
        <w:t>正</w:t>
      </w:r>
      <w:r>
        <w:t xml:space="preserve">  </w:t>
      </w:r>
      <w:r>
        <w:rPr>
          <w:rFonts w:ascii="宋体" w:hAnsi="宋体" w:cs="宋体"/>
        </w:rPr>
        <w:t>失去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13．</w:t>
      </w:r>
      <w:r>
        <w:rPr>
          <w:rFonts w:ascii="宋体" w:hAnsi="宋体" w:cs="宋体"/>
        </w:rPr>
        <w:t>虚</w:t>
      </w:r>
      <w:r>
        <w:t xml:space="preserve">    </w:t>
      </w:r>
      <w:r>
        <w:rPr>
          <w:rFonts w:ascii="宋体" w:hAnsi="宋体" w:cs="宋体"/>
        </w:rPr>
        <w:t>能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14．</w:t>
      </w:r>
      <w:r>
        <w:rPr>
          <w:rFonts w:eastAsia="Times New Roman"/>
        </w:rPr>
        <w:t>=</w:t>
      </w:r>
      <w:r>
        <w:t xml:space="preserve">    </w:t>
      </w:r>
      <w:r>
        <w:rPr>
          <w:rFonts w:eastAsia="Times New Roman"/>
        </w:rPr>
        <w:t>&gt;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15．</w:t>
      </w:r>
      <w:r>
        <w:rPr>
          <w:rFonts w:eastAsia="Times New Roman"/>
        </w:rPr>
        <w:t>200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16．</w:t>
      </w:r>
      <w:r>
        <w:rPr>
          <w:rFonts w:ascii="宋体" w:hAnsi="宋体" w:cs="宋体"/>
        </w:rPr>
        <w:t>电能表　</w:t>
      </w:r>
      <w:r>
        <w:t xml:space="preserve">    </w:t>
      </w:r>
      <w:r>
        <w:rPr>
          <w:rFonts w:ascii="宋体" w:hAnsi="宋体" w:cs="宋体"/>
        </w:rPr>
        <w:t>总开关　</w:t>
      </w:r>
      <w:r>
        <w:t xml:space="preserve">    </w:t>
      </w:r>
      <w:r>
        <w:rPr>
          <w:rFonts w:ascii="宋体" w:hAnsi="宋体" w:cs="宋体"/>
        </w:rPr>
        <w:t>保险盒　　</w:t>
      </w:r>
      <w:r>
        <w:t xml:space="preserve">    </w:t>
      </w:r>
      <w:r>
        <w:rPr>
          <w:rFonts w:ascii="宋体" w:hAnsi="宋体" w:cs="宋体"/>
        </w:rPr>
        <w:t>双孔插座</w:t>
      </w:r>
      <w:r>
        <w:t xml:space="preserve">    </w:t>
      </w:r>
      <w:r>
        <w:rPr>
          <w:rFonts w:ascii="宋体" w:hAnsi="宋体" w:cs="宋体"/>
        </w:rPr>
        <w:t>用电器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17．</w:t>
      </w:r>
      <w:r>
        <w:object>
          <v:shape id="_x0000_i1032" o:spt="75" alt="eqId7b0c876472714a72ae295f233fb0622a" type="#_x0000_t75" style="height:20.25pt;width:17.25pt;" o:ole="t" filled="f" o:preferrelative="t" stroked="f" coordsize="21600,21600">
            <v:path/>
            <v:fill on="f" focussize="0,0"/>
            <v:stroke on="f" joinstyle="miter"/>
            <v:imagedata r:id="rId43" o:title="eqId7b0c876472714a72ae295f233fb0622a"/>
            <o:lock v:ext="edit" aspectratio="t"/>
            <w10:wrap type="none"/>
            <w10:anchorlock/>
          </v:shape>
          <o:OLEObject Type="Embed" ProgID="Equation.DSMT4" ShapeID="_x0000_i1032" DrawAspect="Content" ObjectID="_1468075732" r:id="rId42">
            <o:LockedField>false</o:LockedField>
          </o:OLEObject>
        </w:object>
      </w:r>
      <w:r>
        <w:rPr>
          <w:rFonts w:ascii="宋体" w:hAnsi="宋体" w:cs="宋体"/>
        </w:rPr>
        <w:t>子弹在上升的过程中质量不变，速度变小，动能变小；高度增大，重力势能变大，动能转化为重力势能；</w:t>
      </w:r>
      <w:r>
        <w:object>
          <v:shape id="_x0000_i1033" o:spt="75" alt="eqId6a74229c63d7479c8ff55ba05baf9afe" type="#_x0000_t75" style="height:20.25pt;width:18.75pt;" o:ole="t" filled="f" o:preferrelative="t" stroked="f" coordsize="21600,21600">
            <v:path/>
            <v:fill on="f" focussize="0,0"/>
            <v:stroke on="f" joinstyle="miter"/>
            <v:imagedata r:id="rId45" o:title="eqId6a74229c63d7479c8ff55ba05baf9afe"/>
            <o:lock v:ext="edit" aspectratio="t"/>
            <w10:wrap type="none"/>
            <w10:anchorlock/>
          </v:shape>
          <o:OLEObject Type="Embed" ProgID="Equation.DSMT4" ShapeID="_x0000_i1033" DrawAspect="Content" ObjectID="_1468075733" r:id="rId44">
            <o:LockedField>false</o:LockedField>
          </o:OLEObject>
        </w:object>
      </w:r>
      <w:r>
        <w:rPr>
          <w:rFonts w:ascii="宋体" w:hAnsi="宋体" w:cs="宋体"/>
        </w:rPr>
        <w:t>子弹在下落的过程中，质量不变，速度变大，动能变大；高度变小，重力势能变小，重力势能转为动能；</w:t>
      </w:r>
      <w:r>
        <w:object>
          <v:shape id="_x0000_i1034" o:spt="75" alt="eqId7deb0b03f14143359d2663470466ee2c" type="#_x0000_t75" style="height:20.25pt;width:18pt;" o:ole="t" filled="f" o:preferrelative="t" stroked="f" coordsize="21600,21600">
            <v:path/>
            <v:fill on="f" focussize="0,0"/>
            <v:stroke on="f" joinstyle="miter"/>
            <v:imagedata r:id="rId47" o:title="eqId7deb0b03f14143359d2663470466ee2c"/>
            <o:lock v:ext="edit" aspectratio="t"/>
            <w10:wrap type="none"/>
            <w10:anchorlock/>
          </v:shape>
          <o:OLEObject Type="Embed" ProgID="Equation.DSMT4" ShapeID="_x0000_i1034" DrawAspect="Content" ObjectID="_1468075734" r:id="rId46">
            <o:LockedField>false</o:LockedField>
          </o:OLEObject>
        </w:object>
      </w:r>
      <w:r>
        <w:rPr>
          <w:rFonts w:ascii="宋体" w:hAnsi="宋体" w:cs="宋体"/>
        </w:rPr>
        <w:t>下落泥土中的过程中，克服摩擦做功，子弹的机械能转化为内能．</w:t>
      </w:r>
    </w:p>
    <w:p>
      <w:pPr>
        <w:spacing w:line="360" w:lineRule="auto"/>
        <w:jc w:val="left"/>
        <w:textAlignment w:val="center"/>
      </w:pPr>
      <w:r>
        <w:t>18．因为沙子的比热容比海水的比热容小，吸收相同热量，相同质量的沙子比海水温度上升得快，所以小梅在烈日当空的海边玩耍，感到沙子烫脚，海水却凉凉的．</w:t>
      </w:r>
    </w:p>
    <w:p>
      <w:pPr>
        <w:spacing w:line="360" w:lineRule="auto"/>
        <w:jc w:val="left"/>
        <w:textAlignment w:val="center"/>
      </w:pPr>
      <w:r>
        <w:t>19．</w:t>
      </w:r>
      <w:r>
        <w:drawing>
          <wp:inline distT="0" distB="0" distL="114300" distR="114300">
            <wp:extent cx="1381125" cy="952500"/>
            <wp:effectExtent l="0" t="0" r="9525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20．</w:t>
      </w:r>
      <w:r>
        <w:drawing>
          <wp:inline distT="0" distB="0" distL="114300" distR="114300">
            <wp:extent cx="1219200" cy="695325"/>
            <wp:effectExtent l="0" t="0" r="0" b="9525"/>
            <wp:docPr id="787420594" name="图片 787420594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7420594" name="图片 787420594" descr="figure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21．</w:t>
      </w:r>
      <w:r>
        <w:drawing>
          <wp:inline distT="0" distB="0" distL="0" distR="0">
            <wp:extent cx="1581150" cy="990600"/>
            <wp:effectExtent l="0" t="0" r="0" b="0"/>
            <wp:docPr id="100038" name="图片 1000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22．</w:t>
      </w:r>
      <w:r>
        <w:rPr>
          <w:rFonts w:ascii="宋体" w:hAnsi="宋体" w:cs="宋体"/>
        </w:rPr>
        <w:t xml:space="preserve">相平 </w:t>
      </w:r>
      <w:r>
        <w:t xml:space="preserve">    </w:t>
      </w:r>
      <w:r>
        <w:rPr>
          <w:rFonts w:ascii="宋体" w:hAnsi="宋体" w:cs="宋体"/>
        </w:rPr>
        <w:t>内部</w:t>
      </w:r>
      <w:r>
        <w:t xml:space="preserve">    </w:t>
      </w:r>
      <w:r>
        <w:rPr>
          <w:rFonts w:ascii="宋体" w:hAnsi="宋体" w:cs="宋体"/>
        </w:rPr>
        <w:t>可行</w:t>
      </w:r>
      <w:r>
        <w:t xml:space="preserve">    </w:t>
      </w:r>
      <w:r>
        <w:rPr>
          <w:rFonts w:eastAsia="Times New Roman"/>
        </w:rPr>
        <w:t>＜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 xml:space="preserve">23．  </w:t>
      </w:r>
      <w:r>
        <w:rPr>
          <w:rFonts w:ascii="宋体" w:hAnsi="宋体" w:cs="宋体"/>
        </w:rPr>
        <w:t>ABCD</w:t>
      </w:r>
      <w:r>
        <w:t xml:space="preserve">  </w:t>
      </w:r>
      <w:r>
        <w:rPr>
          <w:rFonts w:ascii="宋体" w:hAnsi="宋体" w:cs="宋体"/>
        </w:rPr>
        <w:t>空气</w:t>
      </w:r>
      <w:r>
        <w:t xml:space="preserve">  </w:t>
      </w:r>
      <w:r>
        <w:rPr>
          <w:rFonts w:ascii="宋体" w:hAnsi="宋体" w:cs="宋体"/>
        </w:rPr>
        <w:t>DCBA</w:t>
      </w:r>
      <w:r>
        <w:t xml:space="preserve">  </w:t>
      </w:r>
      <w:r>
        <w:rPr>
          <w:rFonts w:ascii="宋体" w:hAnsi="宋体" w:cs="宋体"/>
        </w:rPr>
        <w:t>试管和管内的水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24．</w:t>
      </w:r>
      <w:r>
        <w:rPr>
          <w:rFonts w:ascii="宋体" w:hAnsi="宋体" w:cs="宋体"/>
        </w:rPr>
        <w:t>大于</w:t>
      </w:r>
      <w:r>
        <w:t xml:space="preserve">    </w:t>
      </w:r>
      <w:r>
        <w:rPr>
          <w:rFonts w:eastAsia="Times New Roman"/>
        </w:rPr>
        <w:t>0.9A</w:t>
      </w:r>
      <w:r>
        <w:t xml:space="preserve">    </w:t>
      </w:r>
      <w:r>
        <w:rPr>
          <w:rFonts w:eastAsia="Times New Roman"/>
        </w:rPr>
        <w:t>3.3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25．</w:t>
      </w:r>
      <w:r>
        <w:rPr>
          <w:rFonts w:ascii="宋体" w:hAnsi="宋体" w:cs="宋体"/>
        </w:rPr>
        <w:t>（1）13.6km/h；（2）1.6×10</w:t>
      </w:r>
      <w:r>
        <w:rPr>
          <w:rFonts w:ascii="宋体" w:hAnsi="宋体" w:cs="宋体"/>
          <w:vertAlign w:val="superscript"/>
        </w:rPr>
        <w:t>3</w:t>
      </w:r>
      <w:r>
        <w:rPr>
          <w:rFonts w:ascii="宋体" w:hAnsi="宋体" w:cs="宋体"/>
        </w:rPr>
        <w:t>N。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26．</w:t>
      </w:r>
      <w:r>
        <w:rPr>
          <w:rFonts w:ascii="宋体" w:hAnsi="宋体" w:cs="宋体"/>
        </w:rPr>
        <w:t>（1）6Ω   （2）18V   （3） 7.5W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</w:rPr>
        <w:sectPr>
          <w:headerReference r:id="rId5" w:type="default"/>
          <w:footerReference r:id="rId7" w:type="default"/>
          <w:headerReference r:id="rId6" w:type="even"/>
          <w:footerReference r:id="rId8" w:type="even"/>
          <w:pgSz w:w="11906" w:h="16838"/>
          <w:pgMar w:top="1440" w:right="1800" w:bottom="1440" w:left="1800" w:header="708" w:footer="708" w:gutter="0"/>
          <w:cols w:space="708" w:num="1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shape id="_x0000_s2054" o:spid="_x0000_s2054" o:spt="202" type="#_x0000_t202" style="position:absolute;left:0pt;margin-left:-46pt;margin-top:-43pt;height:843pt;width:26pt;z-index:251663360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_x0000_s2055" o:spid="_x0000_s2055" o:spt="202" type="#_x0000_t202" style="position:absolute;left:0pt;margin-left:-99pt;margin-top:-43pt;height:843pt;width:53pt;z-index:251661312;v-text-anchor:middle;mso-width-relative:page;mso-height-relative:page;" fillcolor="#D8D8D8" filled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center"/>
                </w:pPr>
                <w:r>
                  <w:rPr>
                    <w:rFonts w:hint="eastAsia"/>
                  </w:rPr>
                  <w:t>学校:___________姓名：___________班级：___________考号：___________</w:t>
                </w:r>
              </w:p>
            </w:txbxContent>
          </v:textbox>
        </v:shape>
      </w:pict>
    </w:r>
    <w:r>
      <w:pict>
        <v:rect id="_x0000_s2056" o:spid="_x0000_s2056" o:spt="1" style="position:absolute;left:0pt;margin-left:-99pt;margin-top:-43pt;height:57pt;width:53pt;z-index:251666432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rect id="_x0000_s2057" o:spid="_x0000_s2057" o:spt="1" style="position:absolute;left:0pt;margin-left:-99pt;margin-top:743pt;height:57pt;width:53pt;z-index:251667456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shape id="_x0000_s2058" o:spid="_x0000_s2058" o:spt="202" type="#_x0000_t202" style="position:absolute;left:0pt;margin-left:-125pt;margin-top:-43pt;height:843pt;width:26pt;z-index:251659264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shape id="_x0000_s2049" o:spid="_x0000_s2049" o:spt="202" type="#_x0000_t202" style="position:absolute;left:0pt;margin-left:1036pt;margin-top:-43pt;height:843pt;width:26pt;z-index:251662336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_x0000_s2050" o:spid="_x0000_s2050" o:spt="202" type="#_x0000_t202" style="position:absolute;left:0pt;margin-left:1062pt;margin-top:-43pt;height:843pt;width:53pt;z-index:251660288;v-text-anchor:middle;mso-width-relative:page;mso-height-relative:page;" fillcolor="#D8D8D8" filled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center"/>
                </w:pPr>
                <w:r>
                  <w:rPr>
                    <w:rFonts w:hint="eastAsia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rect id="_x0000_s2051" o:spid="_x0000_s2051" o:spt="1" style="position:absolute;left:0pt;margin-left:1062pt;margin-top:-43pt;height:57pt;width:53pt;z-index:251664384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rect id="_x0000_s2052" o:spid="_x0000_s2052" o:spt="1" style="position:absolute;left:0pt;margin-left:1062pt;margin-top:743pt;height:57pt;width:53pt;z-index:251665408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shape id="_x0000_s2053" o:spid="_x0000_s2053" o:spt="202" type="#_x0000_t202" style="position:absolute;left:0pt;margin-left:1115pt;margin-top:-43pt;height:843pt;width:26pt;z-index:251658240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23F"/>
    <w:rsid w:val="004E2461"/>
    <w:rsid w:val="00683F4B"/>
    <w:rsid w:val="006912BC"/>
    <w:rsid w:val="00CB423F"/>
    <w:rsid w:val="11DC26BC"/>
    <w:rsid w:val="130575C4"/>
    <w:rsid w:val="2E6A3EA1"/>
    <w:rsid w:val="32D37D1E"/>
    <w:rsid w:val="409E75A3"/>
    <w:rsid w:val="5B694B1F"/>
    <w:rsid w:val="6E1E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  <w:style w:type="paragraph" w:customStyle="1" w:styleId="12">
    <w:name w:val="选项"/>
    <w:basedOn w:val="1"/>
    <w:qFormat/>
    <w:uiPriority w:val="0"/>
    <w:pPr>
      <w:widowControl/>
      <w:tabs>
        <w:tab w:val="left" w:pos="2160"/>
        <w:tab w:val="left" w:pos="3780"/>
        <w:tab w:val="left" w:pos="5580"/>
      </w:tabs>
      <w:autoSpaceDE w:val="0"/>
      <w:autoSpaceDN w:val="0"/>
      <w:adjustRightInd w:val="0"/>
      <w:ind w:left="150" w:leftChars="150"/>
      <w:jc w:val="left"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3" Type="http://schemas.openxmlformats.org/officeDocument/2006/relationships/fontTable" Target="fontTable.xml"/><Relationship Id="rId52" Type="http://schemas.openxmlformats.org/officeDocument/2006/relationships/customXml" Target="../customXml/item2.xml"/><Relationship Id="rId51" Type="http://schemas.openxmlformats.org/officeDocument/2006/relationships/customXml" Target="../customXml/item1.xml"/><Relationship Id="rId50" Type="http://schemas.openxmlformats.org/officeDocument/2006/relationships/image" Target="media/image31.png"/><Relationship Id="rId5" Type="http://schemas.openxmlformats.org/officeDocument/2006/relationships/header" Target="header3.xml"/><Relationship Id="rId49" Type="http://schemas.openxmlformats.org/officeDocument/2006/relationships/image" Target="media/image30.png"/><Relationship Id="rId48" Type="http://schemas.openxmlformats.org/officeDocument/2006/relationships/image" Target="media/image29.png"/><Relationship Id="rId47" Type="http://schemas.openxmlformats.org/officeDocument/2006/relationships/image" Target="media/image28.wmf"/><Relationship Id="rId46" Type="http://schemas.openxmlformats.org/officeDocument/2006/relationships/oleObject" Target="embeddings/oleObject10.bin"/><Relationship Id="rId45" Type="http://schemas.openxmlformats.org/officeDocument/2006/relationships/image" Target="media/image27.wmf"/><Relationship Id="rId44" Type="http://schemas.openxmlformats.org/officeDocument/2006/relationships/oleObject" Target="embeddings/oleObject9.bin"/><Relationship Id="rId43" Type="http://schemas.openxmlformats.org/officeDocument/2006/relationships/image" Target="media/image26.wmf"/><Relationship Id="rId42" Type="http://schemas.openxmlformats.org/officeDocument/2006/relationships/oleObject" Target="embeddings/oleObject8.bin"/><Relationship Id="rId41" Type="http://schemas.openxmlformats.org/officeDocument/2006/relationships/image" Target="media/image25.png"/><Relationship Id="rId40" Type="http://schemas.openxmlformats.org/officeDocument/2006/relationships/image" Target="media/image24.png"/><Relationship Id="rId4" Type="http://schemas.openxmlformats.org/officeDocument/2006/relationships/header" Target="header2.xml"/><Relationship Id="rId39" Type="http://schemas.openxmlformats.org/officeDocument/2006/relationships/image" Target="media/image23.wmf"/><Relationship Id="rId38" Type="http://schemas.openxmlformats.org/officeDocument/2006/relationships/oleObject" Target="embeddings/oleObject7.bin"/><Relationship Id="rId37" Type="http://schemas.openxmlformats.org/officeDocument/2006/relationships/image" Target="media/image22.wmf"/><Relationship Id="rId36" Type="http://schemas.openxmlformats.org/officeDocument/2006/relationships/oleObject" Target="embeddings/oleObject6.bin"/><Relationship Id="rId35" Type="http://schemas.openxmlformats.org/officeDocument/2006/relationships/image" Target="media/image21.wmf"/><Relationship Id="rId34" Type="http://schemas.openxmlformats.org/officeDocument/2006/relationships/oleObject" Target="embeddings/oleObject5.bin"/><Relationship Id="rId33" Type="http://schemas.openxmlformats.org/officeDocument/2006/relationships/image" Target="media/image20.wmf"/><Relationship Id="rId32" Type="http://schemas.openxmlformats.org/officeDocument/2006/relationships/oleObject" Target="embeddings/oleObject4.bin"/><Relationship Id="rId31" Type="http://schemas.openxmlformats.org/officeDocument/2006/relationships/image" Target="media/image19.wmf"/><Relationship Id="rId30" Type="http://schemas.openxmlformats.org/officeDocument/2006/relationships/oleObject" Target="embeddings/oleObject3.bin"/><Relationship Id="rId3" Type="http://schemas.openxmlformats.org/officeDocument/2006/relationships/header" Target="header1.xml"/><Relationship Id="rId29" Type="http://schemas.openxmlformats.org/officeDocument/2006/relationships/image" Target="media/image18.wmf"/><Relationship Id="rId28" Type="http://schemas.openxmlformats.org/officeDocument/2006/relationships/oleObject" Target="embeddings/oleObject2.bin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wmf"/><Relationship Id="rId22" Type="http://schemas.openxmlformats.org/officeDocument/2006/relationships/oleObject" Target="embeddings/oleObject1.bin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54"/>
    <customShpInfo spid="_x0000_s2055"/>
    <customShpInfo spid="_x0000_s2056"/>
    <customShpInfo spid="_x0000_s2057"/>
    <customShpInfo spid="_x0000_s2058"/>
    <customShpInfo spid="_x0000_s2049"/>
    <customShpInfo spid="_x0000_s2050"/>
    <customShpInfo spid="_x0000_s2051"/>
    <customShpInfo spid="_x0000_s2052"/>
    <customShpInfo spid="_x0000_s2053"/>
    <customShpInfo spid="_x0000_s1025"/>
    <customShpInfo spid="_x0000_s1033"/>
    <customShpInfo spid="_x0000_s1034"/>
    <customShpInfo spid="_x0000_s1035"/>
    <customShpInfo spid="_x0000_s103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58CF2B-C4D6-4A4B-8AE1-6BADA65D78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3</Pages>
  <Words>685</Words>
  <Characters>3909</Characters>
  <Lines>32</Lines>
  <Paragraphs>9</Paragraphs>
  <TotalTime>3</TotalTime>
  <ScaleCrop>false</ScaleCrop>
  <LinksUpToDate>false</LinksUpToDate>
  <CharactersWithSpaces>4585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2021-11-18T01:02:00Z</dcterms:created>
  <dc:creator>zxxk</dc:creator>
  <cp:lastModifiedBy>Administrator</cp:lastModifiedBy>
  <dcterms:modified xsi:type="dcterms:W3CDTF">2021-11-21T10:53:04Z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