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jc w:val="center"/>
      </w:pPr>
      <w:r>
        <w:rPr>
          <w:b/>
          <w:bCs/>
          <w:sz w:val="28"/>
          <w:szCs w:val="28"/>
        </w:rPr>
        <w:t>2021年深圳市中考道德与法治模拟试卷（八）</w:t>
      </w:r>
    </w:p>
    <w:p/>
    <w:p>
      <w:pPr>
        <w:spacing w:after="0" w:line="240" w:lineRule="auto"/>
      </w:pPr>
      <w:r>
        <w:rPr>
          <w:color w:val="000000"/>
          <w:sz w:val="24"/>
          <w:szCs w:val="24"/>
        </w:rPr>
        <w:t>姓名：__________ 班级：__________考号：__________</w:t>
      </w:r>
    </w:p>
    <w:p>
      <w:r>
        <w:rPr>
          <w:b/>
          <w:bCs/>
          <w:sz w:val="24"/>
          <w:szCs w:val="24"/>
        </w:rPr>
        <w:t>一、单项选择题（共15题；共30分）</w:t>
      </w:r>
    </w:p>
    <w:p>
      <w:pPr>
        <w:spacing w:after="0"/>
      </w:pPr>
      <w:r>
        <w:rPr>
          <w:color w:val="000000"/>
        </w:rPr>
        <w:t xml:space="preserve">1.“任何一个民族，如果停止劳动，不用说一年,就是几个星期，也要灭亡。”这句话启示我们（  ）            </w:t>
      </w:r>
    </w:p>
    <w:p>
      <w:pPr>
        <w:spacing w:after="0"/>
        <w:ind w:left="150"/>
      </w:pPr>
      <w:r>
        <w:rPr>
          <w:color w:val="000000"/>
        </w:rPr>
        <w:t>A. 只要辛勤劳动和付出，就能实现我们的理想</w:t>
      </w:r>
      <w:r>
        <w:br w:type="textWrapping"/>
      </w:r>
      <w:r>
        <w:rPr>
          <w:color w:val="000000"/>
        </w:rPr>
        <w:t>B. 劳动没有分工，所有的劳动都必须付出体力</w:t>
      </w:r>
      <w:r>
        <w:br w:type="textWrapping"/>
      </w:r>
      <w:r>
        <w:rPr>
          <w:color w:val="000000"/>
        </w:rPr>
        <w:t>C. 实现强国目标需要发扬实干精神，辛勤劳动</w:t>
      </w:r>
      <w:r>
        <w:br w:type="textWrapping"/>
      </w:r>
      <w:r>
        <w:rPr>
          <w:color w:val="000000"/>
        </w:rPr>
        <w:t>D. 劳动只能创造人类物质文明和精神文明</w:t>
      </w:r>
    </w:p>
    <w:p>
      <w:pPr>
        <w:spacing w:after="0"/>
      </w:pPr>
      <w:r>
        <w:rPr>
          <w:color w:val="000000"/>
        </w:rPr>
        <w:t xml:space="preserve">2.“不必仰望别人，自己也是风景。”这句话告诉我们（   ）            </w:t>
      </w:r>
    </w:p>
    <w:p>
      <w:pPr>
        <w:spacing w:after="0"/>
        <w:ind w:left="150"/>
      </w:pPr>
      <w:r>
        <w:rPr>
          <w:color w:val="000000"/>
        </w:rPr>
        <w:t>A. 学会接纳与欣赏自己，善于发现自己的优势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重视他人对自己的态度与评价</w:t>
      </w:r>
      <w:r>
        <w:br w:type="textWrapping"/>
      </w:r>
      <w:r>
        <w:rPr>
          <w:color w:val="000000"/>
        </w:rPr>
        <w:t>C. 自己就是最独特的存在，不必羡慕他人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人无完人，要敢于正视自己的缺点和不足</w:t>
      </w:r>
    </w:p>
    <w:p>
      <w:pPr>
        <w:spacing w:after="0"/>
      </w:pPr>
      <w:r>
        <w:rPr>
          <w:color w:val="000000"/>
        </w:rPr>
        <w:t xml:space="preserve">3.爱护生命需要我们增强安全意识和自我保护意识。下列观点不正确的是（    ）            </w:t>
      </w:r>
    </w:p>
    <w:p>
      <w:pPr>
        <w:spacing w:after="0"/>
        <w:ind w:left="150"/>
      </w:pPr>
      <w:r>
        <w:rPr>
          <w:color w:val="000000"/>
        </w:rPr>
        <w:t>A. 过马路不闯红灯    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夏天天气炎热，运动要适量，谨防中暑</w:t>
      </w:r>
      <w:r>
        <w:br w:type="textWrapping"/>
      </w:r>
      <w:r>
        <w:rPr>
          <w:color w:val="000000"/>
        </w:rPr>
        <w:t>C. 地震发生时，不要惊慌失措，更不要争抢无序外逃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发生火灾时，应乘坐电梯逃离</w:t>
      </w:r>
    </w:p>
    <w:p>
      <w:pPr>
        <w:spacing w:after="0"/>
      </w:pPr>
      <w:r>
        <w:rPr>
          <w:color w:val="000000"/>
        </w:rPr>
        <w:t>4.小刘每当遇到伤心事情时，总是劝自己“这不是最糟糕的时候，很快就会没事的”。他调控情绪的方法是（   ）</w:t>
      </w:r>
    </w:p>
    <w:p>
      <w:pPr>
        <w:spacing w:after="0"/>
        <w:ind w:left="150"/>
      </w:pPr>
      <w:r>
        <w:rPr>
          <w:color w:val="000000"/>
        </w:rPr>
        <w:t>A. 注意力转移法                      B. 自我暗示法                      C. 合理宣泄法                      D. 幽默化解法</w:t>
      </w:r>
    </w:p>
    <w:p>
      <w:pPr>
        <w:spacing w:after="0"/>
      </w:pPr>
      <w:r>
        <w:rPr>
          <w:color w:val="000000"/>
        </w:rPr>
        <w:t xml:space="preserve">5.发展先进文化的重要内容和中心环节是（  ）           </w:t>
      </w:r>
    </w:p>
    <w:p>
      <w:pPr>
        <w:spacing w:after="0"/>
        <w:ind w:left="150"/>
      </w:pPr>
      <w:r>
        <w:rPr>
          <w:color w:val="000000"/>
        </w:rPr>
        <w:t>A. 社会主义精神文明         B. 社会主义核心价值体系         C. 思想道德建设         D. 教育科学文化建设</w:t>
      </w:r>
    </w:p>
    <w:p>
      <w:pPr>
        <w:spacing w:after="0"/>
      </w:pPr>
      <w:r>
        <w:rPr>
          <w:color w:val="000000"/>
        </w:rPr>
        <w:t xml:space="preserve">6.今年93岁的黄旭华是共和国勋章获得者，也是国家最高科技奖获得者，他为了国家核潜艇事业，隐姓埋名，以身许国，30年没回过老家，黄旭华的事迹体现了社会主义核心价值观中的____要求。（   ）            </w:t>
      </w:r>
    </w:p>
    <w:p>
      <w:pPr>
        <w:spacing w:after="0"/>
        <w:ind w:left="150"/>
      </w:pPr>
      <w:r>
        <w:rPr>
          <w:color w:val="000000"/>
        </w:rPr>
        <w:t>A. 爱国、敬业                       B. 文明、和谐                       C. 公正、法治                       D. 富强、民主</w:t>
      </w:r>
    </w:p>
    <w:p>
      <w:pPr>
        <w:spacing w:after="0"/>
      </w:pPr>
      <w:r>
        <w:rPr>
          <w:color w:val="000000"/>
        </w:rPr>
        <w:t xml:space="preserve">7.宪法与其他法律相比，其在国家的法律体系中具有最高的（   ）  </w:t>
      </w:r>
    </w:p>
    <w:p>
      <w:pPr>
        <w:spacing w:after="0"/>
      </w:pPr>
      <w:r>
        <w:rPr>
          <w:color w:val="000000"/>
        </w:rPr>
        <w:t>①法律水平</w:t>
      </w:r>
    </w:p>
    <w:p>
      <w:pPr>
        <w:spacing w:after="0"/>
      </w:pPr>
      <w:r>
        <w:rPr>
          <w:color w:val="000000"/>
        </w:rPr>
        <w:t>②法律地位</w:t>
      </w:r>
    </w:p>
    <w:p>
      <w:pPr>
        <w:spacing w:after="0"/>
      </w:pPr>
      <w:r>
        <w:rPr>
          <w:color w:val="000000"/>
        </w:rPr>
        <w:t>③法律权威</w:t>
      </w:r>
    </w:p>
    <w:p>
      <w:pPr>
        <w:spacing w:after="0"/>
      </w:pPr>
      <w:r>
        <w:rPr>
          <w:color w:val="000000"/>
        </w:rPr>
        <w:t>④法律效力</w:t>
      </w:r>
    </w:p>
    <w:p>
      <w:pPr>
        <w:spacing w:after="0"/>
        <w:ind w:left="150"/>
      </w:pPr>
      <w:r>
        <w:rPr>
          <w:color w:val="000000"/>
        </w:rPr>
        <w:t>A. ①②③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①②④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①③④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②③④</w:t>
      </w:r>
    </w:p>
    <w:p>
      <w:pPr>
        <w:spacing w:after="0"/>
      </w:pPr>
      <w:r>
        <w:rPr>
          <w:color w:val="000000"/>
        </w:rPr>
        <w:t>8.我们应这样正确认识和对待漫画《一头沉》中的现象（）</w:t>
      </w:r>
      <w:r>
        <w:br w:type="textWrapping"/>
      </w:r>
      <w:r>
        <w:rPr>
          <w:lang w:eastAsia="zh-CN"/>
        </w:rPr>
        <w:drawing>
          <wp:inline distT="0" distB="0" distL="0" distR="0">
            <wp:extent cx="1947545" cy="1289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</w:t>
      </w:r>
      <w:r>
        <w:br w:type="textWrapping"/>
      </w:r>
      <w:r>
        <w:rPr>
          <w:color w:val="000000"/>
        </w:rPr>
        <w:t>①在二者关系中，经营者处于有利地位，消费者处于不利地位</w:t>
      </w:r>
      <w:r>
        <w:br w:type="textWrapping"/>
      </w:r>
      <w:r>
        <w:rPr>
          <w:color w:val="000000"/>
        </w:rPr>
        <w:t>②在市场经济中，要按“条款”办事</w:t>
      </w:r>
      <w:r>
        <w:br w:type="textWrapping"/>
      </w:r>
      <w:r>
        <w:rPr>
          <w:color w:val="000000"/>
        </w:rPr>
        <w:t>③保护消费者合法权益十分必要</w:t>
      </w:r>
      <w:r>
        <w:br w:type="textWrapping"/>
      </w:r>
      <w:r>
        <w:rPr>
          <w:color w:val="000000"/>
        </w:rPr>
        <w:t>④消费者要依法维护自身合法权益  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rFonts w:ascii="Arial"/>
          <w:color w:val="000000"/>
          <w:sz w:val="18"/>
        </w:rPr>
        <w:t>①②③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rFonts w:ascii="Arial"/>
          <w:color w:val="000000"/>
          <w:sz w:val="18"/>
        </w:rPr>
        <w:t>①②④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rFonts w:ascii="Arial"/>
          <w:color w:val="000000"/>
          <w:sz w:val="18"/>
        </w:rPr>
        <w:t>②③④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rFonts w:ascii="Arial"/>
          <w:color w:val="000000"/>
          <w:sz w:val="18"/>
        </w:rPr>
        <w:t>①③④</w:t>
      </w:r>
    </w:p>
    <w:p>
      <w:pPr>
        <w:spacing w:after="0"/>
      </w:pPr>
      <w:r>
        <w:rPr>
          <w:color w:val="000000"/>
        </w:rPr>
        <w:t xml:space="preserve">9.“王子犯法，与庶民同罪”，要平等地适用法律，就要（     ）      </w:t>
      </w:r>
      <w:r>
        <w:br w:type="textWrapping"/>
      </w:r>
      <w:r>
        <w:rPr>
          <w:color w:val="000000"/>
        </w:rPr>
        <w:t>①反对特权 ②查看家庭出身③反对歧视 ④查看社会背景   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rFonts w:ascii="Arial"/>
          <w:color w:val="000000"/>
          <w:sz w:val="18"/>
        </w:rPr>
        <w:t>①②</w:t>
      </w:r>
      <w:r>
        <w:rPr>
          <w:color w:val="000000"/>
        </w:rPr>
        <w:t>                                     B. </w:t>
      </w:r>
      <w:r>
        <w:rPr>
          <w:rFonts w:ascii="Arial"/>
          <w:color w:val="000000"/>
          <w:sz w:val="18"/>
        </w:rPr>
        <w:t>③④</w:t>
      </w:r>
      <w:r>
        <w:rPr>
          <w:color w:val="000000"/>
        </w:rPr>
        <w:t>                                     C. </w:t>
      </w:r>
      <w:r>
        <w:rPr>
          <w:rFonts w:ascii="Arial"/>
          <w:color w:val="000000"/>
          <w:sz w:val="18"/>
        </w:rPr>
        <w:t>①③</w:t>
      </w:r>
      <w:r>
        <w:rPr>
          <w:color w:val="000000"/>
        </w:rPr>
        <w:t>                                     D. </w:t>
      </w:r>
      <w:r>
        <w:rPr>
          <w:rFonts w:ascii="Arial"/>
          <w:color w:val="000000"/>
          <w:sz w:val="18"/>
        </w:rPr>
        <w:t>②④</w:t>
      </w:r>
    </w:p>
    <w:p>
      <w:pPr>
        <w:spacing w:after="0"/>
      </w:pPr>
      <w:r>
        <w:rPr>
          <w:color w:val="000000"/>
        </w:rPr>
        <w:t xml:space="preserve">10.中华民族的精神根基是（    ）            </w:t>
      </w:r>
    </w:p>
    <w:p>
      <w:pPr>
        <w:spacing w:after="0"/>
        <w:ind w:left="150"/>
      </w:pPr>
      <w:r>
        <w:rPr>
          <w:color w:val="000000"/>
        </w:rPr>
        <w:t>A. 中华传统观念               B. 礼之用，和为贵               C. 中华传统文化               D. 中华优秀传统文化</w:t>
      </w:r>
    </w:p>
    <w:p>
      <w:pPr>
        <w:spacing w:after="0"/>
      </w:pPr>
      <w:r>
        <w:rPr>
          <w:color w:val="000000"/>
        </w:rPr>
        <w:t xml:space="preserve">11.废水银温度计应该投放的垃圾桶是（    ）            </w:t>
      </w:r>
    </w:p>
    <w:p>
      <w:pPr>
        <w:spacing w:after="0"/>
        <w:ind w:left="150"/>
        <w:rPr>
          <w:color w:val="000000"/>
        </w:rPr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802005" cy="102171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厨余垃圾       B. </w:t>
      </w:r>
      <w:r>
        <w:rPr>
          <w:lang w:eastAsia="zh-CN"/>
        </w:rPr>
        <w:drawing>
          <wp:inline distT="0" distB="0" distL="0" distR="0">
            <wp:extent cx="773430" cy="100266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可回收垃圾       </w:t>
      </w:r>
    </w:p>
    <w:p>
      <w:pPr>
        <w:spacing w:after="0"/>
        <w:ind w:left="150"/>
      </w:pP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773430" cy="102171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其他垃圾       D. </w:t>
      </w:r>
      <w:r>
        <w:rPr>
          <w:lang w:eastAsia="zh-CN"/>
        </w:rPr>
        <w:drawing>
          <wp:inline distT="0" distB="0" distL="0" distR="0">
            <wp:extent cx="782955" cy="10312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有害垃圾</w:t>
      </w:r>
    </w:p>
    <w:p>
      <w:pPr>
        <w:spacing w:after="0"/>
      </w:pPr>
      <w:r>
        <w:rPr>
          <w:color w:val="000000"/>
        </w:rPr>
        <w:t>12.近年来，“网络反腐”成了网络上的一大热词，“小鼠标大力量”。在十九届中央纪委二次会议上，习主席也多次强调“老虎”要露头就打，“苍蝇”乱飞也要拍，因此有大批“老虎”“苍蝇”先后被打倒。这说明（    ）</w:t>
      </w:r>
    </w:p>
    <w:p>
      <w:pPr>
        <w:spacing w:after="0"/>
      </w:pPr>
      <w:r>
        <w:rPr>
          <w:color w:val="000000"/>
        </w:rPr>
        <w:t>①建立健全权力运行机制和监督体系的重要性</w:t>
      </w:r>
    </w:p>
    <w:p>
      <w:pPr>
        <w:spacing w:after="0"/>
      </w:pPr>
      <w:r>
        <w:rPr>
          <w:color w:val="000000"/>
        </w:rPr>
        <w:t>②保障人民的监督权，是权力正确运行的重要保证</w:t>
      </w:r>
    </w:p>
    <w:p>
      <w:pPr>
        <w:spacing w:after="0"/>
      </w:pPr>
      <w:r>
        <w:rPr>
          <w:color w:val="000000"/>
        </w:rPr>
        <w:t>③要让人民监督权力，让权力在阳光下运行</w:t>
      </w:r>
    </w:p>
    <w:p>
      <w:pPr>
        <w:spacing w:after="0"/>
      </w:pPr>
      <w:r>
        <w:rPr>
          <w:color w:val="000000"/>
        </w:rPr>
        <w:t>④网络反腐是公民履行监督义务的重要渠道</w:t>
      </w:r>
    </w:p>
    <w:p>
      <w:pPr>
        <w:spacing w:after="0"/>
        <w:ind w:left="150"/>
      </w:pPr>
      <w:r>
        <w:rPr>
          <w:color w:val="000000"/>
        </w:rPr>
        <w:t>A. ①②③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②③④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①③④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①②③④</w:t>
      </w:r>
    </w:p>
    <w:p>
      <w:pPr>
        <w:spacing w:after="0"/>
      </w:pPr>
      <w:r>
        <w:rPr>
          <w:color w:val="000000"/>
        </w:rPr>
        <w:t>13.下表是我国与世界上的创新国家在某些指标上的比较：</w:t>
      </w:r>
    </w:p>
    <w:tbl>
      <w:tblPr>
        <w:tblStyle w:val="6"/>
        <w:tblW w:w="9678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3522"/>
        <w:gridCol w:w="2262"/>
        <w:gridCol w:w="268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国家</w:t>
            </w:r>
          </w:p>
        </w:tc>
        <w:tc>
          <w:tcPr>
            <w:tcW w:w="352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科技研发投入占国内生产总值的比重</w:t>
            </w:r>
          </w:p>
        </w:tc>
        <w:tc>
          <w:tcPr>
            <w:tcW w:w="226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对国外技术的依赖程度</w:t>
            </w:r>
          </w:p>
        </w:tc>
        <w:tc>
          <w:tcPr>
            <w:tcW w:w="268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科技进步经济发展的贡献率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tcBorders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中国</w:t>
            </w:r>
          </w:p>
        </w:tc>
        <w:tc>
          <w:tcPr>
            <w:tcW w:w="352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1.4%</w:t>
            </w:r>
          </w:p>
        </w:tc>
        <w:tc>
          <w:tcPr>
            <w:tcW w:w="226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50%</w:t>
            </w:r>
          </w:p>
        </w:tc>
        <w:tc>
          <w:tcPr>
            <w:tcW w:w="26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40%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tcBorders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创新型国家</w:t>
            </w:r>
          </w:p>
        </w:tc>
        <w:tc>
          <w:tcPr>
            <w:tcW w:w="352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2.0%</w:t>
            </w:r>
          </w:p>
        </w:tc>
        <w:tc>
          <w:tcPr>
            <w:tcW w:w="226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30%</w:t>
            </w:r>
          </w:p>
        </w:tc>
        <w:tc>
          <w:tcPr>
            <w:tcW w:w="26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70%</w:t>
            </w:r>
          </w:p>
        </w:tc>
      </w:tr>
    </w:tbl>
    <w:p>
      <w:pPr>
        <w:spacing w:after="0"/>
      </w:pPr>
      <w:r>
        <w:rPr>
          <w:color w:val="000000"/>
        </w:rPr>
        <w:t>上述材料启示我国要建设成为创新型国家必须（  ）</w:t>
      </w:r>
      <w:r>
        <w:br w:type="textWrapping"/>
      </w:r>
      <w:r>
        <w:rPr>
          <w:color w:val="000000"/>
        </w:rPr>
        <w:t>①加大对科技研发的投入力度</w:t>
      </w:r>
      <w:r>
        <w:br w:type="textWrapping"/>
      </w:r>
      <w:r>
        <w:rPr>
          <w:color w:val="000000"/>
        </w:rPr>
        <w:t>②加大引进国外先进技术的力度</w:t>
      </w:r>
      <w:r>
        <w:br w:type="textWrapping"/>
      </w:r>
      <w:r>
        <w:rPr>
          <w:color w:val="000000"/>
        </w:rPr>
        <w:t>③提高自主创新能力</w:t>
      </w:r>
      <w:r>
        <w:br w:type="textWrapping"/>
      </w:r>
      <w:r>
        <w:rPr>
          <w:color w:val="000000"/>
        </w:rPr>
        <w:t>④提高科技对经济增长的贡献率 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rFonts w:ascii="Arial"/>
          <w:color w:val="000000"/>
          <w:sz w:val="18"/>
        </w:rPr>
        <w:t>①②③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rFonts w:ascii="Arial"/>
          <w:color w:val="000000"/>
          <w:sz w:val="18"/>
        </w:rPr>
        <w:t>①②④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rFonts w:ascii="Arial"/>
          <w:color w:val="000000"/>
          <w:sz w:val="18"/>
        </w:rPr>
        <w:t>①③④</w:t>
      </w:r>
      <w:r>
        <w:rPr>
          <w:color w:val="000000"/>
        </w:rPr>
        <w:t>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rFonts w:ascii="Arial"/>
          <w:color w:val="000000"/>
          <w:sz w:val="18"/>
        </w:rPr>
        <w:t>②③④</w:t>
      </w:r>
    </w:p>
    <w:p>
      <w:pPr>
        <w:spacing w:after="0"/>
      </w:pPr>
      <w:r>
        <w:rPr>
          <w:color w:val="000000"/>
        </w:rPr>
        <w:t>14.国家教育部公布了中考招生制度改革的目标，即逐步建立一个“初中学业水平考试成绩﹢综合素质评价”的高中招生录取模式，改变目前招生中存在的唯分数论现象。教育部积极推进教育体制改革是因为（    ）</w:t>
      </w:r>
    </w:p>
    <w:p>
      <w:pPr>
        <w:spacing w:after="0"/>
      </w:pPr>
      <w:r>
        <w:rPr>
          <w:color w:val="000000"/>
        </w:rPr>
        <w:t>①改革是社会发展的政治基石                                           ②我国的教育体制与经济社会发展的要求不相适应</w:t>
      </w:r>
    </w:p>
    <w:p>
      <w:pPr>
        <w:spacing w:after="0"/>
      </w:pPr>
      <w:r>
        <w:rPr>
          <w:color w:val="000000"/>
        </w:rPr>
        <w:t>③中华民族的伟大复兴，关键靠人才，基础在教育       ④各国激烈的竞争，归根到底是教育改革的竞争</w:t>
      </w:r>
    </w:p>
    <w:p>
      <w:pPr>
        <w:spacing w:after="0"/>
        <w:ind w:left="150"/>
      </w:pPr>
      <w:r>
        <w:rPr>
          <w:color w:val="000000"/>
        </w:rPr>
        <w:t>A. ①②③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①②④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①③④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②③④</w:t>
      </w:r>
    </w:p>
    <w:p>
      <w:pPr>
        <w:spacing w:after="0"/>
      </w:pPr>
      <w:r>
        <w:rPr>
          <w:color w:val="000000"/>
        </w:rPr>
        <w:t xml:space="preserve">15.事不避难，勇于担当。在维护区域稳定与安全、化解区域危机、对外经济援助、瘟疫的防控等各个领域，都活跃着中国人的身影。这说明（    ）            </w:t>
      </w:r>
    </w:p>
    <w:p>
      <w:pPr>
        <w:spacing w:after="0"/>
        <w:ind w:left="150"/>
      </w:pPr>
      <w:r>
        <w:rPr>
          <w:color w:val="000000"/>
        </w:rPr>
        <w:t>A. 中国是世界格局中最重要的力量</w:t>
      </w:r>
      <w:r>
        <w:br w:type="textWrapping"/>
      </w:r>
      <w:r>
        <w:rPr>
          <w:color w:val="000000"/>
        </w:rPr>
        <w:t>B. 中国参与的国际组织数量最多、影响最大</w:t>
      </w:r>
      <w:r>
        <w:br w:type="textWrapping"/>
      </w:r>
      <w:r>
        <w:rPr>
          <w:color w:val="000000"/>
        </w:rPr>
        <w:t>C. 中国全方位参与全球治理，积极采取行动</w:t>
      </w:r>
      <w:r>
        <w:br w:type="textWrapping"/>
      </w:r>
      <w:r>
        <w:rPr>
          <w:color w:val="000000"/>
        </w:rPr>
        <w:t>D. 中国用有限的资源，在较短的时间内实现本国经济的快速发展</w:t>
      </w:r>
    </w:p>
    <w:p>
      <w:r>
        <w:rPr>
          <w:b/>
          <w:bCs/>
          <w:sz w:val="24"/>
          <w:szCs w:val="24"/>
        </w:rPr>
        <w:t>二、非选择题（共2题；共20分）</w:t>
      </w:r>
    </w:p>
    <w:p>
      <w:pPr>
        <w:spacing w:after="0"/>
      </w:pPr>
      <w:r>
        <w:rPr>
          <w:color w:val="000000"/>
        </w:rPr>
        <w:t>16.时过境迁，家园的依稀，故土的远去，牵动着人们缕缕乡愁。下面是中学生小楠写的一首《乡愁》，请你品读。</w:t>
      </w:r>
    </w:p>
    <w:p>
      <w:pPr>
        <w:spacing w:after="0"/>
      </w:pPr>
      <w:r>
        <w:rPr>
          <w:color w:val="000000"/>
        </w:rPr>
        <w:t>小时候，乡愁是一朵白云，我在田野里，小鸟在碧空里</w:t>
      </w:r>
    </w:p>
    <w:p>
      <w:pPr>
        <w:spacing w:after="0"/>
      </w:pPr>
      <w:r>
        <w:rPr>
          <w:color w:val="000000"/>
        </w:rPr>
        <w:t>长大了，乡愁是一片绿地，我在高楼里，小草在书本里</w:t>
      </w:r>
    </w:p>
    <w:p>
      <w:pPr>
        <w:spacing w:after="0"/>
      </w:pPr>
      <w:r>
        <w:rPr>
          <w:color w:val="000000"/>
        </w:rPr>
        <w:t>后来啊，乡愁是一滴清水，我在沙漠里，小溪在梦想里</w:t>
      </w:r>
    </w:p>
    <w:p>
      <w:pPr>
        <w:spacing w:after="0"/>
      </w:pPr>
      <w:r>
        <w:rPr>
          <w:color w:val="000000"/>
        </w:rPr>
        <w:t>现在啊，乡愁是一缕空气，我在雾霾里，蓝天在记忆里</w:t>
      </w:r>
    </w:p>
    <w:p>
      <w:pPr>
        <w:spacing w:after="0"/>
      </w:pPr>
      <w:r>
        <w:rPr>
          <w:color w:val="000000"/>
        </w:rPr>
        <w:t>未来啊，听妈妈讲那过去的故事，不再有那乡愁的叹息</w:t>
      </w:r>
    </w:p>
    <w:p>
      <w:pPr>
        <w:spacing w:after="0"/>
      </w:pPr>
      <w:r>
        <w:rPr>
          <w:color w:val="000000"/>
        </w:rPr>
        <w:t>（1）你认为小楠愁的是什么？</w:t>
      </w:r>
    </w:p>
    <w:p>
      <w:pPr>
        <w:spacing w:after="0"/>
      </w:pPr>
    </w:p>
    <w:p>
      <w:pPr>
        <w:spacing w:after="0"/>
      </w:pPr>
      <w:r>
        <w:rPr>
          <w:color w:val="000000"/>
        </w:rPr>
        <w:t>（2）你认为如何让妈妈不再有乡愁的叹息？</w:t>
      </w:r>
    </w:p>
    <w:p>
      <w:pPr>
        <w:spacing w:after="0"/>
      </w:pPr>
    </w:p>
    <w:p>
      <w:pPr>
        <w:spacing w:after="0"/>
      </w:pPr>
      <w:r>
        <w:rPr>
          <w:color w:val="000000"/>
        </w:rPr>
        <w:t xml:space="preserve">17.材料一：古树是记录地球生态变迁的活文物，保存着弥足珍贵的物种资源。以往，在一些地方的绿化工作中，曾经出现过片面追求视觉效果、盲目攀比树木档次而热衷于“移”树，特别是移栽古树名木的现象。这些违法采挖、移植野生树木的行为，对珍贵的野生植物资源是极大的破坏，为人们所诟病，法治也做出积极回应。  </w:t>
      </w:r>
    </w:p>
    <w:p>
      <w:pPr>
        <w:spacing w:after="0"/>
      </w:pPr>
      <w:r>
        <w:rPr>
          <w:color w:val="000000"/>
        </w:rPr>
        <w:t>材料二：2020年3月20日，最高人民法院、最高人民检察院联合发布《关于适用〈中华人民共和国刑法〉第三百四十四条有关问题的批复》，两高《批复》中明确，古树名木以及列入《国家重点保护野生植物名录》的野生植物，属于刑法所规定的“珍贵树木或者国家重点保护的其他植物”。</w:t>
      </w:r>
    </w:p>
    <w:p>
      <w:pPr>
        <w:spacing w:after="0"/>
      </w:pPr>
      <w:r>
        <w:rPr>
          <w:color w:val="000000"/>
        </w:rPr>
        <w:t>云南省相关条例规定，对非法移植野生树木的，由县级以上林业行政主管部门责令停止违法行为，没收移植树木；有违法所得的，没收违法所得，并处违法所得一倍以上三倍以下罚款；没有违法所得的，处五百元以上三千元以下罚款。</w:t>
      </w:r>
    </w:p>
    <w:p>
      <w:pPr>
        <w:spacing w:after="0"/>
      </w:pPr>
      <w:r>
        <w:rPr>
          <w:color w:val="000000"/>
        </w:rPr>
        <w:t xml:space="preserve">（1）从人们的诟病中，反映出人们的哪些期待？    </w:t>
      </w:r>
    </w:p>
    <w:p>
      <w:pPr>
        <w:spacing w:after="0"/>
      </w:pPr>
      <w:r>
        <w:rPr>
          <w:color w:val="000000"/>
        </w:rPr>
        <w:t xml:space="preserve">（2）简要说明“法治回应”为什么能够保护古树名木。    </w:t>
      </w:r>
    </w:p>
    <w:p>
      <w:pPr>
        <w:spacing w:after="0"/>
      </w:pPr>
      <w:r>
        <w:rPr>
          <w:color w:val="000000"/>
        </w:rPr>
        <w:t xml:space="preserve">（3）据上述材料及问题，归纳保护古树名木我们应树立哪些意识。    </w:t>
      </w:r>
    </w:p>
    <w:p>
      <w:r>
        <w:br w:type="page"/>
      </w:r>
      <w:bookmarkStart w:id="0" w:name="_GoBack"/>
      <w:bookmarkEnd w:id="0"/>
      <w:r>
        <w:rPr>
          <w:b/>
          <w:bCs/>
          <w:sz w:val="28"/>
          <w:szCs w:val="28"/>
        </w:rPr>
        <w:t>答案部分</w:t>
      </w:r>
    </w:p>
    <w:p>
      <w:r>
        <w:t>一、单项选择题</w:t>
      </w:r>
    </w:p>
    <w:p>
      <w:pPr>
        <w:spacing w:after="0"/>
      </w:pPr>
      <w:r>
        <w:rPr>
          <w:color w:val="000000"/>
        </w:rPr>
        <w:t xml:space="preserve">1. C   </w:t>
      </w:r>
    </w:p>
    <w:p>
      <w:pPr>
        <w:spacing w:after="0"/>
      </w:pPr>
      <w:r>
        <w:rPr>
          <w:color w:val="000000"/>
        </w:rPr>
        <w:t xml:space="preserve">2. A   </w:t>
      </w:r>
    </w:p>
    <w:p>
      <w:pPr>
        <w:spacing w:after="0"/>
      </w:pPr>
      <w:r>
        <w:rPr>
          <w:color w:val="000000"/>
        </w:rPr>
        <w:t xml:space="preserve">3. D   </w:t>
      </w:r>
    </w:p>
    <w:p>
      <w:pPr>
        <w:spacing w:after="0"/>
      </w:pPr>
      <w:r>
        <w:rPr>
          <w:color w:val="000000"/>
        </w:rPr>
        <w:t xml:space="preserve">4. B   </w:t>
      </w:r>
    </w:p>
    <w:p>
      <w:pPr>
        <w:spacing w:after="0"/>
      </w:pPr>
      <w:r>
        <w:rPr>
          <w:color w:val="000000"/>
        </w:rPr>
        <w:t xml:space="preserve">5. C   </w:t>
      </w:r>
    </w:p>
    <w:p>
      <w:pPr>
        <w:spacing w:after="0"/>
      </w:pPr>
      <w:r>
        <w:rPr>
          <w:color w:val="000000"/>
        </w:rPr>
        <w:t xml:space="preserve">6. A   </w:t>
      </w:r>
    </w:p>
    <w:p>
      <w:pPr>
        <w:spacing w:after="0"/>
      </w:pPr>
      <w:r>
        <w:rPr>
          <w:color w:val="000000"/>
        </w:rPr>
        <w:t xml:space="preserve">7. D   </w:t>
      </w:r>
    </w:p>
    <w:p>
      <w:pPr>
        <w:spacing w:after="0"/>
      </w:pPr>
      <w:r>
        <w:rPr>
          <w:color w:val="000000"/>
        </w:rPr>
        <w:t xml:space="preserve">8. D   </w:t>
      </w:r>
    </w:p>
    <w:p>
      <w:pPr>
        <w:spacing w:after="0"/>
      </w:pPr>
      <w:r>
        <w:rPr>
          <w:color w:val="000000"/>
        </w:rPr>
        <w:t xml:space="preserve">9. C   </w:t>
      </w:r>
    </w:p>
    <w:p>
      <w:pPr>
        <w:spacing w:after="0"/>
      </w:pPr>
      <w:r>
        <w:rPr>
          <w:color w:val="000000"/>
        </w:rPr>
        <w:t xml:space="preserve">10. D   </w:t>
      </w:r>
    </w:p>
    <w:p>
      <w:pPr>
        <w:spacing w:after="0"/>
      </w:pPr>
      <w:r>
        <w:rPr>
          <w:color w:val="000000"/>
        </w:rPr>
        <w:t xml:space="preserve">11. D   </w:t>
      </w:r>
    </w:p>
    <w:p>
      <w:pPr>
        <w:spacing w:after="0"/>
      </w:pPr>
      <w:r>
        <w:rPr>
          <w:color w:val="000000"/>
        </w:rPr>
        <w:t xml:space="preserve">12. A   </w:t>
      </w:r>
    </w:p>
    <w:p>
      <w:pPr>
        <w:spacing w:after="0"/>
      </w:pPr>
      <w:r>
        <w:rPr>
          <w:color w:val="000000"/>
        </w:rPr>
        <w:t xml:space="preserve">13. C   </w:t>
      </w:r>
    </w:p>
    <w:p>
      <w:pPr>
        <w:spacing w:after="0"/>
      </w:pPr>
      <w:r>
        <w:rPr>
          <w:color w:val="000000"/>
        </w:rPr>
        <w:t xml:space="preserve">14. D   </w:t>
      </w:r>
    </w:p>
    <w:p>
      <w:pPr>
        <w:spacing w:after="0"/>
      </w:pPr>
      <w:r>
        <w:rPr>
          <w:color w:val="000000"/>
        </w:rPr>
        <w:t xml:space="preserve">15. C   </w:t>
      </w:r>
    </w:p>
    <w:p>
      <w:r>
        <w:t>二、非选择题</w:t>
      </w:r>
    </w:p>
    <w:p>
      <w:pPr>
        <w:spacing w:after="0"/>
      </w:pPr>
      <w:r>
        <w:rPr>
          <w:color w:val="000000"/>
        </w:rPr>
        <w:t>16. （1）小楠愁的有：</w:t>
      </w:r>
    </w:p>
    <w:p>
      <w:pPr>
        <w:spacing w:after="0"/>
      </w:pPr>
      <w:r>
        <w:rPr>
          <w:color w:val="000000"/>
        </w:rPr>
        <w:t>①我国生态环境恶化的趋势，已得到初步遏制，但目前环境形势依然相当严峻，不容乐观；</w:t>
      </w:r>
    </w:p>
    <w:p>
      <w:pPr>
        <w:spacing w:after="0"/>
      </w:pPr>
      <w:r>
        <w:rPr>
          <w:color w:val="000000"/>
        </w:rPr>
        <w:t>②长期以来，我国经济增长过度依赖资源消耗，一些地区的发展以牺牲环境为代价，造成严重的环境污染和生态破坏；</w:t>
      </w:r>
    </w:p>
    <w:p>
      <w:pPr>
        <w:spacing w:after="0"/>
      </w:pPr>
      <w:r>
        <w:rPr>
          <w:color w:val="000000"/>
        </w:rPr>
        <w:t>③人类社会面临一系列的资源、环境等可持续发展的问题。（或具体列举环境问题。如：①污染物排放总量还相当大，远远高于环境自净能力；②工业污染治理出现反复，城镇污染比重明显增加；③不少地区农业水质、土质污染日渐突出；④部分地区水土流失、荒漠化仍在加剧等）。</w:t>
      </w:r>
      <w:r>
        <w:br w:type="textWrapping"/>
      </w:r>
      <w:r>
        <w:rPr>
          <w:color w:val="000000"/>
        </w:rPr>
        <w:t>（2）国家：①坚持保护环境和节约资源的基本国策；②实施可持续发展战略；③坚持依法治国基本方略，严惩破坏环境的行为；④实施科教兴国和人才强国战略，发展循环经济和节能环保产业；⑤加强公民的道德建设，普及环保知识，使治理环境和保护空气质量成为人们的自觉行动等。</w:t>
      </w:r>
    </w:p>
    <w:p>
      <w:pPr>
        <w:spacing w:after="0"/>
      </w:pPr>
      <w:r>
        <w:rPr>
          <w:color w:val="000000"/>
        </w:rPr>
        <w:t>企业：①企业增强环保意识和责任意识；②加快科技创新，加大环保节能投入，节能减排等。</w:t>
      </w:r>
    </w:p>
    <w:p>
      <w:pPr>
        <w:spacing w:after="0"/>
      </w:pPr>
      <w:r>
        <w:rPr>
          <w:color w:val="000000"/>
        </w:rPr>
        <w:t>公民：①公民要学习和宣传环保知识；②从身边小事做起，落实环保行动。如积极参加植树造林活动、不燃放烟花爆竹、绿色理性消费等；③积极向有关部门献计献策，勇于同各种破坏生态环境的行为做斗争等。</w:t>
      </w:r>
    </w:p>
    <w:p>
      <w:pPr>
        <w:spacing w:after="0"/>
      </w:pPr>
      <w:r>
        <w:rPr>
          <w:color w:val="000000"/>
        </w:rPr>
        <w:t>17. （1）人与自然和谐相处；保持山清水秀；坚持绿色发展；保护植物资源等。</w:t>
      </w:r>
      <w:r>
        <w:br w:type="textWrapping"/>
      </w:r>
      <w:r>
        <w:rPr>
          <w:color w:val="000000"/>
        </w:rPr>
        <w:t xml:space="preserve">（2）①“法治回应”有利于增强人们的法律意识，自觉爱护古树名木，从而达到保护效果。 </w:t>
      </w:r>
    </w:p>
    <w:p>
      <w:pPr>
        <w:spacing w:after="0"/>
      </w:pPr>
      <w:r>
        <w:rPr>
          <w:color w:val="000000"/>
        </w:rPr>
        <w:t>②“法治回应”有利于震慑违法者，警醒人们的环保行为，从而达到保护作用。</w:t>
      </w:r>
    </w:p>
    <w:p>
      <w:pPr>
        <w:spacing w:after="0"/>
      </w:pPr>
      <w:r>
        <w:br w:type="textWrapping"/>
      </w:r>
      <w:r>
        <w:rPr>
          <w:color w:val="000000"/>
        </w:rPr>
        <w:t xml:space="preserve">（3）①生态文明意识；②法治意识；③生命意识；④可持续发展意识等。  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60288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1312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2336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3" o:spid="_x0000_s2053" o:spt="75" type="#_x0000_t75" style="position:absolute;left:0pt;margin-left:10pt;margin-top:1000pt;height:19pt;width:26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622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1893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E94312"/>
    <w:rsid w:val="12A56D78"/>
    <w:rsid w:val="19304636"/>
    <w:rsid w:val="223C1B9E"/>
    <w:rsid w:val="2A2C37B0"/>
    <w:rsid w:val="2A962E47"/>
    <w:rsid w:val="30845948"/>
    <w:rsid w:val="36016353"/>
    <w:rsid w:val="3A7F5F3E"/>
    <w:rsid w:val="3AFD626E"/>
    <w:rsid w:val="4B6C5D6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0A0E1-442B-4349-8245-E981CDB457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676</Words>
  <Characters>3856</Characters>
  <Lines>32</Lines>
  <Paragraphs>9</Paragraphs>
  <TotalTime>0</TotalTime>
  <ScaleCrop>false</ScaleCrop>
  <LinksUpToDate>false</LinksUpToDate>
  <CharactersWithSpaces>4523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2021-06-05T12:53:00Z</dcterms:created>
  <dc:creator>lam</dc:creator>
  <cp:lastModifiedBy>Administrator</cp:lastModifiedBy>
  <dcterms:modified xsi:type="dcterms:W3CDTF">2021-11-22T07:20:00Z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