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B733E1" w:rsidP="00B733E1" w14:paraId="17F55667" w14:textId="25A5F1C5">
      <w:pPr>
        <w:jc w:val="center"/>
        <w:rPr>
          <w:rFonts w:ascii="黑体" w:eastAsia="黑体" w:hAnsi="黑体"/>
          <w:sz w:val="28"/>
          <w:szCs w:val="28"/>
        </w:rPr>
      </w:pPr>
      <w:bookmarkStart w:id="0" w:name="年广东省汕尾市中考语文试卷"/>
      <w:bookmarkEnd w:id="0"/>
      <w:r w:rsidRPr="00A64B70"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 w:rsidRPr="00A64B70">
        <w:rPr>
          <w:rFonts w:ascii="Times New Roman" w:eastAsia="黑体" w:hAnsi="Times New Roman" w:cs="Times New Roman"/>
          <w:sz w:val="28"/>
          <w:szCs w:val="28"/>
        </w:rPr>
        <w:t>-202</w:t>
      </w:r>
      <w:r>
        <w:rPr>
          <w:rFonts w:ascii="Times New Roman" w:eastAsia="黑体" w:hAnsi="Times New Roman" w:cs="Times New Roman"/>
          <w:sz w:val="28"/>
          <w:szCs w:val="28"/>
        </w:rPr>
        <w:t>1</w:t>
      </w:r>
      <w:r w:rsidRPr="00A64B70">
        <w:rPr>
          <w:rFonts w:ascii="仿宋_GB2312" w:eastAsia="仿宋_GB2312" w:hAnsi="黑体" w:hint="eastAsia"/>
          <w:sz w:val="28"/>
          <w:szCs w:val="28"/>
        </w:rPr>
        <w:t>年度广东省汕尾市第一学期期末试题</w:t>
      </w:r>
    </w:p>
    <w:p w:rsidR="00B733E1" w:rsidRPr="00B47D9F" w:rsidP="00B733E1" w14:paraId="3A005AFA" w14:textId="77777777">
      <w:pPr>
        <w:jc w:val="center"/>
        <w:rPr>
          <w:rFonts w:ascii="黑体" w:eastAsia="黑体" w:hAnsi="黑体"/>
          <w:sz w:val="32"/>
          <w:szCs w:val="32"/>
        </w:rPr>
      </w:pPr>
      <w:r w:rsidRPr="00B47D9F">
        <w:rPr>
          <w:rFonts w:ascii="黑体" w:eastAsia="黑体" w:hAnsi="黑体" w:hint="eastAsia"/>
          <w:sz w:val="32"/>
          <w:szCs w:val="32"/>
        </w:rPr>
        <w:t>八年级语文答案</w:t>
      </w:r>
    </w:p>
    <w:p w:rsidR="00B733E1" w:rsidP="00B733E1" w14:paraId="3AAEED15" w14:textId="77777777">
      <w:pPr>
        <w:spacing w:line="34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1．根据课文默写古诗文。（10分）</w:t>
      </w:r>
    </w:p>
    <w:p w:rsidR="00B733E1" w:rsidP="00B733E1" w14:paraId="63CA044F" w14:textId="21D2A5FC">
      <w:pPr>
        <w:spacing w:line="340" w:lineRule="exact"/>
        <w:ind w:firstLine="210" w:firstLineChars="1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（1）惊起一滩鸥鹭       </w:t>
      </w:r>
    </w:p>
    <w:p w:rsidR="00B733E1" w:rsidP="00B733E1" w14:paraId="5814480E" w14:textId="2B1B737F">
      <w:pPr>
        <w:spacing w:line="340" w:lineRule="exact"/>
        <w:ind w:firstLine="210" w:firstLineChars="1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（2）采菊东篱下</w:t>
      </w:r>
    </w:p>
    <w:p w:rsidR="00B733E1" w:rsidP="00B733E1" w14:paraId="1D1D1682" w14:textId="34364F78">
      <w:pPr>
        <w:spacing w:line="340" w:lineRule="exact"/>
        <w:ind w:firstLine="210" w:firstLineChars="1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（3）大漠孤烟直，长河落日圆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 w:hint="eastAsia"/>
        </w:rPr>
        <w:t xml:space="preserve"> </w:t>
      </w:r>
    </w:p>
    <w:p w:rsidR="00B733E1" w:rsidP="00B733E1" w14:paraId="7FF52F65" w14:textId="7A356F4C">
      <w:pPr>
        <w:spacing w:line="340" w:lineRule="exact"/>
        <w:ind w:firstLine="210" w:firstLineChars="1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（4）老骥伏枥，志在千里；烈士暮年，壮心不已</w:t>
      </w:r>
    </w:p>
    <w:p w:rsidR="00B733E1" w:rsidP="00B733E1" w14:paraId="7C284267" w14:textId="4A7F0A81">
      <w:pPr>
        <w:spacing w:line="340" w:lineRule="exact"/>
        <w:ind w:firstLine="210" w:firstLineChars="1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（5）感时花溅泪，恨别鸟惊心</w:t>
      </w:r>
    </w:p>
    <w:p w:rsidR="00B733E1" w:rsidP="000F28BE" w14:paraId="06C2C7CB" w14:textId="6AA5C3B1">
      <w:pPr>
        <w:spacing w:line="340" w:lineRule="exact"/>
        <w:ind w:firstLine="630" w:firstLineChars="3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（共1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分，每句1分，漏字错字不给分）</w:t>
      </w:r>
    </w:p>
    <w:p w:rsidR="00B733E1" w:rsidP="00B733E1" w14:paraId="2F886E6B" w14:textId="77777777">
      <w:pPr>
        <w:spacing w:line="34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2．根据拼音写出相应的词语。（4分）</w:t>
      </w:r>
    </w:p>
    <w:p w:rsidR="000F28BE" w:rsidP="00B733E1" w14:paraId="68CED3BE" w14:textId="77777777">
      <w:pPr>
        <w:ind w:firstLine="210" w:firstLineChars="100"/>
        <w:rPr>
          <w:rFonts w:ascii="宋体" w:eastAsia="宋体" w:hAnsi="宋体" w:cs="宋体"/>
          <w:szCs w:val="21"/>
        </w:rPr>
      </w:pPr>
      <w:r w:rsidRPr="005D3AF8">
        <w:rPr>
          <w:rFonts w:ascii="宋体" w:eastAsia="宋体" w:hAnsi="宋体" w:cs="宋体" w:hint="eastAsia"/>
          <w:szCs w:val="21"/>
        </w:rPr>
        <w:t>（</w:t>
      </w:r>
      <w:r w:rsidRPr="005D3AF8">
        <w:rPr>
          <w:rFonts w:ascii="宋体" w:eastAsia="宋体" w:hAnsi="宋体" w:cs="宋体"/>
          <w:szCs w:val="21"/>
        </w:rPr>
        <w:t>1</w:t>
      </w:r>
      <w:r w:rsidRPr="005D3AF8"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颓唐</w:t>
      </w:r>
      <w:r w:rsidRPr="005D3AF8"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0F28BE" w:rsidP="00B733E1" w14:paraId="09588D7B" w14:textId="77777777">
      <w:pPr>
        <w:ind w:firstLine="210" w:firstLineChars="1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（2）遒劲  </w:t>
      </w:r>
    </w:p>
    <w:p w:rsidR="000F28BE" w:rsidP="00B733E1" w14:paraId="7D812BE6" w14:textId="77777777">
      <w:pPr>
        <w:ind w:firstLine="210" w:firstLineChars="1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（3）摧枯拉朽   </w:t>
      </w:r>
    </w:p>
    <w:p w:rsidR="00B733E1" w:rsidP="00B733E1" w14:paraId="2000C23C" w14:textId="2538577D">
      <w:pPr>
        <w:ind w:firstLine="210" w:firstLineChars="1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（4）深恶痛疾</w:t>
      </w:r>
    </w:p>
    <w:p w:rsidR="00B733E1" w:rsidP="000F28BE" w14:paraId="20D633D5" w14:textId="25AB7D71">
      <w:pPr>
        <w:ind w:firstLine="630" w:firstLineChars="3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（共4分，每空1分，漏字错字不给分）</w:t>
      </w:r>
    </w:p>
    <w:p w:rsidR="00B733E1" w:rsidP="00B733E1" w14:paraId="58283696" w14:textId="7C18BED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. D</w:t>
      </w:r>
    </w:p>
    <w:p w:rsidR="00B733E1" w:rsidP="00B733E1" w14:paraId="19C2FA93" w14:textId="44A0D3DA">
      <w:pPr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. B</w:t>
      </w:r>
    </w:p>
    <w:p w:rsidR="00B733E1" w:rsidRPr="0033127F" w:rsidP="00B733E1" w14:paraId="6813AA53" w14:textId="60542ECF">
      <w:pPr>
        <w:spacing w:line="340" w:lineRule="exact"/>
        <w:ind w:left="735" w:hanging="735" w:hangingChars="350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000000" w:themeColor="text1"/>
        </w:rPr>
        <w:t>5.</w:t>
      </w:r>
      <w:r>
        <w:rPr>
          <w:rFonts w:ascii="宋体" w:eastAsia="宋体" w:hAnsi="宋体" w:hint="eastAsia"/>
          <w:color w:val="000000" w:themeColor="text1"/>
        </w:rPr>
        <w:t>（1）</w:t>
      </w:r>
      <w:r w:rsidRPr="0033127F">
        <w:rPr>
          <w:rFonts w:ascii="宋体" w:eastAsia="宋体" w:hAnsi="宋体" w:hint="eastAsia"/>
          <w:szCs w:val="21"/>
        </w:rPr>
        <w:t>答案示例：</w:t>
      </w:r>
      <w:r w:rsidRPr="00842AEE">
        <w:rPr>
          <w:rFonts w:ascii="宋体" w:eastAsia="宋体" w:hAnsi="宋体" w:cs="宋体" w:hint="eastAsia"/>
          <w:color w:val="000000"/>
        </w:rPr>
        <w:t>文化名牌产品的成因，培育文化名牌具有极大的意义和价值</w:t>
      </w:r>
      <w:r w:rsidRPr="0033127F">
        <w:rPr>
          <w:rFonts w:ascii="宋体" w:eastAsia="宋体" w:hAnsi="宋体" w:hint="eastAsia"/>
          <w:szCs w:val="21"/>
        </w:rPr>
        <w:t>。</w:t>
      </w:r>
    </w:p>
    <w:p w:rsidR="00B733E1" w:rsidP="00B733E1" w14:paraId="557A1296" w14:textId="55539850">
      <w:pPr>
        <w:ind w:firstLine="210" w:firstLineChars="100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szCs w:val="21"/>
        </w:rPr>
        <w:t>（2）</w:t>
      </w:r>
      <w:r w:rsidRPr="0033127F">
        <w:rPr>
          <w:rFonts w:ascii="宋体" w:eastAsia="宋体" w:hAnsi="宋体" w:hint="eastAsia"/>
          <w:szCs w:val="21"/>
        </w:rPr>
        <w:t>答案示例：</w:t>
      </w:r>
      <w:r w:rsidRPr="00842AEE">
        <w:rPr>
          <w:rFonts w:ascii="宋体" w:eastAsia="宋体" w:hAnsi="宋体" w:cs="宋体" w:hint="eastAsia"/>
          <w:color w:val="000000"/>
        </w:rPr>
        <w:t>陆丰皮影戏，唱腔音乐丰富、绘画和雕刻精致、表演生动逼真</w:t>
      </w:r>
      <w:r w:rsidRPr="0033127F">
        <w:rPr>
          <w:rFonts w:ascii="宋体" w:eastAsia="宋体" w:hAnsi="宋体" w:hint="eastAsia"/>
          <w:szCs w:val="21"/>
        </w:rPr>
        <w:t>。</w:t>
      </w:r>
    </w:p>
    <w:p w:rsidR="00B733E1" w:rsidRPr="00842AEE" w:rsidP="00B733E1" w14:paraId="7821F981" w14:textId="77777777">
      <w:pPr>
        <w:spacing w:line="300" w:lineRule="auto"/>
        <w:textAlignment w:val="center"/>
        <w:rPr>
          <w:rFonts w:ascii="宋体" w:eastAsia="宋体" w:hAnsi="宋体" w:cs="Times New Roman"/>
          <w:color w:val="000000"/>
          <w:shd w:val="clear" w:color="auto" w:fill="FFFFFF"/>
        </w:rPr>
      </w:pPr>
      <w:r w:rsidRPr="00842AEE">
        <w:rPr>
          <w:rFonts w:ascii="宋体" w:eastAsia="宋体" w:hAnsi="宋体" w:cs="宋体"/>
          <w:color w:val="000000"/>
          <w:shd w:val="clear" w:color="auto" w:fill="FFFFFF"/>
        </w:rPr>
        <w:t>6.</w:t>
      </w:r>
      <w:r w:rsidRPr="00842AEE">
        <w:rPr>
          <w:rFonts w:ascii="宋体" w:eastAsia="宋体" w:hAnsi="宋体" w:cs="宋体" w:hint="eastAsia"/>
          <w:color w:val="000000"/>
          <w:shd w:val="clear" w:color="auto" w:fill="FFFFFF"/>
        </w:rPr>
        <w:t>（</w:t>
      </w:r>
      <w:r w:rsidRPr="00842AEE">
        <w:rPr>
          <w:rFonts w:ascii="宋体" w:eastAsia="宋体" w:hAnsi="宋体" w:cs="宋体"/>
          <w:color w:val="000000"/>
          <w:shd w:val="clear" w:color="auto" w:fill="FFFFFF"/>
        </w:rPr>
        <w:t>1</w:t>
      </w:r>
      <w:r w:rsidRPr="00842AEE">
        <w:rPr>
          <w:rFonts w:ascii="宋体" w:eastAsia="宋体" w:hAnsi="宋体" w:cs="宋体" w:hint="eastAsia"/>
          <w:color w:val="000000"/>
          <w:shd w:val="clear" w:color="auto" w:fill="FFFFFF"/>
        </w:rPr>
        <w:t>）苦于</w:t>
      </w:r>
      <w:r w:rsidRPr="00842AEE">
        <w:rPr>
          <w:rFonts w:ascii="宋体" w:eastAsia="宋体" w:hAnsi="宋体" w:cs="宋体"/>
          <w:color w:val="000000"/>
        </w:rPr>
        <w:t xml:space="preserve"> </w:t>
      </w:r>
      <w:r w:rsidRPr="00842AEE">
        <w:rPr>
          <w:rFonts w:ascii="宋体" w:eastAsia="宋体" w:hAnsi="宋体" w:cs="宋体" w:hint="eastAsia"/>
          <w:color w:val="000000"/>
          <w:shd w:val="clear" w:color="auto" w:fill="FFFFFF"/>
        </w:rPr>
        <w:t>（</w:t>
      </w:r>
      <w:r w:rsidRPr="00842AEE">
        <w:rPr>
          <w:rFonts w:ascii="宋体" w:eastAsia="宋体" w:hAnsi="宋体" w:cs="宋体"/>
          <w:color w:val="000000"/>
          <w:shd w:val="clear" w:color="auto" w:fill="FFFFFF"/>
        </w:rPr>
        <w:t>2</w:t>
      </w:r>
      <w:r w:rsidRPr="00842AEE">
        <w:rPr>
          <w:rFonts w:ascii="宋体" w:eastAsia="宋体" w:hAnsi="宋体" w:cs="宋体" w:hint="eastAsia"/>
          <w:color w:val="000000"/>
          <w:shd w:val="clear" w:color="auto" w:fill="FFFFFF"/>
        </w:rPr>
        <w:t>）刚刚换牙，指七八岁（</w:t>
      </w:r>
      <w:r w:rsidRPr="00842AEE">
        <w:rPr>
          <w:rFonts w:ascii="宋体" w:eastAsia="宋体" w:hAnsi="宋体" w:cs="宋体"/>
          <w:color w:val="000000"/>
          <w:shd w:val="clear" w:color="auto" w:fill="FFFFFF"/>
        </w:rPr>
        <w:t>3</w:t>
      </w:r>
      <w:r w:rsidRPr="00842AEE">
        <w:rPr>
          <w:rFonts w:ascii="宋体" w:eastAsia="宋体" w:hAnsi="宋体" w:cs="宋体" w:hint="eastAsia"/>
          <w:color w:val="000000"/>
          <w:shd w:val="clear" w:color="auto" w:fill="FFFFFF"/>
        </w:rPr>
        <w:t>）放置、安放</w:t>
      </w:r>
    </w:p>
    <w:p w:rsidR="00B733E1" w:rsidRPr="00842AEE" w:rsidP="00B733E1" w14:paraId="4A6DCE90" w14:textId="77777777">
      <w:pPr>
        <w:spacing w:line="300" w:lineRule="auto"/>
        <w:textAlignment w:val="center"/>
        <w:rPr>
          <w:rFonts w:ascii="宋体" w:eastAsia="宋体" w:hAnsi="宋体" w:cs="Times New Roman"/>
          <w:color w:val="000000"/>
        </w:rPr>
      </w:pPr>
      <w:r w:rsidRPr="00842AEE">
        <w:rPr>
          <w:rFonts w:ascii="宋体" w:eastAsia="宋体" w:hAnsi="宋体" w:cs="宋体"/>
          <w:color w:val="000000"/>
          <w:shd w:val="clear" w:color="auto" w:fill="FFFFFF"/>
        </w:rPr>
        <w:t>7.</w:t>
      </w:r>
      <w:r w:rsidRPr="00842AEE">
        <w:rPr>
          <w:rFonts w:ascii="宋体" w:eastAsia="宋体" w:hAnsi="宋体" w:cs="宋体" w:hint="eastAsia"/>
          <w:color w:val="000000"/>
          <w:shd w:val="clear" w:color="auto" w:fill="FFFFFF"/>
        </w:rPr>
        <w:t>（</w:t>
      </w:r>
      <w:r w:rsidRPr="00842AEE">
        <w:rPr>
          <w:rFonts w:ascii="宋体" w:eastAsia="宋体" w:hAnsi="宋体" w:cs="宋体"/>
          <w:color w:val="000000"/>
          <w:shd w:val="clear" w:color="auto" w:fill="FFFFFF"/>
        </w:rPr>
        <w:t>1</w:t>
      </w:r>
      <w:r w:rsidRPr="00842AEE">
        <w:rPr>
          <w:rFonts w:ascii="宋体" w:eastAsia="宋体" w:hAnsi="宋体" w:cs="宋体" w:hint="eastAsia"/>
          <w:color w:val="000000"/>
          <w:shd w:val="clear" w:color="auto" w:fill="FFFFFF"/>
        </w:rPr>
        <w:t>）</w:t>
      </w:r>
      <w:r w:rsidRPr="00842AEE">
        <w:rPr>
          <w:rFonts w:ascii="宋体" w:eastAsia="宋体" w:hAnsi="宋体" w:cs="宋体" w:hint="eastAsia"/>
          <w:color w:val="000000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0517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2AEE">
        <w:rPr>
          <w:rFonts w:ascii="宋体" w:eastAsia="宋体" w:hAnsi="宋体" w:cs="宋体" w:hint="eastAsia"/>
          <w:color w:val="000000"/>
        </w:rPr>
        <w:t>况且往哪里放置土石呢？</w:t>
      </w:r>
    </w:p>
    <w:p w:rsidR="00B733E1" w:rsidRPr="00842AEE" w:rsidP="00B733E1" w14:paraId="719A3829" w14:textId="77777777">
      <w:pPr>
        <w:spacing w:line="300" w:lineRule="auto"/>
        <w:ind w:firstLine="210" w:firstLineChars="100"/>
        <w:textAlignment w:val="center"/>
        <w:rPr>
          <w:rFonts w:ascii="宋体" w:eastAsia="宋体" w:hAnsi="宋体" w:cs="Times New Roman"/>
          <w:color w:val="000000"/>
          <w:kern w:val="0"/>
        </w:rPr>
      </w:pPr>
      <w:r w:rsidRPr="00842AEE">
        <w:rPr>
          <w:rFonts w:ascii="宋体" w:eastAsia="宋体" w:hAnsi="宋体" w:cs="宋体" w:hint="eastAsia"/>
          <w:color w:val="000000"/>
          <w:shd w:val="clear" w:color="auto" w:fill="FFFFFF"/>
        </w:rPr>
        <w:t>（</w:t>
      </w:r>
      <w:r w:rsidRPr="00842AEE">
        <w:rPr>
          <w:rFonts w:ascii="宋体" w:eastAsia="宋体" w:hAnsi="宋体" w:cs="宋体"/>
          <w:color w:val="000000"/>
          <w:shd w:val="clear" w:color="auto" w:fill="FFFFFF"/>
        </w:rPr>
        <w:t>2</w:t>
      </w:r>
      <w:r w:rsidRPr="00842AEE">
        <w:rPr>
          <w:rFonts w:ascii="宋体" w:eastAsia="宋体" w:hAnsi="宋体" w:cs="宋体" w:hint="eastAsia"/>
          <w:color w:val="000000"/>
          <w:shd w:val="clear" w:color="auto" w:fill="FFFFFF"/>
        </w:rPr>
        <w:t>）</w:t>
      </w:r>
      <w:r w:rsidRPr="00842AEE">
        <w:rPr>
          <w:rFonts w:ascii="宋体" w:eastAsia="宋体" w:hAnsi="宋体" w:cs="宋体" w:hint="eastAsia"/>
          <w:color w:val="000000"/>
          <w:kern w:val="0"/>
        </w:rPr>
        <w:t>你也太不聪明了！</w:t>
      </w:r>
    </w:p>
    <w:p w:rsidR="00B733E1" w:rsidRPr="00842AEE" w:rsidP="00B733E1" w14:paraId="44697288" w14:textId="77777777">
      <w:pPr>
        <w:spacing w:line="340" w:lineRule="exact"/>
        <w:textAlignment w:val="center"/>
        <w:rPr>
          <w:rFonts w:ascii="宋体" w:eastAsia="宋体" w:hAnsi="宋体" w:cs="Times New Roman"/>
          <w:color w:val="000000"/>
        </w:rPr>
      </w:pPr>
      <w:r w:rsidRPr="00842AEE">
        <w:rPr>
          <w:rFonts w:ascii="宋体" w:eastAsia="宋体" w:hAnsi="宋体" w:cs="宋体"/>
          <w:color w:val="000000"/>
        </w:rPr>
        <w:t>8. D</w:t>
      </w:r>
    </w:p>
    <w:p w:rsidR="00B733E1" w:rsidRPr="00842AEE" w:rsidP="00B733E1" w14:paraId="1C5BAC24" w14:textId="77777777">
      <w:pPr>
        <w:rPr>
          <w:rFonts w:ascii="宋体" w:eastAsia="宋体" w:hAnsi="宋体" w:cs="Times New Roman"/>
          <w:color w:val="000000"/>
        </w:rPr>
      </w:pPr>
      <w:r w:rsidRPr="00842AEE">
        <w:rPr>
          <w:rFonts w:ascii="宋体" w:eastAsia="宋体" w:hAnsi="宋体" w:cs="宋体"/>
          <w:color w:val="000000"/>
        </w:rPr>
        <w:t>9. C</w:t>
      </w:r>
    </w:p>
    <w:p w:rsidR="00B733E1" w:rsidRPr="00842AEE" w:rsidP="00B733E1" w14:paraId="03E7A7AA" w14:textId="77777777">
      <w:pPr>
        <w:widowControl/>
        <w:adjustRightInd w:val="0"/>
        <w:snapToGrid w:val="0"/>
        <w:spacing w:line="340" w:lineRule="exact"/>
        <w:jc w:val="left"/>
        <w:rPr>
          <w:rFonts w:ascii="宋体" w:eastAsia="宋体" w:hAnsi="宋体" w:cs="Times New Roman"/>
          <w:color w:val="000000"/>
          <w:kern w:val="0"/>
        </w:rPr>
      </w:pPr>
      <w:r w:rsidRPr="00842AEE">
        <w:rPr>
          <w:rFonts w:ascii="宋体" w:eastAsia="宋体" w:hAnsi="宋体" w:cs="宋体"/>
          <w:color w:val="000000"/>
        </w:rPr>
        <w:t>10.</w:t>
      </w:r>
      <w:r w:rsidRPr="00842AEE">
        <w:rPr>
          <w:rFonts w:ascii="宋体" w:eastAsia="宋体" w:hAnsi="宋体" w:cs="宋体"/>
          <w:color w:val="000000"/>
          <w:kern w:val="0"/>
        </w:rPr>
        <w:t xml:space="preserve"> </w:t>
      </w:r>
      <w:r w:rsidRPr="00842AEE">
        <w:rPr>
          <w:rFonts w:ascii="宋体" w:eastAsia="宋体" w:hAnsi="宋体" w:cs="宋体" w:hint="eastAsia"/>
          <w:color w:val="000000"/>
          <w:kern w:val="0"/>
        </w:rPr>
        <w:t>魏文帝闻之</w:t>
      </w:r>
      <w:r w:rsidRPr="00842AEE">
        <w:rPr>
          <w:rFonts w:ascii="宋体" w:eastAsia="宋体" w:hAnsi="宋体" w:cs="宋体"/>
          <w:color w:val="000000"/>
          <w:kern w:val="0"/>
        </w:rPr>
        <w:t>/</w:t>
      </w:r>
      <w:r w:rsidRPr="00842AEE">
        <w:rPr>
          <w:rFonts w:ascii="宋体" w:eastAsia="宋体" w:hAnsi="宋体" w:cs="宋体" w:hint="eastAsia"/>
          <w:color w:val="000000"/>
          <w:kern w:val="0"/>
        </w:rPr>
        <w:t>语其父钟</w:t>
      </w:r>
      <w:r w:rsidRPr="00842AEE">
        <w:rPr>
          <w:rFonts w:ascii="宋体" w:eastAsia="宋体" w:hAnsi="宋体" w:cs="宋体" w:hint="eastAsia"/>
          <w:color w:val="000000"/>
          <w:kern w:val="0"/>
        </w:rPr>
        <w:t>繇</w:t>
      </w:r>
      <w:r w:rsidRPr="00842AEE">
        <w:rPr>
          <w:rFonts w:ascii="宋体" w:eastAsia="宋体" w:hAnsi="宋体" w:cs="宋体" w:hint="eastAsia"/>
          <w:color w:val="000000"/>
          <w:kern w:val="0"/>
        </w:rPr>
        <w:t>曰</w:t>
      </w:r>
      <w:r w:rsidRPr="00842AEE">
        <w:rPr>
          <w:rFonts w:ascii="宋体" w:eastAsia="宋体" w:hAnsi="宋体" w:cs="宋体"/>
          <w:color w:val="000000"/>
        </w:rPr>
        <w:t>/</w:t>
      </w:r>
      <w:r w:rsidRPr="00842AEE">
        <w:rPr>
          <w:rFonts w:ascii="宋体" w:eastAsia="宋体" w:hAnsi="宋体" w:cs="宋体"/>
          <w:color w:val="000000"/>
          <w:kern w:val="0"/>
        </w:rPr>
        <w:t xml:space="preserve"> </w:t>
      </w:r>
      <w:r w:rsidRPr="00842AEE">
        <w:rPr>
          <w:rFonts w:ascii="宋体" w:eastAsia="宋体" w:hAnsi="宋体" w:cs="宋体" w:hint="eastAsia"/>
          <w:color w:val="000000"/>
          <w:kern w:val="0"/>
        </w:rPr>
        <w:t>可令二子来</w:t>
      </w:r>
      <w:r w:rsidRPr="00842AEE">
        <w:rPr>
          <w:rFonts w:ascii="宋体" w:eastAsia="宋体" w:hAnsi="宋体" w:cs="宋体"/>
          <w:color w:val="000000"/>
        </w:rPr>
        <w:t xml:space="preserve"> /</w:t>
      </w:r>
      <w:r w:rsidRPr="00842AEE">
        <w:rPr>
          <w:rFonts w:ascii="宋体" w:eastAsia="宋体" w:hAnsi="宋体" w:cs="宋体"/>
          <w:color w:val="000000"/>
          <w:kern w:val="0"/>
        </w:rPr>
        <w:t xml:space="preserve"> </w:t>
      </w:r>
      <w:r w:rsidRPr="00842AEE">
        <w:rPr>
          <w:rFonts w:ascii="宋体" w:eastAsia="宋体" w:hAnsi="宋体" w:cs="宋体" w:hint="eastAsia"/>
          <w:color w:val="000000"/>
          <w:kern w:val="0"/>
        </w:rPr>
        <w:t>于是敕见</w:t>
      </w:r>
    </w:p>
    <w:p w:rsidR="00B733E1" w:rsidRPr="00842AEE" w:rsidP="00B733E1" w14:paraId="6917DC47" w14:textId="7CDBDD82">
      <w:pPr>
        <w:widowControl/>
        <w:adjustRightInd w:val="0"/>
        <w:snapToGrid w:val="0"/>
        <w:spacing w:line="340" w:lineRule="exact"/>
        <w:jc w:val="left"/>
        <w:rPr>
          <w:rFonts w:ascii="宋体" w:eastAsia="宋体" w:hAnsi="宋体" w:cs="Times New Roman"/>
          <w:color w:val="000000"/>
        </w:rPr>
      </w:pPr>
      <w:r w:rsidRPr="00842AEE">
        <w:rPr>
          <w:rFonts w:ascii="宋体" w:eastAsia="宋体" w:hAnsi="宋体" w:cs="宋体"/>
          <w:color w:val="000000"/>
          <w:spacing w:val="-6"/>
          <w:kern w:val="10"/>
        </w:rPr>
        <w:t>11.</w:t>
      </w:r>
      <w:r w:rsidRPr="00842AEE">
        <w:rPr>
          <w:rFonts w:ascii="宋体" w:eastAsia="宋体" w:hAnsi="宋体" w:cs="宋体"/>
          <w:color w:val="000000"/>
        </w:rPr>
        <w:t xml:space="preserve"> </w:t>
      </w:r>
      <w:r w:rsidRPr="00842AEE">
        <w:rPr>
          <w:rFonts w:ascii="宋体" w:eastAsia="宋体" w:hAnsi="宋体" w:cs="宋体" w:hint="eastAsia"/>
          <w:color w:val="000000"/>
        </w:rPr>
        <w:t>虎父无犬子。因为钟</w:t>
      </w:r>
      <w:r w:rsidRPr="00842AEE">
        <w:rPr>
          <w:rFonts w:ascii="宋体" w:eastAsia="宋体" w:hAnsi="宋体" w:cs="宋体" w:hint="eastAsia"/>
          <w:color w:val="000000"/>
        </w:rPr>
        <w:t>繇</w:t>
      </w:r>
      <w:r w:rsidRPr="00842AEE">
        <w:rPr>
          <w:rFonts w:ascii="宋体" w:eastAsia="宋体" w:hAnsi="宋体" w:cs="宋体" w:hint="eastAsia"/>
          <w:color w:val="000000"/>
        </w:rPr>
        <w:t>位居相国，且是书法家；两个儿子面对皇帝的追问，巧妙应对，才华横溢。</w:t>
      </w:r>
    </w:p>
    <w:p w:rsidR="00B733E1" w:rsidRPr="00842AEE" w:rsidP="00B733E1" w14:paraId="536A807C" w14:textId="77777777">
      <w:pPr>
        <w:widowControl/>
        <w:adjustRightInd w:val="0"/>
        <w:snapToGrid w:val="0"/>
        <w:spacing w:line="340" w:lineRule="exact"/>
        <w:jc w:val="left"/>
        <w:rPr>
          <w:rFonts w:ascii="宋体" w:eastAsia="宋体" w:hAnsi="宋体" w:cs="Times New Roman"/>
          <w:color w:val="000000"/>
          <w:spacing w:val="-6"/>
          <w:kern w:val="10"/>
        </w:rPr>
      </w:pPr>
      <w:r w:rsidRPr="00842AEE">
        <w:rPr>
          <w:rFonts w:ascii="宋体" w:eastAsia="宋体" w:hAnsi="宋体" w:cs="宋体"/>
          <w:color w:val="000000"/>
          <w:spacing w:val="-6"/>
          <w:kern w:val="10"/>
        </w:rPr>
        <w:t>12. C</w:t>
      </w:r>
    </w:p>
    <w:p w:rsidR="00B733E1" w:rsidRPr="00842AEE" w:rsidP="00B733E1" w14:paraId="37CFF614" w14:textId="77777777">
      <w:pPr>
        <w:spacing w:line="340" w:lineRule="exact"/>
        <w:textAlignment w:val="center"/>
        <w:rPr>
          <w:rFonts w:ascii="宋体" w:eastAsia="宋体" w:hAnsi="宋体" w:cs="Times New Roman"/>
          <w:color w:val="000000"/>
          <w:spacing w:val="-6"/>
          <w:kern w:val="10"/>
        </w:rPr>
      </w:pPr>
      <w:r w:rsidRPr="00842AEE">
        <w:rPr>
          <w:rFonts w:ascii="宋体" w:eastAsia="宋体" w:hAnsi="宋体" w:cs="宋体"/>
          <w:color w:val="000000"/>
          <w:spacing w:val="-6"/>
          <w:kern w:val="10"/>
        </w:rPr>
        <w:t xml:space="preserve">13. </w:t>
      </w:r>
      <w:r w:rsidRPr="00842AEE">
        <w:rPr>
          <w:rFonts w:ascii="宋体" w:eastAsia="宋体" w:hAnsi="宋体" w:cs="宋体"/>
          <w:color w:val="000000"/>
        </w:rPr>
        <w:t>A</w:t>
      </w:r>
    </w:p>
    <w:p w:rsidR="00B733E1" w:rsidRPr="00842AEE" w:rsidP="00B733E1" w14:paraId="40203FB9" w14:textId="3FD0FFAD">
      <w:pPr>
        <w:spacing w:line="340" w:lineRule="exact"/>
        <w:ind w:left="315" w:hanging="315" w:hangingChars="150"/>
        <w:rPr>
          <w:rFonts w:ascii="宋体" w:eastAsia="宋体" w:hAnsi="宋体" w:cs="Times New Roman"/>
          <w:color w:val="000000"/>
        </w:rPr>
      </w:pPr>
      <w:r w:rsidRPr="00842AEE">
        <w:rPr>
          <w:rFonts w:ascii="宋体" w:eastAsia="宋体" w:hAnsi="宋体" w:cs="宋体"/>
          <w:color w:val="000000"/>
        </w:rPr>
        <w:t>14.</w:t>
      </w:r>
      <w:r w:rsidRPr="00842AEE">
        <w:rPr>
          <w:rFonts w:ascii="宋体" w:eastAsia="宋体" w:hAnsi="宋体" w:cs="宋体" w:hint="eastAsia"/>
          <w:color w:val="000000"/>
        </w:rPr>
        <w:t>某些频率的次声波与</w:t>
      </w:r>
      <w:hyperlink r:id="rId5" w:tgtFrame="_blank" w:history="1">
        <w:r w:rsidRPr="00842AEE">
          <w:rPr>
            <w:rFonts w:ascii="宋体" w:eastAsia="宋体" w:hAnsi="宋体" w:cs="宋体" w:hint="eastAsia"/>
            <w:color w:val="000000"/>
          </w:rPr>
          <w:t>人体器官</w:t>
        </w:r>
      </w:hyperlink>
      <w:r w:rsidRPr="00842AEE">
        <w:rPr>
          <w:rFonts w:ascii="宋体" w:eastAsia="宋体" w:hAnsi="宋体" w:cs="宋体" w:hint="eastAsia"/>
          <w:color w:val="000000"/>
        </w:rPr>
        <w:t>的</w:t>
      </w:r>
      <w:hyperlink r:id="rId6" w:tgtFrame="_blank" w:history="1">
        <w:r w:rsidRPr="00842AEE">
          <w:rPr>
            <w:rFonts w:ascii="宋体" w:eastAsia="宋体" w:hAnsi="宋体" w:cs="宋体" w:hint="eastAsia"/>
            <w:color w:val="000000"/>
          </w:rPr>
          <w:t>振动频率</w:t>
        </w:r>
      </w:hyperlink>
      <w:r w:rsidRPr="00842AEE">
        <w:rPr>
          <w:rFonts w:ascii="宋体" w:eastAsia="宋体" w:hAnsi="宋体" w:cs="宋体" w:hint="eastAsia"/>
          <w:color w:val="000000"/>
        </w:rPr>
        <w:t>相近甚至相同，容易和人体器官产生共振，对人体有很强的伤害性；在人类活动中，次声波现象的产生比较普遍。</w:t>
      </w:r>
    </w:p>
    <w:p w:rsidR="00B733E1" w:rsidRPr="00842AEE" w:rsidP="00B733E1" w14:paraId="3039699C" w14:textId="77777777">
      <w:pPr>
        <w:spacing w:line="340" w:lineRule="exact"/>
        <w:rPr>
          <w:rFonts w:ascii="宋体" w:eastAsia="宋体" w:hAnsi="宋体" w:cs="Times New Roman"/>
          <w:color w:val="000000"/>
        </w:rPr>
      </w:pPr>
      <w:r w:rsidRPr="00842AEE">
        <w:rPr>
          <w:rFonts w:ascii="宋体" w:eastAsia="宋体" w:hAnsi="宋体" w:cs="宋体"/>
          <w:color w:val="000000"/>
        </w:rPr>
        <w:t>15.</w:t>
      </w:r>
      <w:r w:rsidRPr="00842AEE">
        <w:rPr>
          <w:rFonts w:ascii="宋体" w:eastAsia="宋体" w:hAnsi="宋体" w:cs="宋体" w:hint="eastAsia"/>
          <w:color w:val="000000"/>
        </w:rPr>
        <w:t>线索：窗花。刻窗花、卖窗花、看窗花。</w:t>
      </w:r>
    </w:p>
    <w:p w:rsidR="00B733E1" w:rsidRPr="00842AEE" w:rsidP="00B733E1" w14:paraId="25955180" w14:textId="77777777">
      <w:pPr>
        <w:spacing w:line="340" w:lineRule="exact"/>
        <w:ind w:left="315" w:hanging="315" w:hangingChars="150"/>
        <w:textAlignment w:val="center"/>
        <w:rPr>
          <w:rFonts w:cs="Times New Roman"/>
          <w:color w:val="000000"/>
        </w:rPr>
      </w:pPr>
      <w:r w:rsidRPr="00842AEE">
        <w:rPr>
          <w:rFonts w:ascii="宋体" w:eastAsia="宋体" w:hAnsi="宋体" w:cs="宋体"/>
          <w:color w:val="000000"/>
          <w:shd w:val="clear" w:color="auto" w:fill="FFFFFF"/>
        </w:rPr>
        <w:t>16.</w:t>
      </w:r>
      <w:r w:rsidRPr="00842AEE">
        <w:rPr>
          <w:rFonts w:ascii="宋体" w:eastAsia="宋体" w:hAnsi="宋体" w:cs="宋体" w:hint="eastAsia"/>
          <w:color w:val="000000"/>
        </w:rPr>
        <w:t>“翩跹”本义是形容舞姿轻快飘逸，用在这里形容窗花，</w:t>
      </w:r>
      <w:r>
        <w:rPr>
          <w:rFonts w:ascii="宋体" w:eastAsia="宋体" w:hAnsi="宋体" w:cs="宋体" w:hint="eastAsia"/>
          <w:color w:val="000000"/>
        </w:rPr>
        <w:t>巧妙地</w:t>
      </w:r>
      <w:r w:rsidRPr="00842AEE">
        <w:rPr>
          <w:rFonts w:ascii="宋体" w:eastAsia="宋体" w:hAnsi="宋体" w:cs="宋体" w:hint="eastAsia"/>
          <w:color w:val="000000"/>
        </w:rPr>
        <w:t>写出窗花色彩艳丽、点缀了新年，像人们跳起舞蹈一样令人愉悦。</w:t>
      </w:r>
    </w:p>
    <w:p w:rsidR="00B733E1" w:rsidRPr="00842AEE" w:rsidP="00B733E1" w14:paraId="6C646E71" w14:textId="77777777">
      <w:pPr>
        <w:tabs>
          <w:tab w:val="left" w:pos="312"/>
        </w:tabs>
        <w:spacing w:line="240" w:lineRule="atLeast"/>
        <w:ind w:left="315" w:hanging="315" w:hangingChars="150"/>
        <w:jc w:val="left"/>
        <w:rPr>
          <w:rFonts w:ascii="宋体" w:eastAsia="宋体" w:hAnsi="宋体" w:cs="Times New Roman"/>
          <w:color w:val="000000"/>
        </w:rPr>
      </w:pPr>
      <w:r w:rsidRPr="00842AEE">
        <w:rPr>
          <w:rFonts w:ascii="宋体" w:eastAsia="宋体" w:hAnsi="宋体" w:cs="宋体"/>
          <w:color w:val="000000"/>
        </w:rPr>
        <w:t>17.</w:t>
      </w:r>
      <w:r w:rsidRPr="00842AEE">
        <w:rPr>
          <w:rFonts w:ascii="宋体" w:eastAsia="宋体" w:hAnsi="宋体" w:cs="宋体" w:hint="eastAsia"/>
          <w:color w:val="000000"/>
        </w:rPr>
        <w:t>答案示例：这句</w:t>
      </w:r>
      <w:r w:rsidRPr="00842AEE">
        <w:rPr>
          <w:rFonts w:ascii="宋体" w:eastAsia="宋体" w:hAnsi="宋体" w:cs="宋体" w:hint="eastAsia"/>
          <w:color w:val="000000"/>
        </w:rPr>
        <w:t>话首先</w:t>
      </w:r>
      <w:r w:rsidRPr="00842AEE">
        <w:rPr>
          <w:rFonts w:ascii="宋体" w:eastAsia="宋体" w:hAnsi="宋体" w:cs="宋体" w:hint="eastAsia"/>
          <w:color w:val="000000"/>
        </w:rPr>
        <w:t>运用比喻的修辞手法，生动形象地写出了我们几个女孩子雕刻窗花时专心致志的态度；然后又用“轻舞挥动”的动词</w:t>
      </w:r>
      <w:r>
        <w:rPr>
          <w:rFonts w:ascii="宋体" w:eastAsia="宋体" w:hAnsi="宋体" w:cs="宋体" w:hint="eastAsia"/>
          <w:color w:val="000000"/>
        </w:rPr>
        <w:t>，</w:t>
      </w:r>
      <w:r w:rsidRPr="00842AEE">
        <w:rPr>
          <w:rFonts w:ascii="宋体" w:eastAsia="宋体" w:hAnsi="宋体" w:cs="宋体" w:hint="eastAsia"/>
          <w:color w:val="000000"/>
        </w:rPr>
        <w:t>描写出我们动作的灵巧；“一个个”和“翩翩然”写出了我们雕刻的窗花作品的丰富多样、活灵活现。</w:t>
      </w:r>
    </w:p>
    <w:p w:rsidR="00B733E1" w:rsidRPr="00842AEE" w:rsidP="00B733E1" w14:paraId="63EDE82C" w14:textId="77777777">
      <w:pPr>
        <w:tabs>
          <w:tab w:val="left" w:pos="312"/>
        </w:tabs>
        <w:spacing w:line="240" w:lineRule="atLeast"/>
        <w:ind w:left="315" w:hanging="315" w:hangingChars="150"/>
        <w:jc w:val="left"/>
        <w:rPr>
          <w:rFonts w:ascii="宋体" w:eastAsia="宋体" w:hAnsi="宋体" w:cs="Times New Roman"/>
          <w:color w:val="000000"/>
        </w:rPr>
      </w:pPr>
      <w:r w:rsidRPr="00842AEE">
        <w:rPr>
          <w:rFonts w:ascii="宋体" w:eastAsia="宋体" w:hAnsi="宋体" w:cs="宋体"/>
          <w:color w:val="000000"/>
          <w:shd w:val="clear" w:color="auto" w:fill="FFFFFF"/>
        </w:rPr>
        <w:t>18.</w:t>
      </w:r>
      <w:r w:rsidRPr="00842AEE">
        <w:rPr>
          <w:rFonts w:ascii="宋体" w:eastAsia="宋体" w:hAnsi="宋体" w:cs="宋体" w:hint="eastAsia"/>
          <w:color w:val="000000"/>
        </w:rPr>
        <w:t>答案示例：我认为，每个中国人过春节时，都会遵从家乡习俗，如放鞭炮、看庙会，必然带有“中国元素”；若离开家乡，必然会思念家乡过新年的情形，就会有“一缕乡愁”。作为中国青年，传承民族优秀文化</w:t>
      </w:r>
      <w:r w:rsidRPr="00842AEE">
        <w:rPr>
          <w:rFonts w:ascii="宋体" w:eastAsia="宋体" w:hAnsi="宋体" w:cs="宋体" w:hint="eastAsia"/>
          <w:color w:val="000000"/>
        </w:rPr>
        <w:t>乃是家</w:t>
      </w:r>
      <w:r w:rsidRPr="00842AEE">
        <w:rPr>
          <w:rFonts w:ascii="宋体" w:eastAsia="宋体" w:hAnsi="宋体" w:cs="宋体" w:hint="eastAsia"/>
          <w:color w:val="000000"/>
        </w:rPr>
        <w:t>国情怀的精髓。</w:t>
      </w:r>
    </w:p>
    <w:p w:rsidR="00B733E1" w:rsidRPr="00842AEE" w:rsidP="00B733E1" w14:paraId="38F0DB64" w14:textId="77777777">
      <w:pPr>
        <w:spacing w:line="340" w:lineRule="exact"/>
        <w:rPr>
          <w:rFonts w:ascii="宋体" w:eastAsia="宋体" w:hAnsi="宋体" w:cs="Times New Roman"/>
          <w:color w:val="000000"/>
          <w:shd w:val="clear" w:color="auto" w:fill="FFFFFF"/>
        </w:rPr>
      </w:pPr>
      <w:r w:rsidRPr="00842AEE">
        <w:rPr>
          <w:rFonts w:ascii="宋体" w:eastAsia="宋体" w:hAnsi="宋体" w:cs="宋体"/>
          <w:color w:val="000000"/>
        </w:rPr>
        <w:t>19.</w:t>
      </w:r>
      <w:r w:rsidRPr="00842AEE">
        <w:rPr>
          <w:rFonts w:ascii="宋体" w:eastAsia="宋体" w:hAnsi="宋体" w:cs="宋体" w:hint="eastAsia"/>
          <w:color w:val="000000"/>
          <w:shd w:val="clear" w:color="auto" w:fill="FFFFFF"/>
        </w:rPr>
        <w:t>略（“评分标准”见下页）</w:t>
      </w:r>
    </w:p>
    <w:p w:rsidR="00B733E1" w:rsidRPr="00842AEE" w:rsidP="00B733E1" w14:paraId="0B1D6B64" w14:textId="782C8B4C">
      <w:pPr>
        <w:spacing w:line="340" w:lineRule="exact"/>
        <w:ind w:left="315" w:hanging="315" w:hangingChars="150"/>
        <w:textAlignment w:val="center"/>
        <w:rPr>
          <w:rFonts w:ascii="宋体" w:eastAsia="宋体" w:hAnsi="宋体" w:cs="Times New Roman"/>
          <w:color w:val="000000"/>
        </w:rPr>
      </w:pPr>
      <w:r w:rsidRPr="00842AEE">
        <w:rPr>
          <w:rFonts w:ascii="宋体" w:eastAsia="宋体" w:hAnsi="宋体" w:cs="宋体"/>
          <w:color w:val="000000"/>
          <w:shd w:val="clear" w:color="auto" w:fill="FFFFFF"/>
        </w:rPr>
        <w:t>20.</w:t>
      </w:r>
      <w:r w:rsidRPr="00842AEE">
        <w:rPr>
          <w:rFonts w:ascii="宋体" w:eastAsia="宋体" w:hAnsi="宋体" w:cs="宋体" w:hint="eastAsia"/>
          <w:color w:val="000000"/>
          <w:shd w:val="clear" w:color="auto" w:fill="FFFFFF"/>
        </w:rPr>
        <w:t>（</w:t>
      </w:r>
      <w:r w:rsidRPr="00842AEE">
        <w:rPr>
          <w:rFonts w:ascii="宋体" w:eastAsia="宋体" w:hAnsi="宋体" w:cs="宋体"/>
          <w:color w:val="000000"/>
          <w:shd w:val="clear" w:color="auto" w:fill="FFFFFF"/>
        </w:rPr>
        <w:t>1</w:t>
      </w:r>
      <w:r w:rsidRPr="00842AEE">
        <w:rPr>
          <w:rFonts w:ascii="宋体" w:eastAsia="宋体" w:hAnsi="宋体" w:cs="宋体" w:hint="eastAsia"/>
          <w:color w:val="000000"/>
          <w:shd w:val="clear" w:color="auto" w:fill="FFFFFF"/>
        </w:rPr>
        <w:t>）</w:t>
      </w:r>
      <w:r w:rsidRPr="00842AEE">
        <w:rPr>
          <w:rFonts w:ascii="宋体" w:eastAsia="宋体" w:hAnsi="宋体" w:cs="宋体" w:hint="eastAsia"/>
          <w:color w:val="000000"/>
        </w:rPr>
        <w:t>答案示例：法布尔</w:t>
      </w:r>
      <w:r w:rsidRPr="00842AEE">
        <w:rPr>
          <w:rFonts w:ascii="宋体" w:eastAsia="宋体" w:hAnsi="宋体" w:cs="宋体"/>
          <w:color w:val="000000"/>
        </w:rPr>
        <w:t xml:space="preserve">  </w:t>
      </w:r>
      <w:r>
        <w:rPr>
          <w:rFonts w:ascii="宋体" w:eastAsia="宋体" w:hAnsi="宋体" w:cs="宋体" w:hint="eastAsia"/>
          <w:color w:val="000000"/>
        </w:rPr>
        <w:t>昆虫记</w:t>
      </w:r>
      <w:r>
        <w:rPr>
          <w:rFonts w:ascii="宋体" w:eastAsia="宋体" w:hAnsi="宋体" w:cs="宋体"/>
          <w:color w:val="000000"/>
        </w:rPr>
        <w:t xml:space="preserve">  </w:t>
      </w:r>
      <w:r w:rsidRPr="00842AEE">
        <w:rPr>
          <w:rFonts w:ascii="宋体" w:eastAsia="宋体" w:hAnsi="宋体" w:cs="宋体"/>
          <w:color w:val="000000"/>
        </w:rPr>
        <w:t xml:space="preserve"> </w:t>
      </w:r>
      <w:r>
        <w:rPr>
          <w:rFonts w:ascii="宋体" w:eastAsia="宋体" w:hAnsi="宋体" w:cs="宋体" w:hint="eastAsia"/>
          <w:color w:val="000000"/>
        </w:rPr>
        <w:t>发声</w:t>
      </w:r>
      <w:r w:rsidRPr="00842AEE">
        <w:rPr>
          <w:rFonts w:ascii="宋体" w:eastAsia="宋体" w:hAnsi="宋体" w:cs="宋体" w:hint="eastAsia"/>
          <w:color w:val="000000"/>
        </w:rPr>
        <w:t>原理</w:t>
      </w:r>
    </w:p>
    <w:p w:rsidR="00B733E1" w:rsidRPr="0085101A" w:rsidP="00CC08D3" w14:paraId="02AD8990" w14:textId="77777777">
      <w:pPr>
        <w:ind w:firstLine="315" w:firstLineChars="150"/>
        <w:rPr>
          <w:rFonts w:ascii="宋体" w:eastAsia="宋体" w:hAnsi="宋体" w:cs="Times New Roman"/>
        </w:rPr>
      </w:pPr>
      <w:r w:rsidRPr="0085101A">
        <w:rPr>
          <w:rFonts w:ascii="宋体" w:eastAsia="宋体" w:hAnsi="宋体" w:cs="宋体" w:hint="eastAsia"/>
          <w:color w:val="111111"/>
          <w:shd w:val="clear" w:color="auto" w:fill="FFFFFF"/>
        </w:rPr>
        <w:t>（</w:t>
      </w:r>
      <w:r w:rsidRPr="0085101A">
        <w:rPr>
          <w:rFonts w:ascii="宋体" w:eastAsia="宋体" w:hAnsi="宋体" w:cs="宋体"/>
          <w:color w:val="111111"/>
          <w:shd w:val="clear" w:color="auto" w:fill="FFFFFF"/>
        </w:rPr>
        <w:t>2</w:t>
      </w:r>
      <w:r w:rsidRPr="0085101A">
        <w:rPr>
          <w:rFonts w:ascii="宋体" w:eastAsia="宋体" w:hAnsi="宋体" w:cs="宋体" w:hint="eastAsia"/>
          <w:color w:val="111111"/>
          <w:shd w:val="clear" w:color="auto" w:fill="FFFFFF"/>
        </w:rPr>
        <w:t>）</w:t>
      </w:r>
      <w:r>
        <w:rPr>
          <w:rFonts w:ascii="宋体" w:eastAsia="宋体" w:hAnsi="宋体" w:cs="宋体"/>
          <w:color w:val="111111"/>
          <w:shd w:val="clear" w:color="auto" w:fill="FFFFFF"/>
        </w:rPr>
        <w:t>D</w:t>
      </w:r>
    </w:p>
    <w:p w:rsidR="00B733E1" w:rsidP="00CC08D3" w14:paraId="56830F8F" w14:textId="19CDB55F">
      <w:pPr>
        <w:spacing w:line="340" w:lineRule="exact"/>
        <w:ind w:left="825" w:hanging="525" w:leftChars="150" w:hangingChars="250"/>
        <w:textAlignment w:val="center"/>
        <w:rPr>
          <w:rFonts w:ascii="宋体" w:eastAsia="宋体" w:hAnsi="宋体" w:cs="Times New Roman"/>
        </w:rPr>
      </w:pPr>
      <w:r w:rsidRPr="0085101A">
        <w:rPr>
          <w:rFonts w:ascii="宋体" w:eastAsia="宋体" w:hAnsi="宋体" w:cs="宋体" w:hint="eastAsia"/>
          <w:color w:val="111111"/>
          <w:shd w:val="clear" w:color="auto" w:fill="FFFFFF"/>
        </w:rPr>
        <w:t>（</w:t>
      </w:r>
      <w:r w:rsidRPr="0085101A">
        <w:rPr>
          <w:rFonts w:ascii="宋体" w:eastAsia="宋体" w:hAnsi="宋体" w:cs="宋体"/>
          <w:color w:val="111111"/>
          <w:shd w:val="clear" w:color="auto" w:fill="FFFFFF"/>
        </w:rPr>
        <w:t>3</w:t>
      </w:r>
      <w:r w:rsidRPr="0085101A">
        <w:rPr>
          <w:rFonts w:ascii="宋体" w:eastAsia="宋体" w:hAnsi="宋体" w:cs="宋体" w:hint="eastAsia"/>
          <w:color w:val="111111"/>
          <w:shd w:val="clear" w:color="auto" w:fill="FFFFFF"/>
        </w:rPr>
        <w:t>）</w:t>
      </w:r>
      <w:r w:rsidRPr="0033127F">
        <w:rPr>
          <w:rFonts w:ascii="宋体" w:eastAsia="宋体" w:hAnsi="宋体" w:cs="宋体" w:hint="eastAsia"/>
        </w:rPr>
        <w:t>答案示例：</w:t>
      </w:r>
      <w:r>
        <w:rPr>
          <w:rFonts w:ascii="宋体" w:eastAsia="宋体" w:hAnsi="宋体" w:cs="宋体" w:hint="eastAsia"/>
        </w:rPr>
        <w:t>文中写到为了研究蟋蟀，科学家经过了细致观察、反复实验的过程，同时表达了对蟋蟀的喜爱。这就启示我们：科学研究必须勤于观察，严密求证；人类应该与大自然万物和谐相处。只有这样，人类才能感受到生命的美好！</w:t>
      </w:r>
    </w:p>
    <w:p w:rsidR="00B733E1" w:rsidRPr="0033127F" w:rsidP="00B733E1" w14:paraId="2A48658B" w14:textId="77777777">
      <w:pPr>
        <w:spacing w:line="340" w:lineRule="exact"/>
        <w:textAlignment w:val="center"/>
        <w:rPr>
          <w:rFonts w:ascii="宋体" w:eastAsia="宋体" w:hAnsi="宋体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1"/>
        <w:gridCol w:w="5691"/>
      </w:tblGrid>
      <w:tr w14:paraId="475AF813" w14:textId="77777777" w:rsidTr="000B29F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611" w:type="dxa"/>
            <w:vAlign w:val="center"/>
          </w:tcPr>
          <w:p w:rsidR="00B733E1" w:rsidP="000B29FF" w14:paraId="366C4D0E" w14:textId="77777777">
            <w:pPr>
              <w:adjustRightInd w:val="0"/>
              <w:jc w:val="center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作文等级</w:t>
            </w:r>
          </w:p>
        </w:tc>
        <w:tc>
          <w:tcPr>
            <w:tcW w:w="5691" w:type="dxa"/>
          </w:tcPr>
          <w:p w:rsidR="00B733E1" w:rsidP="000B29FF" w14:paraId="73D4D777" w14:textId="77777777">
            <w:pPr>
              <w:adjustRightInd w:val="0"/>
              <w:jc w:val="center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评分标准</w:t>
            </w:r>
          </w:p>
        </w:tc>
      </w:tr>
      <w:tr w14:paraId="64F60457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 w:val="restart"/>
            <w:vAlign w:val="center"/>
          </w:tcPr>
          <w:p w:rsidR="00B733E1" w:rsidP="000B29FF" w14:paraId="07EBD6E2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一类卷</w:t>
            </w:r>
            <w:r>
              <w:rPr>
                <w:rFonts w:ascii="宋体" w:eastAsia="宋体" w:hAnsi="Courier New" w:cs="Times New Roman"/>
                <w:szCs w:val="24"/>
              </w:rPr>
              <w:br/>
            </w:r>
            <w:r>
              <w:rPr>
                <w:rFonts w:ascii="宋体" w:eastAsia="宋体" w:hAnsi="Courier New" w:cs="Times New Roman" w:hint="eastAsia"/>
                <w:szCs w:val="24"/>
              </w:rPr>
              <w:t>（50～45分）</w:t>
            </w:r>
          </w:p>
        </w:tc>
        <w:tc>
          <w:tcPr>
            <w:tcW w:w="5691" w:type="dxa"/>
          </w:tcPr>
          <w:p w:rsidR="00B733E1" w:rsidP="000B29FF" w14:paraId="7D9F57BE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/>
                <w:szCs w:val="24"/>
              </w:rPr>
              <w:t>1</w:t>
            </w:r>
            <w:r>
              <w:rPr>
                <w:rFonts w:ascii="宋体" w:eastAsia="宋体" w:hAnsi="Courier New" w:cs="Times New Roman" w:hint="eastAsia"/>
                <w:szCs w:val="24"/>
              </w:rPr>
              <w:t>．立意明确，中心突出，材料具体生动，有真情实感。</w:t>
            </w:r>
          </w:p>
        </w:tc>
      </w:tr>
      <w:tr w14:paraId="25AAEFA4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/>
            <w:vAlign w:val="center"/>
          </w:tcPr>
          <w:p w:rsidR="00B733E1" w:rsidP="000B29FF" w14:paraId="4D11623C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</w:p>
        </w:tc>
        <w:tc>
          <w:tcPr>
            <w:tcW w:w="5691" w:type="dxa"/>
          </w:tcPr>
          <w:p w:rsidR="00B733E1" w:rsidP="000B29FF" w14:paraId="2EF26F77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/>
                <w:szCs w:val="24"/>
              </w:rPr>
              <w:t>2</w:t>
            </w:r>
            <w:r>
              <w:rPr>
                <w:rFonts w:ascii="宋体" w:eastAsia="宋体" w:hAnsi="Courier New" w:cs="Times New Roman" w:hint="eastAsia"/>
                <w:szCs w:val="24"/>
              </w:rPr>
              <w:t>．结构严谨，注意照应，详略得当。</w:t>
            </w:r>
          </w:p>
        </w:tc>
      </w:tr>
      <w:tr w14:paraId="0DA34413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/>
            <w:vAlign w:val="center"/>
          </w:tcPr>
          <w:p w:rsidR="00B733E1" w:rsidP="000B29FF" w14:paraId="29B81E07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</w:p>
        </w:tc>
        <w:tc>
          <w:tcPr>
            <w:tcW w:w="5691" w:type="dxa"/>
          </w:tcPr>
          <w:p w:rsidR="00B733E1" w:rsidP="000B29FF" w14:paraId="1764B5E8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3．语言得体、流畅。</w:t>
            </w:r>
          </w:p>
        </w:tc>
      </w:tr>
      <w:tr w14:paraId="709E3601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 w:val="restart"/>
            <w:vAlign w:val="center"/>
          </w:tcPr>
          <w:p w:rsidR="00B733E1" w:rsidP="000B29FF" w14:paraId="4B77489F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二类卷</w:t>
            </w:r>
            <w:r>
              <w:rPr>
                <w:rFonts w:ascii="宋体" w:eastAsia="宋体" w:hAnsi="Courier New" w:cs="Times New Roman"/>
                <w:szCs w:val="24"/>
              </w:rPr>
              <w:br/>
            </w:r>
            <w:r>
              <w:rPr>
                <w:rFonts w:ascii="宋体" w:eastAsia="宋体" w:hAnsi="Courier New" w:cs="Times New Roman" w:hint="eastAsia"/>
                <w:szCs w:val="24"/>
              </w:rPr>
              <w:t>（44～40分）</w:t>
            </w:r>
          </w:p>
        </w:tc>
        <w:tc>
          <w:tcPr>
            <w:tcW w:w="5691" w:type="dxa"/>
          </w:tcPr>
          <w:p w:rsidR="00B733E1" w:rsidP="000B29FF" w14:paraId="3A29CCAF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1．立意明确，中心突出，材料具体。</w:t>
            </w:r>
          </w:p>
        </w:tc>
      </w:tr>
      <w:tr w14:paraId="4CEE4A42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/>
            <w:vAlign w:val="center"/>
          </w:tcPr>
          <w:p w:rsidR="00B733E1" w:rsidP="000B29FF" w14:paraId="008ABBCE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</w:p>
        </w:tc>
        <w:tc>
          <w:tcPr>
            <w:tcW w:w="5691" w:type="dxa"/>
          </w:tcPr>
          <w:p w:rsidR="00B733E1" w:rsidP="000B29FF" w14:paraId="65536FA0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2．结构完整，条理清楚。</w:t>
            </w:r>
          </w:p>
        </w:tc>
      </w:tr>
      <w:tr w14:paraId="1056CF47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/>
            <w:vAlign w:val="center"/>
          </w:tcPr>
          <w:p w:rsidR="00B733E1" w:rsidP="000B29FF" w14:paraId="6CA391F4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</w:p>
        </w:tc>
        <w:tc>
          <w:tcPr>
            <w:tcW w:w="5691" w:type="dxa"/>
          </w:tcPr>
          <w:p w:rsidR="00B733E1" w:rsidP="000B29FF" w14:paraId="5A231E86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3．语言规范、通顺。</w:t>
            </w:r>
          </w:p>
        </w:tc>
      </w:tr>
      <w:tr w14:paraId="7CA85C13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 w:val="restart"/>
            <w:vAlign w:val="center"/>
          </w:tcPr>
          <w:p w:rsidR="00B733E1" w:rsidP="000B29FF" w14:paraId="6D5A8D0A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三类卷</w:t>
            </w:r>
            <w:r>
              <w:rPr>
                <w:rFonts w:ascii="宋体" w:eastAsia="宋体" w:hAnsi="Courier New" w:cs="Times New Roman"/>
                <w:szCs w:val="24"/>
              </w:rPr>
              <w:br/>
            </w:r>
            <w:r>
              <w:rPr>
                <w:rFonts w:ascii="宋体" w:eastAsia="宋体" w:hAnsi="Courier New" w:cs="Times New Roman" w:hint="eastAsia"/>
                <w:szCs w:val="24"/>
              </w:rPr>
              <w:t>（39～30分）</w:t>
            </w:r>
          </w:p>
        </w:tc>
        <w:tc>
          <w:tcPr>
            <w:tcW w:w="5691" w:type="dxa"/>
          </w:tcPr>
          <w:p w:rsidR="00B733E1" w:rsidP="000B29FF" w14:paraId="45E1A5F4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1．立意明确，材料能表现中心。</w:t>
            </w:r>
          </w:p>
        </w:tc>
      </w:tr>
      <w:tr w14:paraId="11B85E5E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/>
            <w:vAlign w:val="center"/>
          </w:tcPr>
          <w:p w:rsidR="00B733E1" w:rsidP="000B29FF" w14:paraId="61E14E52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</w:p>
        </w:tc>
        <w:tc>
          <w:tcPr>
            <w:tcW w:w="5691" w:type="dxa"/>
          </w:tcPr>
          <w:p w:rsidR="00B733E1" w:rsidP="000B29FF" w14:paraId="1B867EBA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2．结构基本完整，有条理。</w:t>
            </w:r>
          </w:p>
        </w:tc>
      </w:tr>
      <w:tr w14:paraId="1366973C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/>
            <w:vAlign w:val="center"/>
          </w:tcPr>
          <w:p w:rsidR="00B733E1" w:rsidP="000B29FF" w14:paraId="690909D9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</w:p>
        </w:tc>
        <w:tc>
          <w:tcPr>
            <w:tcW w:w="5691" w:type="dxa"/>
          </w:tcPr>
          <w:p w:rsidR="00B733E1" w:rsidP="000B29FF" w14:paraId="1ACBB189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3．语言基本通顺，有少数错别字。</w:t>
            </w:r>
          </w:p>
        </w:tc>
      </w:tr>
      <w:tr w14:paraId="252AC563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 w:val="restart"/>
            <w:vAlign w:val="center"/>
          </w:tcPr>
          <w:p w:rsidR="00B733E1" w:rsidP="000B29FF" w14:paraId="61C490B1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四类卷</w:t>
            </w:r>
            <w:r>
              <w:rPr>
                <w:rFonts w:ascii="宋体" w:eastAsia="宋体" w:hAnsi="Courier New" w:cs="Times New Roman"/>
                <w:szCs w:val="24"/>
              </w:rPr>
              <w:br/>
            </w:r>
            <w:r>
              <w:rPr>
                <w:rFonts w:ascii="宋体" w:eastAsia="宋体" w:hAnsi="Courier New" w:cs="Times New Roman" w:hint="eastAsia"/>
                <w:szCs w:val="24"/>
              </w:rPr>
              <w:t>（29～15分）</w:t>
            </w:r>
          </w:p>
        </w:tc>
        <w:tc>
          <w:tcPr>
            <w:tcW w:w="5691" w:type="dxa"/>
          </w:tcPr>
          <w:p w:rsidR="00B733E1" w:rsidP="000B29FF" w14:paraId="4CEFC379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1．立意不明确，材料难以表现中心。</w:t>
            </w:r>
          </w:p>
        </w:tc>
      </w:tr>
      <w:tr w14:paraId="047AA571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/>
            <w:vAlign w:val="center"/>
          </w:tcPr>
          <w:p w:rsidR="00B733E1" w:rsidP="000B29FF" w14:paraId="74E324ED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</w:p>
        </w:tc>
        <w:tc>
          <w:tcPr>
            <w:tcW w:w="5691" w:type="dxa"/>
          </w:tcPr>
          <w:p w:rsidR="00B733E1" w:rsidP="000B29FF" w14:paraId="490CA09E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2．结构不完整，条理不清楚。</w:t>
            </w:r>
          </w:p>
        </w:tc>
      </w:tr>
      <w:tr w14:paraId="2359A301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/>
            <w:vAlign w:val="center"/>
          </w:tcPr>
          <w:p w:rsidR="00B733E1" w:rsidP="000B29FF" w14:paraId="7029A3EF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</w:p>
        </w:tc>
        <w:tc>
          <w:tcPr>
            <w:tcW w:w="5691" w:type="dxa"/>
          </w:tcPr>
          <w:p w:rsidR="00B733E1" w:rsidP="000B29FF" w14:paraId="0882F765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3．语言不通顺，错别字较多。</w:t>
            </w:r>
          </w:p>
        </w:tc>
      </w:tr>
      <w:tr w14:paraId="3BBA39B3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 w:val="restart"/>
            <w:vAlign w:val="center"/>
          </w:tcPr>
          <w:p w:rsidR="00B733E1" w:rsidP="000B29FF" w14:paraId="40CF1183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五类卷</w:t>
            </w:r>
            <w:r>
              <w:rPr>
                <w:rFonts w:ascii="宋体" w:eastAsia="宋体" w:hAnsi="Courier New" w:cs="Times New Roman"/>
                <w:szCs w:val="24"/>
              </w:rPr>
              <w:br/>
            </w:r>
            <w:r>
              <w:rPr>
                <w:rFonts w:ascii="宋体" w:eastAsia="宋体" w:hAnsi="Courier New" w:cs="Times New Roman" w:hint="eastAsia"/>
                <w:szCs w:val="24"/>
              </w:rPr>
              <w:t>（14～0分）</w:t>
            </w:r>
          </w:p>
        </w:tc>
        <w:tc>
          <w:tcPr>
            <w:tcW w:w="5691" w:type="dxa"/>
          </w:tcPr>
          <w:p w:rsidR="00B733E1" w:rsidP="000B29FF" w14:paraId="62DFB89D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1．没有中心，空洞无物，严重离题。</w:t>
            </w:r>
          </w:p>
        </w:tc>
      </w:tr>
      <w:tr w14:paraId="0226CA36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/>
            <w:vAlign w:val="center"/>
          </w:tcPr>
          <w:p w:rsidR="00B733E1" w:rsidP="000B29FF" w14:paraId="7244599F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</w:p>
        </w:tc>
        <w:tc>
          <w:tcPr>
            <w:tcW w:w="5691" w:type="dxa"/>
          </w:tcPr>
          <w:p w:rsidR="00B733E1" w:rsidP="000B29FF" w14:paraId="432F218C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2．结构残缺，不成篇章。</w:t>
            </w:r>
          </w:p>
        </w:tc>
      </w:tr>
      <w:tr w14:paraId="257CEED3" w14:textId="77777777" w:rsidTr="000B29FF">
        <w:tblPrEx>
          <w:tblW w:w="0" w:type="auto"/>
          <w:jc w:val="center"/>
          <w:tblLayout w:type="fixed"/>
          <w:tblLook w:val="04A0"/>
        </w:tblPrEx>
        <w:trPr>
          <w:cantSplit/>
          <w:jc w:val="center"/>
        </w:trPr>
        <w:tc>
          <w:tcPr>
            <w:tcW w:w="1611" w:type="dxa"/>
            <w:vMerge/>
            <w:vAlign w:val="center"/>
          </w:tcPr>
          <w:p w:rsidR="00B733E1" w:rsidP="000B29FF" w14:paraId="25281EA2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</w:p>
        </w:tc>
        <w:tc>
          <w:tcPr>
            <w:tcW w:w="5691" w:type="dxa"/>
          </w:tcPr>
          <w:p w:rsidR="00B733E1" w:rsidP="000B29FF" w14:paraId="0F2BFC5B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3．文理不通，错别字较多。</w:t>
            </w:r>
          </w:p>
        </w:tc>
      </w:tr>
      <w:tr w14:paraId="54DFEB4C" w14:textId="77777777" w:rsidTr="000B29FF">
        <w:tblPrEx>
          <w:tblW w:w="0" w:type="auto"/>
          <w:jc w:val="center"/>
          <w:tblLayout w:type="fixed"/>
          <w:tblLook w:val="04A0"/>
        </w:tblPrEx>
        <w:trPr>
          <w:jc w:val="center"/>
        </w:trPr>
        <w:tc>
          <w:tcPr>
            <w:tcW w:w="1611" w:type="dxa"/>
            <w:vAlign w:val="center"/>
          </w:tcPr>
          <w:p w:rsidR="00B733E1" w:rsidP="000B29FF" w14:paraId="44E2DE3B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加分</w:t>
            </w:r>
          </w:p>
        </w:tc>
        <w:tc>
          <w:tcPr>
            <w:tcW w:w="5691" w:type="dxa"/>
          </w:tcPr>
          <w:p w:rsidR="00B733E1" w:rsidP="000B29FF" w14:paraId="4E746582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符合如下条件之一，可酌情加1～3分（加至本题满分为止）：</w:t>
            </w:r>
          </w:p>
          <w:p w:rsidR="00B733E1" w:rsidP="000B29FF" w14:paraId="62671187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1．立意深刻。</w:t>
            </w:r>
          </w:p>
          <w:p w:rsidR="00B733E1" w:rsidP="000B29FF" w14:paraId="27185810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2．构思独特。</w:t>
            </w:r>
          </w:p>
          <w:p w:rsidR="00B733E1" w:rsidP="000B29FF" w14:paraId="6BF7267E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3．语言优美。</w:t>
            </w:r>
          </w:p>
          <w:p w:rsidR="00B733E1" w:rsidP="000B29FF" w14:paraId="038C90F6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4．富有个性。</w:t>
            </w:r>
          </w:p>
          <w:p w:rsidR="00B733E1" w:rsidP="000B29FF" w14:paraId="42A1D11C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5．文面整洁，书写优美。</w:t>
            </w:r>
          </w:p>
        </w:tc>
      </w:tr>
      <w:tr w14:paraId="4DA3A24F" w14:textId="77777777" w:rsidTr="000B29FF">
        <w:tblPrEx>
          <w:tblW w:w="0" w:type="auto"/>
          <w:jc w:val="center"/>
          <w:tblLayout w:type="fixed"/>
          <w:tblLook w:val="04A0"/>
        </w:tblPrEx>
        <w:trPr>
          <w:jc w:val="center"/>
        </w:trPr>
        <w:tc>
          <w:tcPr>
            <w:tcW w:w="1611" w:type="dxa"/>
            <w:vAlign w:val="center"/>
          </w:tcPr>
          <w:p w:rsidR="00B733E1" w:rsidP="000B29FF" w14:paraId="2D52B16E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扣分</w:t>
            </w:r>
          </w:p>
        </w:tc>
        <w:tc>
          <w:tcPr>
            <w:tcW w:w="5691" w:type="dxa"/>
          </w:tcPr>
          <w:p w:rsidR="00B733E1" w:rsidP="000B29FF" w14:paraId="586D953D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1．没有标题扣2分。</w:t>
            </w:r>
          </w:p>
          <w:p w:rsidR="00B733E1" w:rsidP="000B29FF" w14:paraId="7F031B8D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2．不足500字者，每少50</w:t>
            </w:r>
            <w:r>
              <w:rPr>
                <w:rFonts w:ascii="宋体" w:eastAsia="宋体" w:hAnsi="Courier New" w:cs="Times New Roman" w:hint="eastAsia"/>
                <w:szCs w:val="24"/>
              </w:rPr>
              <w:t>字扣1分</w:t>
            </w:r>
            <w:r>
              <w:rPr>
                <w:rFonts w:ascii="宋体" w:eastAsia="宋体" w:hAnsi="Courier New" w:cs="Times New Roman" w:hint="eastAsia"/>
                <w:szCs w:val="24"/>
              </w:rPr>
              <w:t>。</w:t>
            </w:r>
          </w:p>
          <w:p w:rsidR="00B733E1" w:rsidP="000B29FF" w14:paraId="3544DA9F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3．错别字每3个扣1分（重复的错别字不计），最多扣3分。</w:t>
            </w:r>
          </w:p>
          <w:p w:rsidR="00B733E1" w:rsidP="000B29FF" w14:paraId="2D83DCE8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4．不能正确使用标点扣1～3分。</w:t>
            </w:r>
          </w:p>
          <w:p w:rsidR="00B733E1" w:rsidP="000B29FF" w14:paraId="36BE6D46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5．文面脏乱，字迹潦草、难以辨认者扣1～3分。</w:t>
            </w:r>
          </w:p>
          <w:p w:rsidR="00B733E1" w:rsidP="000B29FF" w14:paraId="4272EAB9" w14:textId="77777777">
            <w:pPr>
              <w:adjustRightInd w:val="0"/>
              <w:rPr>
                <w:rFonts w:ascii="宋体" w:eastAsia="宋体" w:hAnsi="Courier New" w:cs="Times New Roman"/>
                <w:szCs w:val="24"/>
              </w:rPr>
            </w:pPr>
            <w:r>
              <w:rPr>
                <w:rFonts w:ascii="宋体" w:eastAsia="宋体" w:hAnsi="Courier New" w:cs="Times New Roman" w:hint="eastAsia"/>
                <w:szCs w:val="24"/>
              </w:rPr>
              <w:t>6．出现暴露身份的真实校名、地名、人名的扣1～3分。</w:t>
            </w:r>
          </w:p>
        </w:tc>
      </w:tr>
    </w:tbl>
    <w:p w:rsidR="00B733E1" w:rsidRPr="00417190" w:rsidP="00B733E1" w14:paraId="19968825" w14:textId="77777777"/>
    <w:p w:rsidR="00682E2F" w:rsidRPr="00B733E1" w14:paraId="56783440" w14:textId="77777777"/>
    <w:sectPr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572964143"/>
      <w:docPartObj>
        <w:docPartGallery w:val="Page Numbers (Bottom of Page)"/>
        <w:docPartUnique/>
      </w:docPartObj>
    </w:sdtPr>
    <w:sdtContent>
      <w:p w:rsidR="00417190" w14:paraId="3EF1A5F2" w14:textId="7777777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417190" w14:paraId="5777F8B9" w14:textId="77777777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94B"/>
    <w:rsid w:val="000B29FF"/>
    <w:rsid w:val="000F28BE"/>
    <w:rsid w:val="001360E7"/>
    <w:rsid w:val="0033127F"/>
    <w:rsid w:val="00417190"/>
    <w:rsid w:val="005D3AF8"/>
    <w:rsid w:val="00682E2F"/>
    <w:rsid w:val="006C39E2"/>
    <w:rsid w:val="0078394B"/>
    <w:rsid w:val="00812FBC"/>
    <w:rsid w:val="00842AEE"/>
    <w:rsid w:val="0085101A"/>
    <w:rsid w:val="00A64B70"/>
    <w:rsid w:val="00B47D9F"/>
    <w:rsid w:val="00B733E1"/>
    <w:rsid w:val="00B91331"/>
    <w:rsid w:val="00CC08D3"/>
    <w:rsid w:val="00D6032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B202AE3-BDBD-45FA-B6D1-54A543B3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3E1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B733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B733E1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B733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B733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yperlink" Target="https://wenwen.sogou.com/s/?w=%E4%BA%BA%E4%BD%93%E5%99%A8%E5%AE%98&amp;ch=ww.xqy.chain" TargetMode="External" /><Relationship Id="rId6" Type="http://schemas.openxmlformats.org/officeDocument/2006/relationships/hyperlink" Target="https://wenwen.sogou.com/s/?w=%E6%8C%AF%E5%8A%A8%E9%A2%91%E7%8E%87&amp;ch=ww.xqy.chain" TargetMode="Externa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建东</dc:creator>
  <cp:lastModifiedBy>刘 建东</cp:lastModifiedBy>
  <cp:revision>6</cp:revision>
  <dcterms:created xsi:type="dcterms:W3CDTF">2020-12-13T13:18:00Z</dcterms:created>
  <dcterms:modified xsi:type="dcterms:W3CDTF">2020-12-13T17:56:00Z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