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shd w:val="clear" w:color="auto" w:fill="FFFFFF"/>
        <w:kinsoku/>
        <w:wordWrap/>
        <w:overflowPunct/>
        <w:topLinePunct w:val="0"/>
        <w:autoSpaceDE/>
        <w:autoSpaceDN/>
        <w:bidi w:val="0"/>
        <w:adjustRightInd w:val="0"/>
        <w:snapToGrid/>
        <w:spacing w:line="240" w:lineRule="auto"/>
        <w:jc w:val="center"/>
        <w:textAlignment w:val="auto"/>
        <w:outlineLvl w:val="9"/>
        <w:rPr>
          <w:rFonts w:ascii="宋体" w:eastAsia="宋体" w:hAnsi="宋体" w:cs="宋体" w:hint="eastAsia"/>
          <w:color w:val="000000" w:themeColor="text1"/>
          <w:kern w:val="0"/>
          <w:sz w:val="21"/>
          <w:szCs w:val="21"/>
          <w:lang w:val="en-US" w:eastAsia="zh-CN"/>
          <w14:textFill>
            <w14:solidFill>
              <w14:schemeClr w14:val="tx1"/>
            </w14:solidFill>
          </w14:textFill>
        </w:rPr>
      </w:pPr>
      <w:r>
        <w:rPr>
          <w:rFonts w:ascii="宋体" w:eastAsia="宋体" w:hAnsi="宋体" w:cs="宋体" w:hint="eastAsia"/>
          <w:b/>
          <w:bCs/>
          <w:color w:val="000000" w:themeColor="text1"/>
          <w:kern w:val="0"/>
          <w:sz w:val="28"/>
          <w:szCs w:val="28"/>
          <w:lang w:val="en-US" w:eastAsia="zh-CN"/>
          <w14:textFill>
            <w14:solidFill>
              <w14:schemeClr w14:val="tx1"/>
            </w14:solidFill>
          </w14:textFill>
        </w:rPr>
        <w:t xml:space="preserve">介休三中2021-2022学年第一学期第一次单元测试 </w:t>
      </w:r>
      <w:r>
        <w:rPr>
          <w:rFonts w:ascii="宋体" w:eastAsia="宋体" w:hAnsi="宋体" w:cs="宋体" w:hint="eastAsia"/>
          <w:b/>
          <w:bCs/>
          <w:color w:val="000000" w:themeColor="text1"/>
          <w:kern w:val="0"/>
          <w:sz w:val="36"/>
          <w:szCs w:val="36"/>
          <w:lang w:val="en-US" w:eastAsia="zh-CN"/>
          <w14:textFill>
            <w14:solidFill>
              <w14:schemeClr w14:val="tx1"/>
            </w14:solidFill>
          </w14:textFill>
        </w:rPr>
        <w:t>历史</w:t>
      </w:r>
    </w:p>
    <w:p>
      <w:pPr>
        <w:jc w:val="center"/>
        <w:rPr>
          <w:rFonts w:hint="eastAsia"/>
          <w:b/>
          <w:bCs/>
          <w:lang w:val="en-US" w:eastAsia="zh-CN"/>
        </w:rPr>
      </w:pPr>
      <w:r>
        <w:rPr>
          <w:rFonts w:hint="eastAsia"/>
          <w:b/>
          <w:bCs/>
          <w:lang w:val="en-US" w:eastAsia="zh-CN"/>
        </w:rPr>
        <w:t>（参考答案）</w:t>
      </w:r>
    </w:p>
    <w:p>
      <w:pPr>
        <w:jc w:val="both"/>
        <w:rPr>
          <w:rFonts w:hint="eastAsia"/>
          <w:b/>
          <w:bCs/>
          <w:lang w:val="en-US" w:eastAsia="zh-CN"/>
        </w:rPr>
      </w:pPr>
      <w:r>
        <w:rPr>
          <w:rFonts w:hint="eastAsia"/>
          <w:b/>
          <w:bCs/>
          <w:lang w:val="en-US" w:eastAsia="zh-CN"/>
        </w:rPr>
        <w:t>一、选择题（30分）</w:t>
      </w:r>
    </w:p>
    <w:tbl>
      <w:tblPr>
        <w:tblStyle w:val="TableGrid"/>
        <w:tblW w:w="996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14"/>
        <w:gridCol w:w="530"/>
        <w:gridCol w:w="622"/>
        <w:gridCol w:w="622"/>
        <w:gridCol w:w="622"/>
        <w:gridCol w:w="622"/>
        <w:gridCol w:w="623"/>
        <w:gridCol w:w="623"/>
        <w:gridCol w:w="623"/>
        <w:gridCol w:w="623"/>
        <w:gridCol w:w="623"/>
        <w:gridCol w:w="623"/>
        <w:gridCol w:w="623"/>
        <w:gridCol w:w="623"/>
        <w:gridCol w:w="623"/>
        <w:gridCol w:w="623"/>
      </w:tblGrid>
      <w:tr>
        <w:tblPrEx>
          <w:tblW w:w="996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14" w:type="dxa"/>
            <w:vAlign w:val="center"/>
          </w:tcPr>
          <w:p>
            <w:pPr>
              <w:jc w:val="center"/>
              <w:rPr>
                <w:rFonts w:eastAsiaTheme="minorEastAsia" w:hint="eastAsia"/>
                <w:vertAlign w:val="baseline"/>
                <w:lang w:eastAsia="zh-CN"/>
              </w:rPr>
            </w:pPr>
            <w:r>
              <w:rPr>
                <w:rFonts w:hint="eastAsia"/>
                <w:vertAlign w:val="baseline"/>
                <w:lang w:eastAsia="zh-CN"/>
              </w:rPr>
              <w:t>题号</w:t>
            </w:r>
          </w:p>
        </w:tc>
        <w:tc>
          <w:tcPr>
            <w:tcW w:w="530" w:type="dxa"/>
            <w:vAlign w:val="center"/>
          </w:tcPr>
          <w:p>
            <w:pPr>
              <w:jc w:val="center"/>
              <w:rPr>
                <w:rFonts w:eastAsiaTheme="minorEastAsia" w:hint="eastAsia"/>
                <w:vertAlign w:val="baseline"/>
                <w:lang w:val="en-US" w:eastAsia="zh-CN"/>
              </w:rPr>
            </w:pPr>
            <w:r>
              <w:rPr>
                <w:rFonts w:hint="eastAsia"/>
                <w:vertAlign w:val="baseline"/>
                <w:lang w:val="en-US" w:eastAsia="zh-CN"/>
              </w:rPr>
              <w:t>1</w:t>
            </w:r>
          </w:p>
        </w:tc>
        <w:tc>
          <w:tcPr>
            <w:tcW w:w="622" w:type="dxa"/>
            <w:vAlign w:val="center"/>
          </w:tcPr>
          <w:p>
            <w:pPr>
              <w:jc w:val="center"/>
              <w:rPr>
                <w:rFonts w:eastAsiaTheme="minorEastAsia" w:hint="eastAsia"/>
                <w:vertAlign w:val="baseline"/>
                <w:lang w:val="en-US" w:eastAsia="zh-CN"/>
              </w:rPr>
            </w:pPr>
            <w:r>
              <w:rPr>
                <w:rFonts w:hint="eastAsia"/>
                <w:vertAlign w:val="baseline"/>
                <w:lang w:val="en-US" w:eastAsia="zh-CN"/>
              </w:rPr>
              <w:t>2</w:t>
            </w:r>
          </w:p>
        </w:tc>
        <w:tc>
          <w:tcPr>
            <w:tcW w:w="622" w:type="dxa"/>
            <w:vAlign w:val="center"/>
          </w:tcPr>
          <w:p>
            <w:pPr>
              <w:jc w:val="center"/>
              <w:rPr>
                <w:rFonts w:eastAsiaTheme="minorEastAsia" w:hint="eastAsia"/>
                <w:vertAlign w:val="baseline"/>
                <w:lang w:val="en-US" w:eastAsia="zh-CN"/>
              </w:rPr>
            </w:pPr>
            <w:r>
              <w:rPr>
                <w:rFonts w:hint="eastAsia"/>
                <w:vertAlign w:val="baseline"/>
                <w:lang w:val="en-US" w:eastAsia="zh-CN"/>
              </w:rPr>
              <w:t>3</w:t>
            </w:r>
          </w:p>
        </w:tc>
        <w:tc>
          <w:tcPr>
            <w:tcW w:w="622" w:type="dxa"/>
            <w:vAlign w:val="center"/>
          </w:tcPr>
          <w:p>
            <w:pPr>
              <w:jc w:val="center"/>
              <w:rPr>
                <w:rFonts w:eastAsiaTheme="minorEastAsia" w:hint="eastAsia"/>
                <w:vertAlign w:val="baseline"/>
                <w:lang w:val="en-US" w:eastAsia="zh-CN"/>
              </w:rPr>
            </w:pPr>
            <w:r>
              <w:rPr>
                <w:rFonts w:hint="eastAsia"/>
                <w:vertAlign w:val="baseline"/>
                <w:lang w:val="en-US" w:eastAsia="zh-CN"/>
              </w:rPr>
              <w:t>4</w:t>
            </w:r>
          </w:p>
        </w:tc>
        <w:tc>
          <w:tcPr>
            <w:tcW w:w="622" w:type="dxa"/>
            <w:vAlign w:val="center"/>
          </w:tcPr>
          <w:p>
            <w:pPr>
              <w:jc w:val="center"/>
              <w:rPr>
                <w:rFonts w:eastAsiaTheme="minorEastAsia" w:hint="eastAsia"/>
                <w:vertAlign w:val="baseline"/>
                <w:lang w:val="en-US" w:eastAsia="zh-CN"/>
              </w:rPr>
            </w:pPr>
            <w:r>
              <w:rPr>
                <w:rFonts w:hint="eastAsia"/>
                <w:vertAlign w:val="baseline"/>
                <w:lang w:val="en-US" w:eastAsia="zh-CN"/>
              </w:rPr>
              <w:t>5</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6</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7</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8</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9</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10</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11</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12</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13</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14</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15</w:t>
            </w:r>
          </w:p>
        </w:tc>
      </w:tr>
      <w:tr>
        <w:tblPrEx>
          <w:tblW w:w="9962" w:type="dxa"/>
          <w:tblInd w:w="0" w:type="dxa"/>
          <w:tblLayout w:type="fixed"/>
          <w:tblCellMar>
            <w:top w:w="0" w:type="dxa"/>
            <w:left w:w="108" w:type="dxa"/>
            <w:bottom w:w="0" w:type="dxa"/>
            <w:right w:w="108" w:type="dxa"/>
          </w:tblCellMar>
        </w:tblPrEx>
        <w:tc>
          <w:tcPr>
            <w:tcW w:w="714" w:type="dxa"/>
            <w:vAlign w:val="center"/>
          </w:tcPr>
          <w:p>
            <w:pPr>
              <w:jc w:val="center"/>
              <w:rPr>
                <w:rFonts w:eastAsiaTheme="minorEastAsia" w:hint="eastAsia"/>
                <w:vertAlign w:val="baseline"/>
                <w:lang w:eastAsia="zh-CN"/>
              </w:rPr>
            </w:pPr>
            <w:r>
              <w:rPr>
                <w:rFonts w:hint="eastAsia"/>
                <w:vertAlign w:val="baseline"/>
                <w:lang w:eastAsia="zh-CN"/>
              </w:rPr>
              <w:t>选项</w:t>
            </w:r>
          </w:p>
        </w:tc>
        <w:tc>
          <w:tcPr>
            <w:tcW w:w="530" w:type="dxa"/>
            <w:vAlign w:val="center"/>
          </w:tcPr>
          <w:p>
            <w:pPr>
              <w:jc w:val="center"/>
              <w:rPr>
                <w:rFonts w:eastAsiaTheme="minorEastAsia" w:hint="eastAsia"/>
                <w:vertAlign w:val="baseline"/>
                <w:lang w:val="en-US" w:eastAsia="zh-CN"/>
              </w:rPr>
            </w:pPr>
            <w:r>
              <w:rPr>
                <w:rFonts w:hint="eastAsia"/>
                <w:vertAlign w:val="baseline"/>
                <w:lang w:val="en-US" w:eastAsia="zh-CN"/>
              </w:rPr>
              <w:t>D</w:t>
            </w:r>
          </w:p>
        </w:tc>
        <w:tc>
          <w:tcPr>
            <w:tcW w:w="622" w:type="dxa"/>
            <w:vAlign w:val="center"/>
          </w:tcPr>
          <w:p>
            <w:pPr>
              <w:jc w:val="center"/>
              <w:rPr>
                <w:rFonts w:eastAsiaTheme="minorEastAsia" w:hint="eastAsia"/>
                <w:vertAlign w:val="baseline"/>
                <w:lang w:val="en-US" w:eastAsia="zh-CN"/>
              </w:rPr>
            </w:pPr>
            <w:r>
              <w:rPr>
                <w:rFonts w:hint="eastAsia"/>
                <w:vertAlign w:val="baseline"/>
                <w:lang w:val="en-US" w:eastAsia="zh-CN"/>
              </w:rPr>
              <w:t>B</w:t>
            </w:r>
          </w:p>
        </w:tc>
        <w:tc>
          <w:tcPr>
            <w:tcW w:w="622" w:type="dxa"/>
            <w:vAlign w:val="center"/>
          </w:tcPr>
          <w:p>
            <w:pPr>
              <w:jc w:val="center"/>
              <w:rPr>
                <w:rFonts w:eastAsiaTheme="minorEastAsia" w:hint="eastAsia"/>
                <w:vertAlign w:val="baseline"/>
                <w:lang w:val="en-US" w:eastAsia="zh-CN"/>
              </w:rPr>
            </w:pPr>
            <w:r>
              <w:rPr>
                <w:rFonts w:hint="eastAsia"/>
                <w:vertAlign w:val="baseline"/>
                <w:lang w:val="en-US" w:eastAsia="zh-CN"/>
              </w:rPr>
              <w:t>A</w:t>
            </w:r>
          </w:p>
        </w:tc>
        <w:tc>
          <w:tcPr>
            <w:tcW w:w="622" w:type="dxa"/>
            <w:vAlign w:val="center"/>
          </w:tcPr>
          <w:p>
            <w:pPr>
              <w:jc w:val="center"/>
              <w:rPr>
                <w:rFonts w:eastAsiaTheme="minorEastAsia" w:hint="eastAsia"/>
                <w:vertAlign w:val="baseline"/>
                <w:lang w:val="en-US" w:eastAsia="zh-CN"/>
              </w:rPr>
            </w:pPr>
            <w:r>
              <w:rPr>
                <w:rFonts w:hint="eastAsia"/>
                <w:vertAlign w:val="baseline"/>
                <w:lang w:val="en-US" w:eastAsia="zh-CN"/>
              </w:rPr>
              <w:t>B</w:t>
            </w:r>
          </w:p>
        </w:tc>
        <w:tc>
          <w:tcPr>
            <w:tcW w:w="622" w:type="dxa"/>
            <w:vAlign w:val="center"/>
          </w:tcPr>
          <w:p>
            <w:pPr>
              <w:jc w:val="center"/>
              <w:rPr>
                <w:rFonts w:eastAsiaTheme="minorEastAsia" w:hint="eastAsia"/>
                <w:vertAlign w:val="baseline"/>
                <w:lang w:val="en-US" w:eastAsia="zh-CN"/>
              </w:rPr>
            </w:pPr>
            <w:r>
              <w:rPr>
                <w:rFonts w:hint="eastAsia"/>
                <w:vertAlign w:val="baseline"/>
                <w:lang w:val="en-US" w:eastAsia="zh-CN"/>
              </w:rPr>
              <w:t>C</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B</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A</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D</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B</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B</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D</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C</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A</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B</w:t>
            </w:r>
          </w:p>
        </w:tc>
        <w:tc>
          <w:tcPr>
            <w:tcW w:w="623" w:type="dxa"/>
            <w:vAlign w:val="center"/>
          </w:tcPr>
          <w:p>
            <w:pPr>
              <w:jc w:val="center"/>
              <w:rPr>
                <w:rFonts w:eastAsiaTheme="minorEastAsia" w:hint="eastAsia"/>
                <w:vertAlign w:val="baseline"/>
                <w:lang w:val="en-US" w:eastAsia="zh-CN"/>
              </w:rPr>
            </w:pPr>
            <w:r>
              <w:rPr>
                <w:rFonts w:hint="eastAsia"/>
                <w:vertAlign w:val="baseline"/>
                <w:lang w:val="en-US" w:eastAsia="zh-CN"/>
              </w:rPr>
              <w:t>C</w:t>
            </w:r>
          </w:p>
        </w:tc>
      </w:tr>
    </w:tbl>
    <w:p>
      <w:pPr>
        <w:numPr>
          <w:ilvl w:val="0"/>
          <w:numId w:val="1"/>
        </w:numPr>
        <w:rPr>
          <w:rFonts w:hint="eastAsia"/>
          <w:b/>
          <w:bCs/>
          <w:lang w:eastAsia="zh-CN"/>
        </w:rPr>
      </w:pPr>
      <w:r>
        <w:rPr>
          <w:rFonts w:hint="eastAsia"/>
          <w:b/>
          <w:bCs/>
          <w:lang w:eastAsia="zh-CN"/>
        </w:rPr>
        <w:t>非选择题（</w:t>
      </w:r>
      <w:r>
        <w:rPr>
          <w:rFonts w:hint="eastAsia"/>
          <w:b/>
          <w:bCs/>
          <w:lang w:val="en-US" w:eastAsia="zh-CN"/>
        </w:rPr>
        <w:t>70分</w:t>
      </w:r>
      <w:r>
        <w:rPr>
          <w:rFonts w:hint="eastAsia"/>
          <w:b/>
          <w:bCs/>
          <w:lang w:eastAsia="zh-CN"/>
        </w:rPr>
        <w:t>）</w:t>
      </w:r>
    </w:p>
    <w:p>
      <w:pPr>
        <w:numPr>
          <w:ilvl w:val="0"/>
          <w:numId w:val="2"/>
        </w:numPr>
        <w:rPr>
          <w:rFonts w:ascii="宋体" w:eastAsia="宋体" w:hAnsi="宋体" w:cs="宋体" w:hint="eastAsia"/>
          <w:sz w:val="21"/>
          <w:szCs w:val="21"/>
          <w:lang w:val="en-US" w:eastAsia="zh-CN"/>
        </w:rPr>
      </w:pPr>
      <w:r>
        <w:rPr>
          <w:rFonts w:ascii="宋体" w:eastAsia="宋体" w:hAnsi="宋体" w:cs="宋体" w:hint="eastAsia"/>
          <w:b/>
          <w:bCs/>
          <w:sz w:val="21"/>
          <w:szCs w:val="21"/>
          <w:lang w:val="en-US" w:eastAsia="zh-CN"/>
        </w:rPr>
        <w:t>阅读下列材料，回答问题。（10分）</w:t>
      </w:r>
    </w:p>
    <w:p>
      <w:pPr>
        <w:numPr>
          <w:ilvl w:val="0"/>
          <w:numId w:val="0"/>
        </w:numPr>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（1）北京人、山顶洞人。北京人的头骨，前额低平，眉骨粗大，颧骨突出，鼻骨扁平，嘴部前伸，脑容量比现代人小，能够直立行走。</w:t>
      </w:r>
      <w:r>
        <w:rPr>
          <w:rFonts w:ascii="宋体" w:eastAsia="宋体" w:hAnsi="宋体" w:cs="宋体" w:hint="eastAsia"/>
          <w:b/>
          <w:bCs/>
          <w:color w:val="000000" w:themeColor="text1"/>
          <w:sz w:val="21"/>
          <w:szCs w:val="21"/>
          <w:lang w:val="en-US" w:eastAsia="zh-CN"/>
          <w14:textFill>
            <w14:solidFill>
              <w14:schemeClr w14:val="tx1"/>
            </w14:solidFill>
          </w14:textFill>
        </w:rPr>
        <w:t>（4分）</w:t>
      </w:r>
    </w:p>
    <w:p>
      <w:pPr>
        <w:widowControl w:val="0"/>
        <w:numPr>
          <w:ilvl w:val="0"/>
          <w:numId w:val="0"/>
        </w:numPr>
        <w:jc w:val="both"/>
        <w:rPr>
          <w:rFonts w:ascii="宋体" w:eastAsia="宋体" w:hAnsi="宋体" w:cs="宋体" w:hint="default"/>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（2）北京人会用火，还会保存火。北京人用火烧烤食物、防寒、照明、驱兽，从而改善了生存条件。</w:t>
      </w:r>
      <w:r>
        <w:rPr>
          <w:rFonts w:ascii="宋体" w:eastAsia="宋体" w:hAnsi="宋体" w:cs="宋体" w:hint="eastAsia"/>
          <w:b/>
          <w:bCs/>
          <w:color w:val="000000" w:themeColor="text1"/>
          <w:sz w:val="21"/>
          <w:szCs w:val="21"/>
          <w:lang w:val="en-US" w:eastAsia="zh-CN"/>
          <w14:textFill>
            <w14:solidFill>
              <w14:schemeClr w14:val="tx1"/>
            </w14:solidFill>
          </w14:textFill>
        </w:rPr>
        <w:t>（4分）</w:t>
      </w:r>
    </w:p>
    <w:p>
      <w:pPr>
        <w:numPr>
          <w:ilvl w:val="0"/>
          <w:numId w:val="0"/>
        </w:numPr>
        <w:rPr>
          <w:rFonts w:ascii="宋体" w:eastAsia="宋体" w:hAnsi="宋体" w:cs="宋体" w:hint="default"/>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（3）人工取火。山顶洞人</w:t>
      </w:r>
      <w:r>
        <w:rPr>
          <w:rFonts w:ascii="宋体" w:eastAsia="宋体" w:hAnsi="宋体" w:cs="宋体" w:hint="eastAsia"/>
          <w:b/>
          <w:bCs/>
          <w:color w:val="000000" w:themeColor="text1"/>
          <w:sz w:val="21"/>
          <w:szCs w:val="21"/>
          <w:lang w:val="en-US" w:eastAsia="zh-CN"/>
          <w14:textFill>
            <w14:solidFill>
              <w14:schemeClr w14:val="tx1"/>
            </w14:solidFill>
          </w14:textFill>
        </w:rPr>
        <w:t>（2分）</w:t>
      </w:r>
    </w:p>
    <w:p>
      <w:pPr>
        <w:numPr>
          <w:ilvl w:val="0"/>
          <w:numId w:val="3"/>
        </w:numPr>
        <w:rPr>
          <w:rFonts w:ascii="宋体" w:eastAsia="宋体" w:hAnsi="宋体" w:cs="宋体" w:hint="eastAsia"/>
          <w:b/>
          <w:bCs/>
          <w:color w:val="000000" w:themeColor="text1"/>
          <w:sz w:val="21"/>
          <w:szCs w:val="21"/>
          <w:lang w:val="en-US" w:eastAsia="zh-CN"/>
          <w14:textFill>
            <w14:solidFill>
              <w14:schemeClr w14:val="tx1"/>
            </w14:solidFill>
          </w14:textFill>
        </w:rPr>
      </w:pPr>
      <w:r>
        <w:rPr>
          <w:rFonts w:ascii="宋体" w:eastAsia="宋体" w:hAnsi="宋体" w:cs="宋体" w:hint="eastAsia"/>
          <w:b/>
          <w:bCs/>
          <w:color w:val="000000" w:themeColor="text1"/>
          <w:sz w:val="21"/>
          <w:szCs w:val="21"/>
          <w:lang w:val="en-US" w:eastAsia="zh-CN"/>
          <w14:textFill>
            <w14:solidFill>
              <w14:schemeClr w14:val="tx1"/>
            </w14:solidFill>
          </w14:textFill>
        </w:rPr>
        <w:t>阅读下列材料，回答问题。（22分）</w:t>
      </w:r>
    </w:p>
    <w:p>
      <w:pPr>
        <w:numPr>
          <w:ilvl w:val="0"/>
          <w:numId w:val="0"/>
        </w:numPr>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（1）禅让制。民主推选部落联盟首领的制度。</w:t>
      </w:r>
      <w:r>
        <w:rPr>
          <w:rFonts w:ascii="宋体" w:eastAsia="宋体" w:hAnsi="宋体" w:cs="宋体" w:hint="eastAsia"/>
          <w:b/>
          <w:bCs/>
          <w:color w:val="000000" w:themeColor="text1"/>
          <w:sz w:val="21"/>
          <w:szCs w:val="21"/>
          <w:lang w:val="en-US" w:eastAsia="zh-CN"/>
          <w14:textFill>
            <w14:solidFill>
              <w14:schemeClr w14:val="tx1"/>
            </w14:solidFill>
          </w14:textFill>
        </w:rPr>
        <w:t>（4分）</w:t>
      </w:r>
    </w:p>
    <w:p>
      <w:pPr>
        <w:numPr>
          <w:ilvl w:val="0"/>
          <w:numId w:val="0"/>
        </w:numPr>
        <w:ind w:leftChars="0"/>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（2）世袭制，启</w:t>
      </w:r>
      <w:r>
        <w:rPr>
          <w:rFonts w:ascii="宋体" w:eastAsia="宋体" w:hAnsi="宋体" w:cs="宋体" w:hint="eastAsia"/>
          <w:b/>
          <w:bCs/>
          <w:color w:val="000000" w:themeColor="text1"/>
          <w:sz w:val="21"/>
          <w:szCs w:val="21"/>
          <w:lang w:val="en-US" w:eastAsia="zh-CN"/>
          <w14:textFill>
            <w14:solidFill>
              <w14:schemeClr w14:val="tx1"/>
            </w14:solidFill>
          </w14:textFill>
        </w:rPr>
        <w:t>（4分）</w:t>
      </w:r>
    </w:p>
    <w:p>
      <w:pPr>
        <w:widowControl w:val="0"/>
        <w:numPr>
          <w:ilvl w:val="0"/>
          <w:numId w:val="0"/>
        </w:numPr>
        <w:ind w:leftChars="0"/>
        <w:jc w:val="both"/>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（3）周天子、诸侯、卿大夫、士</w:t>
      </w:r>
      <w:r>
        <w:rPr>
          <w:rFonts w:ascii="宋体" w:eastAsia="宋体" w:hAnsi="宋体" w:cs="宋体" w:hint="eastAsia"/>
          <w:b/>
          <w:bCs/>
          <w:color w:val="000000" w:themeColor="text1"/>
          <w:sz w:val="21"/>
          <w:szCs w:val="21"/>
          <w:lang w:val="en-US" w:eastAsia="zh-CN"/>
          <w14:textFill>
            <w14:solidFill>
              <w14:schemeClr w14:val="tx1"/>
            </w14:solidFill>
          </w14:textFill>
        </w:rPr>
        <w:t>（4分）</w:t>
      </w:r>
    </w:p>
    <w:p>
      <w:pPr>
        <w:widowControl w:val="0"/>
        <w:numPr>
          <w:ilvl w:val="0"/>
          <w:numId w:val="0"/>
        </w:numPr>
        <w:jc w:val="both"/>
        <w:rPr>
          <w:rFonts w:ascii="宋体" w:eastAsia="宋体" w:hAnsi="宋体" w:cs="宋体" w:hint="eastAsia"/>
          <w:b/>
          <w:bCs/>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（4）对象：功臣和宗亲。核心：血缘</w:t>
      </w:r>
      <w:r>
        <w:rPr>
          <w:rFonts w:ascii="宋体" w:eastAsia="宋体" w:hAnsi="宋体" w:cs="宋体" w:hint="eastAsia"/>
          <w:b/>
          <w:bCs/>
          <w:color w:val="000000" w:themeColor="text1"/>
          <w:sz w:val="21"/>
          <w:szCs w:val="21"/>
          <w:lang w:val="en-US" w:eastAsia="zh-CN"/>
          <w14:textFill>
            <w14:solidFill>
              <w14:schemeClr w14:val="tx1"/>
            </w14:solidFill>
          </w14:textFill>
        </w:rPr>
        <w:t>(4分）</w:t>
      </w:r>
      <w:r>
        <w:rPr>
          <w:rFonts w:ascii="宋体" w:eastAsia="宋体" w:hAnsi="宋体" w:cs="宋体" w:hint="eastAsia"/>
          <w:color w:val="000000" w:themeColor="text1"/>
          <w:sz w:val="21"/>
          <w:szCs w:val="21"/>
          <w:lang w:val="en-US" w:eastAsia="zh-CN"/>
          <w14:textFill>
            <w14:solidFill>
              <w14:schemeClr w14:val="tx1"/>
            </w14:solidFill>
          </w14:textFill>
        </w:rPr>
        <w:t>管理土地和人民的权力。进献贡物、随从作战、朝觐述职。</w:t>
      </w:r>
      <w:r>
        <w:rPr>
          <w:rFonts w:ascii="宋体" w:eastAsia="宋体" w:hAnsi="宋体" w:cs="宋体" w:hint="eastAsia"/>
          <w:b/>
          <w:bCs/>
          <w:color w:val="000000" w:themeColor="text1"/>
          <w:sz w:val="21"/>
          <w:szCs w:val="21"/>
          <w:lang w:val="en-US" w:eastAsia="zh-CN"/>
          <w14:textFill>
            <w14:solidFill>
              <w14:schemeClr w14:val="tx1"/>
            </w14:solidFill>
          </w14:textFill>
        </w:rPr>
        <w:t>（4分）</w:t>
      </w:r>
    </w:p>
    <w:p>
      <w:pPr>
        <w:numPr>
          <w:ilvl w:val="0"/>
          <w:numId w:val="0"/>
        </w:numPr>
        <w:rPr>
          <w:rFonts w:ascii="宋体" w:eastAsia="宋体" w:hAnsi="宋体" w:cs="宋体" w:hint="eastAsia"/>
          <w:b/>
          <w:bCs/>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（5）保证周王朝对地方的控制，同时稳定政局，扩大统治范围。</w:t>
      </w:r>
      <w:r>
        <w:rPr>
          <w:rFonts w:ascii="宋体" w:eastAsia="宋体" w:hAnsi="宋体" w:cs="宋体" w:hint="eastAsia"/>
          <w:b/>
          <w:bCs/>
          <w:color w:val="000000" w:themeColor="text1"/>
          <w:sz w:val="21"/>
          <w:szCs w:val="21"/>
          <w:lang w:val="en-US" w:eastAsia="zh-CN"/>
          <w14:textFill>
            <w14:solidFill>
              <w14:schemeClr w14:val="tx1"/>
            </w14:solidFill>
          </w14:textFill>
        </w:rPr>
        <w:t>（2分）</w:t>
      </w:r>
    </w:p>
    <w:p>
      <w:pPr>
        <w:numPr>
          <w:ilvl w:val="0"/>
          <w:numId w:val="0"/>
        </w:numPr>
        <w:ind w:leftChars="0"/>
        <w:rPr>
          <w:rFonts w:ascii="宋体" w:eastAsia="宋体" w:hAnsi="宋体" w:cs="宋体" w:hint="eastAsia"/>
          <w:b/>
          <w:bCs/>
          <w:i w:val="0"/>
          <w:iCs w:val="0"/>
          <w:caps w:val="0"/>
          <w:color w:val="000000" w:themeColor="text1"/>
          <w:spacing w:val="0"/>
          <w:sz w:val="21"/>
          <w:szCs w:val="21"/>
          <w:shd w:val="clear" w:color="auto" w:fill="FFFFFF"/>
          <w:lang w:eastAsia="zh-CN"/>
          <w14:textFill>
            <w14:solidFill>
              <w14:schemeClr w14:val="tx1"/>
            </w14:solidFill>
          </w14:textFill>
        </w:rPr>
      </w:pPr>
      <w:r>
        <w:rPr>
          <w:rFonts w:ascii="宋体" w:eastAsia="宋体" w:hAnsi="宋体" w:cs="宋体" w:hint="eastAsia"/>
          <w:b/>
          <w:bCs/>
          <w:color w:val="000000" w:themeColor="text1"/>
          <w:sz w:val="21"/>
          <w:szCs w:val="21"/>
          <w:lang w:val="en-US" w:eastAsia="zh-CN"/>
          <w14:textFill>
            <w14:solidFill>
              <w14:schemeClr w14:val="tx1"/>
            </w14:solidFill>
          </w14:textFill>
        </w:rPr>
        <w:t>18.“</w:t>
      </w:r>
      <w:r>
        <w:rPr>
          <w:rFonts w:ascii="宋体" w:eastAsia="宋体" w:hAnsi="宋体" w:cs="宋体" w:hint="eastAsia"/>
          <w:b/>
          <w:bCs/>
          <w:i w:val="0"/>
          <w:iCs w:val="0"/>
          <w:caps w:val="0"/>
          <w:color w:val="000000" w:themeColor="text1"/>
          <w:spacing w:val="0"/>
          <w:sz w:val="21"/>
          <w:szCs w:val="21"/>
          <w:shd w:val="clear" w:color="auto" w:fill="FFFFFF"/>
          <w14:textFill>
            <w14:solidFill>
              <w14:schemeClr w14:val="tx1"/>
            </w14:solidFill>
          </w14:textFill>
        </w:rPr>
        <w:t>洹水</w:t>
      </w:r>
      <w:r>
        <w:rPr>
          <w:rStyle w:val="Emphasis"/>
          <w:rFonts w:ascii="宋体" w:eastAsia="宋体" w:hAnsi="宋体" w:cs="宋体" w:hint="eastAsia"/>
          <w:b/>
          <w:bCs/>
          <w:i w:val="0"/>
          <w:iCs w:val="0"/>
          <w:caps w:val="0"/>
          <w:color w:val="000000" w:themeColor="text1"/>
          <w:spacing w:val="0"/>
          <w:sz w:val="21"/>
          <w:szCs w:val="21"/>
          <w:shd w:val="clear" w:color="auto" w:fill="FFFFFF"/>
          <w14:textFill>
            <w14:solidFill>
              <w14:schemeClr w14:val="tx1"/>
            </w14:solidFill>
          </w14:textFill>
        </w:rPr>
        <w:t>安阳</w:t>
      </w:r>
      <w:r>
        <w:rPr>
          <w:rFonts w:ascii="宋体" w:eastAsia="宋体" w:hAnsi="宋体" w:cs="宋体" w:hint="eastAsia"/>
          <w:b/>
          <w:bCs/>
          <w:i w:val="0"/>
          <w:iCs w:val="0"/>
          <w:caps w:val="0"/>
          <w:color w:val="000000" w:themeColor="text1"/>
          <w:spacing w:val="0"/>
          <w:sz w:val="21"/>
          <w:szCs w:val="21"/>
          <w:shd w:val="clear" w:color="auto" w:fill="FFFFFF"/>
          <w14:textFill>
            <w14:solidFill>
              <w14:schemeClr w14:val="tx1"/>
            </w14:solidFill>
          </w14:textFill>
        </w:rPr>
        <w:t>名不虚,三千年前是帝都。”</w:t>
      </w:r>
      <w:r>
        <w:rPr>
          <w:rFonts w:ascii="宋体" w:eastAsia="宋体" w:hAnsi="宋体" w:cs="宋体" w:hint="eastAsia"/>
          <w:b/>
          <w:bCs/>
          <w:i w:val="0"/>
          <w:iCs w:val="0"/>
          <w:caps w:val="0"/>
          <w:color w:val="000000" w:themeColor="text1"/>
          <w:spacing w:val="0"/>
          <w:sz w:val="21"/>
          <w:szCs w:val="21"/>
          <w:shd w:val="clear" w:color="auto" w:fill="FFFFFF"/>
          <w:lang w:eastAsia="zh-CN"/>
          <w14:textFill>
            <w14:solidFill>
              <w14:schemeClr w14:val="tx1"/>
            </w14:solidFill>
          </w14:textFill>
        </w:rPr>
        <w:t>这是著名历史学家和考古学家郭沫若同志考察殷墟时留下的著名诗句。让我们走进历史与安阳。（</w:t>
      </w:r>
      <w:r>
        <w:rPr>
          <w:rFonts w:ascii="宋体" w:eastAsia="宋体" w:hAnsi="宋体" w:cs="宋体" w:hint="eastAsia"/>
          <w:b/>
          <w:bCs/>
          <w:i w:val="0"/>
          <w:iCs w:val="0"/>
          <w:caps w:val="0"/>
          <w:color w:val="000000" w:themeColor="text1"/>
          <w:spacing w:val="0"/>
          <w:sz w:val="21"/>
          <w:szCs w:val="21"/>
          <w:shd w:val="clear" w:color="auto" w:fill="FFFFFF"/>
          <w:lang w:val="en-US" w:eastAsia="zh-CN"/>
          <w14:textFill>
            <w14:solidFill>
              <w14:schemeClr w14:val="tx1"/>
            </w14:solidFill>
          </w14:textFill>
        </w:rPr>
        <w:t>16分</w:t>
      </w:r>
      <w:r>
        <w:rPr>
          <w:rFonts w:ascii="宋体" w:eastAsia="宋体" w:hAnsi="宋体" w:cs="宋体" w:hint="eastAsia"/>
          <w:b/>
          <w:bCs/>
          <w:i w:val="0"/>
          <w:iCs w:val="0"/>
          <w:caps w:val="0"/>
          <w:color w:val="000000" w:themeColor="text1"/>
          <w:spacing w:val="0"/>
          <w:sz w:val="21"/>
          <w:szCs w:val="21"/>
          <w:shd w:val="clear" w:color="auto" w:fill="FFFFFF"/>
          <w:lang w:eastAsia="zh-CN"/>
          <w14:textFill>
            <w14:solidFill>
              <w14:schemeClr w14:val="tx1"/>
            </w14:solidFill>
          </w14:textFill>
        </w:rPr>
        <w:t>）</w:t>
      </w:r>
    </w:p>
    <w:p>
      <w:pPr>
        <w:numPr>
          <w:ilvl w:val="0"/>
          <w:numId w:val="0"/>
        </w:numPr>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（1）商朝。盘庚。受战乱、环境变化等因素的影响。</w:t>
      </w:r>
      <w:r>
        <w:rPr>
          <w:rFonts w:ascii="宋体" w:eastAsia="宋体" w:hAnsi="宋体" w:cs="宋体" w:hint="eastAsia"/>
          <w:b/>
          <w:bCs/>
          <w:color w:val="000000" w:themeColor="text1"/>
          <w:sz w:val="21"/>
          <w:szCs w:val="21"/>
          <w:lang w:val="en-US" w:eastAsia="zh-CN"/>
          <w14:textFill>
            <w14:solidFill>
              <w14:schemeClr w14:val="tx1"/>
            </w14:solidFill>
          </w14:textFill>
        </w:rPr>
        <w:t>（4分）</w:t>
      </w:r>
    </w:p>
    <w:p>
      <w:pPr>
        <w:numPr>
          <w:ilvl w:val="0"/>
          <w:numId w:val="0"/>
        </w:numPr>
        <w:ind w:leftChars="0"/>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（2）司母戊鼎。是迄今世界上出土的最重的青铜器。泥范铸造法。</w:t>
      </w:r>
      <w:r>
        <w:rPr>
          <w:rFonts w:ascii="宋体" w:eastAsia="宋体" w:hAnsi="宋体" w:cs="宋体" w:hint="eastAsia"/>
          <w:b/>
          <w:bCs/>
          <w:color w:val="000000" w:themeColor="text1"/>
          <w:sz w:val="21"/>
          <w:szCs w:val="21"/>
          <w:lang w:val="en-US" w:eastAsia="zh-CN"/>
          <w14:textFill>
            <w14:solidFill>
              <w14:schemeClr w14:val="tx1"/>
            </w14:solidFill>
          </w14:textFill>
        </w:rPr>
        <w:t>（6分）</w:t>
      </w:r>
    </w:p>
    <w:p>
      <w:pPr>
        <w:numPr>
          <w:ilvl w:val="0"/>
          <w:numId w:val="0"/>
        </w:numPr>
        <w:ind w:leftChars="0"/>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（3）吃苦耐劳、不怕困难、善于合作、敢于创新等精神。</w:t>
      </w:r>
      <w:r>
        <w:rPr>
          <w:rFonts w:ascii="宋体" w:eastAsia="宋体" w:hAnsi="宋体" w:cs="宋体" w:hint="eastAsia"/>
          <w:b/>
          <w:bCs/>
          <w:color w:val="000000" w:themeColor="text1"/>
          <w:sz w:val="21"/>
          <w:szCs w:val="21"/>
          <w:lang w:val="en-US" w:eastAsia="zh-CN"/>
          <w14:textFill>
            <w14:solidFill>
              <w14:schemeClr w14:val="tx1"/>
            </w14:solidFill>
          </w14:textFill>
        </w:rPr>
        <w:t>（2分）</w:t>
      </w:r>
    </w:p>
    <w:p>
      <w:pPr>
        <w:numPr>
          <w:ilvl w:val="0"/>
          <w:numId w:val="0"/>
        </w:numPr>
        <w:ind w:leftChars="0"/>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（4）是中国已知最早的成体系的文字形式；在文字发展史上承上启下；是汉字发展的关键形态。</w:t>
      </w:r>
      <w:r>
        <w:rPr>
          <w:rFonts w:ascii="宋体" w:eastAsia="宋体" w:hAnsi="宋体" w:cs="宋体" w:hint="eastAsia"/>
          <w:b/>
          <w:bCs/>
          <w:color w:val="000000" w:themeColor="text1"/>
          <w:sz w:val="21"/>
          <w:szCs w:val="21"/>
          <w:lang w:val="en-US" w:eastAsia="zh-CN"/>
          <w14:textFill>
            <w14:solidFill>
              <w14:schemeClr w14:val="tx1"/>
            </w14:solidFill>
          </w14:textFill>
        </w:rPr>
        <w:t>（2分）</w:t>
      </w:r>
    </w:p>
    <w:p>
      <w:pPr>
        <w:numPr>
          <w:ilvl w:val="0"/>
          <w:numId w:val="0"/>
        </w:numPr>
        <w:ind w:leftChars="0"/>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（5）为我们研究中国早期历史提供了客观资料。</w:t>
      </w:r>
      <w:r>
        <w:rPr>
          <w:rFonts w:ascii="宋体" w:eastAsia="宋体" w:hAnsi="宋体" w:cs="宋体" w:hint="eastAsia"/>
          <w:b/>
          <w:bCs/>
          <w:color w:val="000000" w:themeColor="text1"/>
          <w:sz w:val="21"/>
          <w:szCs w:val="21"/>
          <w:lang w:val="en-US" w:eastAsia="zh-CN"/>
          <w14:textFill>
            <w14:solidFill>
              <w14:schemeClr w14:val="tx1"/>
            </w14:solidFill>
          </w14:textFill>
        </w:rPr>
        <w:t>（2分，言之有理即可）</w:t>
      </w:r>
    </w:p>
    <w:p>
      <w:pPr>
        <w:numPr>
          <w:ilvl w:val="0"/>
          <w:numId w:val="4"/>
        </w:numPr>
        <w:rPr>
          <w:rFonts w:ascii="宋体" w:eastAsia="宋体" w:hAnsi="宋体" w:cs="宋体" w:hint="eastAsia"/>
          <w:b/>
          <w:bCs/>
          <w:color w:val="000000" w:themeColor="text1"/>
          <w:sz w:val="21"/>
          <w:szCs w:val="21"/>
          <w:lang w:val="en-US" w:eastAsia="zh-CN"/>
          <w14:textFill>
            <w14:solidFill>
              <w14:schemeClr w14:val="tx1"/>
            </w14:solidFill>
          </w14:textFill>
        </w:rPr>
      </w:pPr>
      <w:r>
        <w:rPr>
          <w:rFonts w:ascii="宋体" w:eastAsia="宋体" w:hAnsi="宋体" w:cs="宋体" w:hint="eastAsia"/>
          <w:b/>
          <w:bCs/>
          <w:color w:val="000000" w:themeColor="text1"/>
          <w:sz w:val="21"/>
          <w:szCs w:val="21"/>
          <w:lang w:val="en-US" w:eastAsia="zh-CN"/>
          <w14:textFill>
            <w14:solidFill>
              <w14:schemeClr w14:val="tx1"/>
            </w14:solidFill>
          </w14:textFill>
        </w:rPr>
        <w:t>中华文明的起源和发展具有多元一体的特征。李老师以“中华文明”为主题设计了下面的学习任务单，请你一起参与完成相关学习任务。（22分）</w:t>
      </w:r>
    </w:p>
    <w:p>
      <w:pPr>
        <w:numPr>
          <w:ilvl w:val="0"/>
          <w:numId w:val="0"/>
        </w:numPr>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（1）黄河流域、长江流域、珠江流域。</w:t>
      </w:r>
      <w:r>
        <w:rPr>
          <w:rFonts w:ascii="宋体" w:eastAsia="宋体" w:hAnsi="宋体" w:cs="宋体" w:hint="eastAsia"/>
          <w:b/>
          <w:bCs/>
          <w:color w:val="000000" w:themeColor="text1"/>
          <w:sz w:val="21"/>
          <w:szCs w:val="21"/>
          <w:lang w:val="en-US" w:eastAsia="zh-CN"/>
          <w14:textFill>
            <w14:solidFill>
              <w14:schemeClr w14:val="tx1"/>
            </w14:solidFill>
          </w14:textFill>
        </w:rPr>
        <w:t>（2分）</w:t>
      </w:r>
    </w:p>
    <w:p>
      <w:pPr>
        <w:numPr>
          <w:ilvl w:val="0"/>
          <w:numId w:val="0"/>
        </w:numPr>
        <w:ind w:leftChars="0"/>
        <w:rPr>
          <w:rFonts w:ascii="宋体" w:eastAsia="宋体" w:hAnsi="宋体" w:cs="宋体" w:hint="eastAsia"/>
          <w:b w:val="0"/>
          <w:bCs w:val="0"/>
          <w:color w:val="000000" w:themeColor="text1"/>
          <w:sz w:val="21"/>
          <w:szCs w:val="21"/>
          <w:lang w:val="en-US" w:eastAsia="zh-CN"/>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（2）人民众多，禽兽不足</w:t>
      </w:r>
      <w:r>
        <w:rPr>
          <w:rFonts w:ascii="宋体" w:eastAsia="宋体" w:hAnsi="宋体" w:cs="宋体" w:hint="eastAsia"/>
          <w:b/>
          <w:bCs/>
          <w:color w:val="000000" w:themeColor="text1"/>
          <w:sz w:val="21"/>
          <w:szCs w:val="21"/>
          <w:lang w:val="en-US" w:eastAsia="zh-CN"/>
          <w14:textFill>
            <w14:solidFill>
              <w14:schemeClr w14:val="tx1"/>
            </w14:solidFill>
          </w14:textFill>
        </w:rPr>
        <w:t>（2分）</w:t>
      </w:r>
      <w:r>
        <w:rPr>
          <w:rFonts w:ascii="宋体" w:eastAsia="宋体" w:hAnsi="宋体" w:cs="宋体" w:hint="eastAsia"/>
          <w:b w:val="0"/>
          <w:bCs w:val="0"/>
          <w:color w:val="000000" w:themeColor="text1"/>
          <w:sz w:val="21"/>
          <w:szCs w:val="21"/>
          <w:lang w:val="en-US" w:eastAsia="zh-CN"/>
          <w14:textFill>
            <w14:solidFill>
              <w14:schemeClr w14:val="tx1"/>
            </w14:solidFill>
          </w14:textFill>
        </w:rPr>
        <w:t>我国原始农业开始出现。</w:t>
      </w:r>
      <w:r>
        <w:rPr>
          <w:rFonts w:ascii="宋体" w:eastAsia="宋体" w:hAnsi="宋体" w:cs="宋体" w:hint="eastAsia"/>
          <w:b/>
          <w:bCs/>
          <w:color w:val="000000" w:themeColor="text1"/>
          <w:sz w:val="21"/>
          <w:szCs w:val="21"/>
          <w:lang w:val="en-US" w:eastAsia="zh-CN"/>
          <w14:textFill>
            <w14:solidFill>
              <w14:schemeClr w14:val="tx1"/>
            </w14:solidFill>
          </w14:textFill>
        </w:rPr>
        <w:t>（2分）</w:t>
      </w:r>
    </w:p>
    <w:p>
      <w:pPr>
        <w:numPr>
          <w:ilvl w:val="0"/>
          <w:numId w:val="0"/>
        </w:numPr>
        <w:ind w:leftChars="0"/>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（3）人类由野外洞穴到盖房定居</w:t>
      </w:r>
      <w:r>
        <w:rPr>
          <w:rFonts w:ascii="宋体" w:eastAsia="宋体" w:hAnsi="宋体" w:cs="宋体" w:hint="eastAsia"/>
          <w:b/>
          <w:bCs/>
          <w:color w:val="000000" w:themeColor="text1"/>
          <w:sz w:val="21"/>
          <w:szCs w:val="21"/>
          <w:lang w:val="en-US" w:eastAsia="zh-CN"/>
          <w14:textFill>
            <w14:solidFill>
              <w14:schemeClr w14:val="tx1"/>
            </w14:solidFill>
          </w14:textFill>
        </w:rPr>
        <w:t>（2分）</w:t>
      </w:r>
    </w:p>
    <w:p>
      <w:pPr>
        <w:numPr>
          <w:ilvl w:val="0"/>
          <w:numId w:val="0"/>
        </w:numPr>
        <w:ind w:leftChars="0"/>
        <w:rPr>
          <w:rFonts w:ascii="宋体" w:eastAsia="宋体" w:hAnsi="宋体" w:cs="宋体" w:hint="default"/>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（4）略。（</w:t>
      </w:r>
      <w:r>
        <w:rPr>
          <w:rFonts w:ascii="宋体" w:eastAsia="宋体" w:hAnsi="宋体" w:cs="宋体" w:hint="eastAsia"/>
          <w:b/>
          <w:bCs/>
          <w:i w:val="0"/>
          <w:iCs w:val="0"/>
          <w:color w:val="000000" w:themeColor="text1"/>
          <w:sz w:val="21"/>
          <w:szCs w:val="21"/>
          <w:lang w:val="en-US" w:eastAsia="zh-CN"/>
          <w14:textFill>
            <w14:solidFill>
              <w14:schemeClr w14:val="tx1"/>
            </w14:solidFill>
          </w14:textFill>
        </w:rPr>
        <w:t>8分）</w:t>
      </w:r>
    </w:p>
    <w:p>
      <w:pPr>
        <w:numPr>
          <w:ilvl w:val="0"/>
          <w:numId w:val="0"/>
        </w:numPr>
        <w:ind w:leftChars="0"/>
        <w:rPr>
          <w:rFonts w:ascii="宋体" w:eastAsia="宋体" w:hAnsi="宋体" w:cs="宋体" w:hint="eastAsia"/>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1"/>
          <w:szCs w:val="21"/>
          <w:lang w:val="en-US" w:eastAsia="zh-CN"/>
          <w14:textFill>
            <w14:solidFill>
              <w14:schemeClr w14:val="tx1"/>
            </w14:solidFill>
          </w14:textFill>
        </w:rPr>
        <w:t>（5）黄帝。中华民族的人文初祖。相传，黄帝建造宫室，制作衣裳，教人们挖井，制造船只等。</w:t>
      </w:r>
      <w:r>
        <w:rPr>
          <w:rFonts w:ascii="宋体" w:eastAsia="宋体" w:hAnsi="宋体" w:cs="宋体" w:hint="eastAsia"/>
          <w:b/>
          <w:bCs/>
          <w:color w:val="000000" w:themeColor="text1"/>
          <w:sz w:val="21"/>
          <w:szCs w:val="21"/>
          <w:lang w:val="en-US" w:eastAsia="zh-CN"/>
          <w14:textFill>
            <w14:solidFill>
              <w14:schemeClr w14:val="tx1"/>
            </w14:solidFill>
          </w14:textFill>
        </w:rPr>
        <w:t>（4分）</w:t>
      </w:r>
    </w:p>
    <w:p>
      <w:pPr>
        <w:numPr>
          <w:ilvl w:val="0"/>
          <w:numId w:val="0"/>
        </w:numPr>
        <w:rPr>
          <w:rFonts w:hint="eastAsia"/>
          <w:color w:val="000000" w:themeColor="text1"/>
          <w:lang w:eastAsia="zh-CN"/>
          <w14:textFill>
            <w14:solidFill>
              <w14:schemeClr w14:val="tx1"/>
            </w14:solidFill>
          </w14:textFill>
        </w:rPr>
        <w:sectPr>
          <w:headerReference w:type="first" r:id="rId5"/>
          <w:pgSz w:w="11906" w:h="16838"/>
          <w:pgMar w:top="1440" w:right="1080" w:bottom="1440" w:left="1080" w:header="851" w:footer="992" w:gutter="0"/>
          <w:cols w:num="1" w:space="425"/>
          <w:docGrid w:type="lines" w:linePitch="312" w:charSpace="0"/>
        </w:sectPr>
      </w:pPr>
      <w:r>
        <w:rPr>
          <w:rFonts w:ascii="宋体" w:eastAsia="宋体" w:hAnsi="宋体" w:cs="宋体" w:hint="eastAsia"/>
          <w:color w:val="000000" w:themeColor="text1"/>
          <w:sz w:val="21"/>
          <w:szCs w:val="21"/>
          <w:lang w:val="en-US" w:eastAsia="zh-CN"/>
          <w14:textFill>
            <w14:solidFill>
              <w14:schemeClr w14:val="tx1"/>
            </w14:solidFill>
          </w14:textFill>
        </w:rPr>
        <w:t>（6）由多民族交融而形成。</w:t>
      </w:r>
      <w:r>
        <w:rPr>
          <w:rFonts w:ascii="宋体" w:eastAsia="宋体" w:hAnsi="宋体" w:cs="宋体" w:hint="eastAsia"/>
          <w:b/>
          <w:bCs/>
          <w:color w:val="000000" w:themeColor="text1"/>
          <w:sz w:val="21"/>
          <w:szCs w:val="21"/>
          <w:lang w:val="en-US" w:eastAsia="zh-CN"/>
          <w14:textFill>
            <w14:solidFill>
              <w14:schemeClr w14:val="tx1"/>
            </w14:solidFill>
          </w14:textFill>
        </w:rPr>
        <w:t>（2分）</w:t>
      </w:r>
      <w:bookmarkStart w:id="0" w:name="_GoBack"/>
      <w:bookmarkEnd w:id="0"/>
    </w:p>
    <w:p>
      <w:r>
        <w:rPr>
          <w:rFonts w:hint="eastAsia"/>
          <w:color w:val="000000" w:themeColor="text1"/>
          <w:lang w:eastAsia="zh-CN"/>
          <w14:textFill>
            <w14:solidFill>
              <w14:schemeClr w14:val="tx1"/>
            </w14:solidFill>
          </w14:textFill>
        </w:rPr>
        <w:drawing>
          <wp:inline>
            <wp:extent cx="5480212" cy="886333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663725" name=""/>
                    <pic:cNvPicPr>
                      <a:picLocks noChangeAspect="1"/>
                    </pic:cNvPicPr>
                  </pic:nvPicPr>
                  <pic:blipFill>
                    <a:blip xmlns:r="http://schemas.openxmlformats.org/officeDocument/2006/relationships" r:embed="rId6"/>
                    <a:stretch>
                      <a:fillRect/>
                    </a:stretch>
                  </pic:blipFill>
                  <pic:spPr>
                    <a:xfrm>
                      <a:off x="0" y="0"/>
                      <a:ext cx="5480212" cy="886333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55600" cy="2667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089969" name=""/>
                  <pic:cNvPicPr>
                    <a:picLocks noChangeAspect="1"/>
                  </pic:cNvPicPr>
                </pic:nvPicPr>
                <pic:blipFill>
                  <a:blip xmlns:r="http://schemas.openxmlformats.org/officeDocument/2006/relationships" r:embed="rId1"/>
                  <a:stretch>
                    <a:fillRect/>
                  </a:stretch>
                </pic:blipFill>
                <pic:spPr>
                  <a:xfrm>
                    <a:off x="0" y="0"/>
                    <a:ext cx="355600" cy="2667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E10E0B7"/>
    <w:multiLevelType w:val="singleLevel"/>
    <w:tmpl w:val="8E10E0B7"/>
    <w:lvl w:ilvl="0">
      <w:start w:val="16"/>
      <w:numFmt w:val="decimal"/>
      <w:lvlText w:val="%1."/>
      <w:lvlJc w:val="left"/>
      <w:pPr>
        <w:tabs>
          <w:tab w:val="left" w:pos="312"/>
        </w:tabs>
      </w:pPr>
    </w:lvl>
  </w:abstractNum>
  <w:abstractNum w:abstractNumId="1">
    <w:nsid w:val="A243B1EF"/>
    <w:multiLevelType w:val="singleLevel"/>
    <w:tmpl w:val="A243B1EF"/>
    <w:lvl w:ilvl="0">
      <w:start w:val="17"/>
      <w:numFmt w:val="decimal"/>
      <w:suff w:val="nothing"/>
      <w:lvlText w:val="%1、"/>
      <w:lvlJc w:val="left"/>
    </w:lvl>
  </w:abstractNum>
  <w:abstractNum w:abstractNumId="2">
    <w:nsid w:val="10499DFA"/>
    <w:multiLevelType w:val="singleLevel"/>
    <w:tmpl w:val="10499DFA"/>
    <w:lvl w:ilvl="0">
      <w:start w:val="19"/>
      <w:numFmt w:val="decimal"/>
      <w:lvlText w:val="%1."/>
      <w:lvlJc w:val="left"/>
      <w:pPr>
        <w:tabs>
          <w:tab w:val="left" w:pos="312"/>
        </w:tabs>
      </w:pPr>
    </w:lvl>
  </w:abstractNum>
  <w:abstractNum w:abstractNumId="3">
    <w:nsid w:val="3C3B74A6"/>
    <w:multiLevelType w:val="singleLevel"/>
    <w:tmpl w:val="3C3B74A6"/>
    <w:lvl w:ilvl="0">
      <w:start w:val="2"/>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8E0767"/>
    <w:rsid w:val="4E2923A1"/>
    <w:rsid w:val="588E0767"/>
    <w:rsid w:val="5DC449E5"/>
    <w:rsid w:val="6A7E313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character" w:styleId="Emphasis">
    <w:name w:val="Emphasis"/>
    <w:basedOn w:val="DefaultParagraphFont"/>
    <w:qFormat/>
    <w:rPr>
      <w:i/>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2021-09-23T11:56:00Z</dcterms:created>
  <dcterms:modified xsi:type="dcterms:W3CDTF">2021-09-24T08:38:22Z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