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80" w:lineRule="exact"/>
        <w:jc w:val="center"/>
        <w:outlineLvl w:val="0"/>
        <w:rPr>
          <w:rFonts w:hint="eastAsia" w:ascii="幼圆" w:hAnsi="宋体" w:eastAsia="幼圆"/>
          <w:b/>
          <w:spacing w:val="20"/>
          <w:sz w:val="44"/>
          <w:szCs w:val="44"/>
        </w:rPr>
      </w:pPr>
      <w:r>
        <w:rPr>
          <w:rFonts w:hint="eastAsia" w:ascii="幼圆" w:hAnsi="宋体" w:eastAsia="幼圆"/>
          <w:b/>
          <w:sz w:val="44"/>
          <w:szCs w:val="44"/>
        </w:rPr>
        <w:drawing>
          <wp:anchor distT="0" distB="0" distL="114300" distR="114300" simplePos="0" relativeHeight="251658240" behindDoc="0" locked="0" layoutInCell="1" allowOverlap="1">
            <wp:simplePos x="0" y="0"/>
            <wp:positionH relativeFrom="page">
              <wp:posOffset>12369800</wp:posOffset>
            </wp:positionH>
            <wp:positionV relativeFrom="topMargin">
              <wp:posOffset>10223500</wp:posOffset>
            </wp:positionV>
            <wp:extent cx="304800" cy="444500"/>
            <wp:effectExtent l="0" t="0" r="0" b="1270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4"/>
                    <a:stretch>
                      <a:fillRect/>
                    </a:stretch>
                  </pic:blipFill>
                  <pic:spPr>
                    <a:xfrm>
                      <a:off x="0" y="0"/>
                      <a:ext cx="304800" cy="444500"/>
                    </a:xfrm>
                    <a:prstGeom prst="rect">
                      <a:avLst/>
                    </a:prstGeom>
                  </pic:spPr>
                </pic:pic>
              </a:graphicData>
            </a:graphic>
          </wp:anchor>
        </w:drawing>
      </w:r>
      <w:r>
        <w:rPr>
          <w:rFonts w:hint="eastAsia" w:ascii="幼圆" w:hAnsi="宋体" w:eastAsia="幼圆"/>
          <w:b/>
          <w:sz w:val="44"/>
          <w:szCs w:val="44"/>
        </w:rPr>
        <w:t>2020年下期七年级历史单元目标检测题（二）</w:t>
      </w:r>
    </w:p>
    <w:p>
      <w:pPr>
        <w:pStyle w:val="5"/>
        <w:jc w:val="center"/>
        <w:rPr>
          <w:rFonts w:hint="eastAsia" w:ascii="方正小标宋简体" w:eastAsia="方正小标宋简体"/>
          <w:b/>
          <w:sz w:val="32"/>
          <w:szCs w:val="32"/>
        </w:rPr>
      </w:pPr>
      <w:r>
        <w:rPr>
          <w:rFonts w:hint="eastAsia" w:ascii="方正小标宋简体" w:eastAsia="方正小标宋简体"/>
          <w:b/>
          <w:sz w:val="32"/>
          <w:szCs w:val="32"/>
        </w:rPr>
        <w:t>（1—8课）</w:t>
      </w:r>
    </w:p>
    <w:p>
      <w:pPr>
        <w:adjustRightInd w:val="0"/>
        <w:snapToGrid w:val="0"/>
        <w:spacing w:line="380" w:lineRule="exact"/>
        <w:ind w:left="420" w:hanging="420" w:hangingChars="200"/>
        <w:outlineLvl w:val="0"/>
        <w:rPr>
          <w:rFonts w:ascii="Times New Roman" w:hAnsi="Times New Roman" w:eastAsia="楷体_GB2312"/>
          <w:szCs w:val="21"/>
        </w:rPr>
      </w:pPr>
      <w:r>
        <w:rPr>
          <w:rFonts w:ascii="Times New Roman" w:hAnsi="黑体" w:eastAsia="黑体"/>
          <w:szCs w:val="21"/>
        </w:rPr>
        <w:t>一、选择题</w:t>
      </w:r>
      <w:r>
        <w:rPr>
          <w:rFonts w:ascii="Times New Roman" w:hAnsi="宋体"/>
        </w:rPr>
        <w:t>（每小题只有一个正确答案，请把各题正确答案的英文字母代号填入下表相应题号的空格内。每小题</w:t>
      </w:r>
      <w:r>
        <w:rPr>
          <w:rFonts w:ascii="Times New Roman" w:hAnsi="Times New Roman"/>
        </w:rPr>
        <w:t>4</w:t>
      </w:r>
      <w:r>
        <w:rPr>
          <w:rFonts w:ascii="Times New Roman" w:hAnsi="宋体"/>
        </w:rPr>
        <w:t>分，共</w:t>
      </w:r>
      <w:r>
        <w:rPr>
          <w:rFonts w:ascii="Times New Roman" w:hAnsi="Times New Roman"/>
        </w:rPr>
        <w:t>40</w:t>
      </w:r>
      <w:r>
        <w:rPr>
          <w:rFonts w:ascii="Times New Roman" w:hAnsi="宋体"/>
        </w:rPr>
        <w:t>分）</w:t>
      </w:r>
    </w:p>
    <w:tbl>
      <w:tblPr>
        <w:tblStyle w:val="8"/>
        <w:tblW w:w="84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5"/>
        <w:gridCol w:w="765"/>
        <w:gridCol w:w="765"/>
        <w:gridCol w:w="765"/>
        <w:gridCol w:w="765"/>
        <w:gridCol w:w="765"/>
        <w:gridCol w:w="765"/>
        <w:gridCol w:w="765"/>
        <w:gridCol w:w="765"/>
        <w:gridCol w:w="765"/>
        <w:gridCol w:w="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1" w:hRule="atLeast"/>
          <w:jc w:val="center"/>
        </w:trPr>
        <w:tc>
          <w:tcPr>
            <w:tcW w:w="765" w:type="dxa"/>
            <w:noWrap w:val="0"/>
            <w:vAlign w:val="center"/>
          </w:tcPr>
          <w:p>
            <w:pPr>
              <w:pStyle w:val="5"/>
              <w:jc w:val="center"/>
              <w:rPr>
                <w:rFonts w:ascii="Times New Roman" w:hAnsi="Times New Roman" w:cs="Times New Roman"/>
                <w:sz w:val="21"/>
                <w:szCs w:val="21"/>
              </w:rPr>
            </w:pPr>
            <w:r>
              <w:rPr>
                <w:rFonts w:ascii="Times New Roman" w:hAnsi="Times New Roman" w:cs="Times New Roman"/>
                <w:sz w:val="21"/>
                <w:szCs w:val="21"/>
              </w:rPr>
              <w:t>题 号</w:t>
            </w:r>
          </w:p>
        </w:tc>
        <w:tc>
          <w:tcPr>
            <w:tcW w:w="765" w:type="dxa"/>
            <w:noWrap w:val="0"/>
            <w:vAlign w:val="center"/>
          </w:tcPr>
          <w:p>
            <w:pPr>
              <w:pStyle w:val="5"/>
              <w:jc w:val="center"/>
              <w:rPr>
                <w:rFonts w:ascii="Times New Roman" w:hAnsi="Times New Roman" w:cs="Times New Roman"/>
                <w:sz w:val="21"/>
                <w:szCs w:val="21"/>
              </w:rPr>
            </w:pPr>
            <w:r>
              <w:rPr>
                <w:rFonts w:ascii="Times New Roman" w:hAnsi="Times New Roman" w:cs="Times New Roman"/>
                <w:sz w:val="21"/>
                <w:szCs w:val="21"/>
              </w:rPr>
              <w:t>1</w:t>
            </w:r>
          </w:p>
        </w:tc>
        <w:tc>
          <w:tcPr>
            <w:tcW w:w="765" w:type="dxa"/>
            <w:noWrap w:val="0"/>
            <w:vAlign w:val="center"/>
          </w:tcPr>
          <w:p>
            <w:pPr>
              <w:pStyle w:val="5"/>
              <w:jc w:val="center"/>
              <w:rPr>
                <w:rFonts w:ascii="Times New Roman" w:hAnsi="Times New Roman" w:cs="Times New Roman"/>
                <w:sz w:val="21"/>
                <w:szCs w:val="21"/>
              </w:rPr>
            </w:pPr>
            <w:r>
              <w:rPr>
                <w:rFonts w:ascii="Times New Roman" w:hAnsi="Times New Roman" w:cs="Times New Roman"/>
                <w:sz w:val="21"/>
                <w:szCs w:val="21"/>
              </w:rPr>
              <w:t>2</w:t>
            </w:r>
          </w:p>
        </w:tc>
        <w:tc>
          <w:tcPr>
            <w:tcW w:w="765" w:type="dxa"/>
            <w:noWrap w:val="0"/>
            <w:vAlign w:val="center"/>
          </w:tcPr>
          <w:p>
            <w:pPr>
              <w:pStyle w:val="5"/>
              <w:jc w:val="center"/>
              <w:rPr>
                <w:rFonts w:ascii="Times New Roman" w:hAnsi="Times New Roman" w:cs="Times New Roman"/>
                <w:sz w:val="21"/>
                <w:szCs w:val="21"/>
              </w:rPr>
            </w:pPr>
            <w:r>
              <w:rPr>
                <w:rFonts w:ascii="Times New Roman" w:hAnsi="Times New Roman" w:cs="Times New Roman"/>
                <w:sz w:val="21"/>
                <w:szCs w:val="21"/>
              </w:rPr>
              <w:t>3</w:t>
            </w:r>
          </w:p>
        </w:tc>
        <w:tc>
          <w:tcPr>
            <w:tcW w:w="765" w:type="dxa"/>
            <w:noWrap w:val="0"/>
            <w:vAlign w:val="center"/>
          </w:tcPr>
          <w:p>
            <w:pPr>
              <w:pStyle w:val="5"/>
              <w:jc w:val="center"/>
              <w:rPr>
                <w:rFonts w:ascii="Times New Roman" w:hAnsi="Times New Roman" w:cs="Times New Roman"/>
                <w:sz w:val="21"/>
                <w:szCs w:val="21"/>
              </w:rPr>
            </w:pPr>
            <w:r>
              <w:rPr>
                <w:rFonts w:ascii="Times New Roman" w:hAnsi="Times New Roman" w:cs="Times New Roman"/>
                <w:sz w:val="21"/>
                <w:szCs w:val="21"/>
              </w:rPr>
              <w:t>4</w:t>
            </w:r>
          </w:p>
        </w:tc>
        <w:tc>
          <w:tcPr>
            <w:tcW w:w="765" w:type="dxa"/>
            <w:noWrap w:val="0"/>
            <w:vAlign w:val="center"/>
          </w:tcPr>
          <w:p>
            <w:pPr>
              <w:pStyle w:val="5"/>
              <w:jc w:val="center"/>
              <w:rPr>
                <w:rFonts w:ascii="Times New Roman" w:hAnsi="Times New Roman" w:cs="Times New Roman"/>
                <w:sz w:val="21"/>
                <w:szCs w:val="21"/>
              </w:rPr>
            </w:pPr>
            <w:r>
              <w:rPr>
                <w:rFonts w:ascii="Times New Roman" w:hAnsi="Times New Roman" w:cs="Times New Roman"/>
                <w:sz w:val="21"/>
                <w:szCs w:val="21"/>
              </w:rPr>
              <w:t>5</w:t>
            </w:r>
          </w:p>
        </w:tc>
        <w:tc>
          <w:tcPr>
            <w:tcW w:w="765" w:type="dxa"/>
            <w:noWrap w:val="0"/>
            <w:vAlign w:val="center"/>
          </w:tcPr>
          <w:p>
            <w:pPr>
              <w:pStyle w:val="5"/>
              <w:jc w:val="center"/>
              <w:rPr>
                <w:rFonts w:ascii="Times New Roman" w:hAnsi="Times New Roman" w:cs="Times New Roman"/>
                <w:sz w:val="21"/>
                <w:szCs w:val="21"/>
              </w:rPr>
            </w:pPr>
            <w:r>
              <w:rPr>
                <w:rFonts w:ascii="Times New Roman" w:hAnsi="Times New Roman" w:cs="Times New Roman"/>
                <w:sz w:val="21"/>
                <w:szCs w:val="21"/>
              </w:rPr>
              <w:t>6</w:t>
            </w:r>
          </w:p>
        </w:tc>
        <w:tc>
          <w:tcPr>
            <w:tcW w:w="765" w:type="dxa"/>
            <w:noWrap w:val="0"/>
            <w:vAlign w:val="center"/>
          </w:tcPr>
          <w:p>
            <w:pPr>
              <w:pStyle w:val="5"/>
              <w:jc w:val="center"/>
              <w:rPr>
                <w:rFonts w:ascii="Times New Roman" w:hAnsi="Times New Roman" w:cs="Times New Roman"/>
                <w:sz w:val="21"/>
                <w:szCs w:val="21"/>
              </w:rPr>
            </w:pPr>
            <w:r>
              <w:rPr>
                <w:rFonts w:ascii="Times New Roman" w:hAnsi="Times New Roman" w:cs="Times New Roman"/>
                <w:sz w:val="21"/>
                <w:szCs w:val="21"/>
              </w:rPr>
              <w:t>7</w:t>
            </w:r>
          </w:p>
        </w:tc>
        <w:tc>
          <w:tcPr>
            <w:tcW w:w="765" w:type="dxa"/>
            <w:noWrap w:val="0"/>
            <w:vAlign w:val="center"/>
          </w:tcPr>
          <w:p>
            <w:pPr>
              <w:pStyle w:val="5"/>
              <w:jc w:val="center"/>
              <w:rPr>
                <w:rFonts w:ascii="Times New Roman" w:hAnsi="Times New Roman" w:cs="Times New Roman"/>
                <w:sz w:val="21"/>
                <w:szCs w:val="21"/>
              </w:rPr>
            </w:pPr>
            <w:r>
              <w:rPr>
                <w:rFonts w:ascii="Times New Roman" w:hAnsi="Times New Roman" w:cs="Times New Roman"/>
                <w:sz w:val="21"/>
                <w:szCs w:val="21"/>
              </w:rPr>
              <w:t>8</w:t>
            </w:r>
          </w:p>
        </w:tc>
        <w:tc>
          <w:tcPr>
            <w:tcW w:w="765" w:type="dxa"/>
            <w:noWrap w:val="0"/>
            <w:vAlign w:val="center"/>
          </w:tcPr>
          <w:p>
            <w:pPr>
              <w:pStyle w:val="5"/>
              <w:jc w:val="center"/>
              <w:rPr>
                <w:rFonts w:ascii="Times New Roman" w:hAnsi="Times New Roman" w:cs="Times New Roman"/>
                <w:sz w:val="21"/>
                <w:szCs w:val="21"/>
              </w:rPr>
            </w:pPr>
            <w:r>
              <w:rPr>
                <w:rFonts w:ascii="Times New Roman" w:hAnsi="Times New Roman" w:cs="Times New Roman"/>
                <w:sz w:val="21"/>
                <w:szCs w:val="21"/>
              </w:rPr>
              <w:t>9</w:t>
            </w:r>
          </w:p>
        </w:tc>
        <w:tc>
          <w:tcPr>
            <w:tcW w:w="765" w:type="dxa"/>
            <w:noWrap w:val="0"/>
            <w:vAlign w:val="center"/>
          </w:tcPr>
          <w:p>
            <w:pPr>
              <w:pStyle w:val="5"/>
              <w:jc w:val="center"/>
              <w:rPr>
                <w:rFonts w:ascii="Times New Roman" w:hAnsi="Times New Roman" w:cs="Times New Roman"/>
                <w:sz w:val="21"/>
                <w:szCs w:val="21"/>
              </w:rPr>
            </w:pPr>
            <w:r>
              <w:rPr>
                <w:rFonts w:ascii="Times New Roman" w:hAnsi="Times New Roman" w:cs="Times New Roman"/>
                <w:sz w:val="21"/>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2" w:hRule="atLeast"/>
          <w:jc w:val="center"/>
        </w:trPr>
        <w:tc>
          <w:tcPr>
            <w:tcW w:w="765" w:type="dxa"/>
            <w:noWrap w:val="0"/>
            <w:vAlign w:val="center"/>
          </w:tcPr>
          <w:p>
            <w:pPr>
              <w:pStyle w:val="5"/>
              <w:jc w:val="center"/>
              <w:rPr>
                <w:rFonts w:ascii="Times New Roman" w:hAnsi="Times New Roman" w:cs="Times New Roman"/>
                <w:sz w:val="21"/>
                <w:szCs w:val="21"/>
              </w:rPr>
            </w:pPr>
            <w:r>
              <w:rPr>
                <w:rFonts w:ascii="Times New Roman" w:hAnsi="Times New Roman" w:cs="Times New Roman"/>
                <w:sz w:val="21"/>
                <w:szCs w:val="21"/>
              </w:rPr>
              <w:t>答 案</w:t>
            </w:r>
          </w:p>
        </w:tc>
        <w:tc>
          <w:tcPr>
            <w:tcW w:w="765" w:type="dxa"/>
            <w:noWrap w:val="0"/>
            <w:vAlign w:val="center"/>
          </w:tcPr>
          <w:p>
            <w:pPr>
              <w:pStyle w:val="5"/>
              <w:jc w:val="center"/>
              <w:rPr>
                <w:rFonts w:ascii="Times New Roman" w:hAnsi="Times New Roman" w:cs="Times New Roman"/>
                <w:sz w:val="21"/>
                <w:szCs w:val="21"/>
              </w:rPr>
            </w:pPr>
          </w:p>
        </w:tc>
        <w:tc>
          <w:tcPr>
            <w:tcW w:w="765" w:type="dxa"/>
            <w:noWrap w:val="0"/>
            <w:vAlign w:val="center"/>
          </w:tcPr>
          <w:p>
            <w:pPr>
              <w:pStyle w:val="5"/>
              <w:jc w:val="center"/>
              <w:rPr>
                <w:rFonts w:ascii="Times New Roman" w:hAnsi="Times New Roman" w:cs="Times New Roman"/>
                <w:sz w:val="21"/>
                <w:szCs w:val="21"/>
              </w:rPr>
            </w:pPr>
          </w:p>
        </w:tc>
        <w:tc>
          <w:tcPr>
            <w:tcW w:w="765" w:type="dxa"/>
            <w:noWrap w:val="0"/>
            <w:vAlign w:val="center"/>
          </w:tcPr>
          <w:p>
            <w:pPr>
              <w:pStyle w:val="5"/>
              <w:jc w:val="center"/>
              <w:rPr>
                <w:rFonts w:ascii="Times New Roman" w:hAnsi="Times New Roman" w:cs="Times New Roman"/>
                <w:sz w:val="21"/>
                <w:szCs w:val="21"/>
              </w:rPr>
            </w:pPr>
          </w:p>
        </w:tc>
        <w:tc>
          <w:tcPr>
            <w:tcW w:w="765" w:type="dxa"/>
            <w:noWrap w:val="0"/>
            <w:vAlign w:val="center"/>
          </w:tcPr>
          <w:p>
            <w:pPr>
              <w:pStyle w:val="5"/>
              <w:jc w:val="center"/>
              <w:rPr>
                <w:rFonts w:ascii="Times New Roman" w:hAnsi="Times New Roman" w:cs="Times New Roman"/>
                <w:sz w:val="21"/>
                <w:szCs w:val="21"/>
              </w:rPr>
            </w:pPr>
          </w:p>
        </w:tc>
        <w:tc>
          <w:tcPr>
            <w:tcW w:w="765" w:type="dxa"/>
            <w:noWrap w:val="0"/>
            <w:vAlign w:val="center"/>
          </w:tcPr>
          <w:p>
            <w:pPr>
              <w:pStyle w:val="5"/>
              <w:jc w:val="center"/>
              <w:rPr>
                <w:rFonts w:ascii="Times New Roman" w:hAnsi="Times New Roman" w:cs="Times New Roman"/>
                <w:sz w:val="21"/>
                <w:szCs w:val="21"/>
              </w:rPr>
            </w:pPr>
          </w:p>
        </w:tc>
        <w:tc>
          <w:tcPr>
            <w:tcW w:w="765" w:type="dxa"/>
            <w:noWrap w:val="0"/>
            <w:vAlign w:val="center"/>
          </w:tcPr>
          <w:p>
            <w:pPr>
              <w:pStyle w:val="5"/>
              <w:jc w:val="center"/>
              <w:rPr>
                <w:rFonts w:ascii="Times New Roman" w:hAnsi="Times New Roman" w:cs="Times New Roman"/>
                <w:sz w:val="21"/>
                <w:szCs w:val="21"/>
              </w:rPr>
            </w:pPr>
          </w:p>
        </w:tc>
        <w:tc>
          <w:tcPr>
            <w:tcW w:w="765" w:type="dxa"/>
            <w:noWrap w:val="0"/>
            <w:vAlign w:val="center"/>
          </w:tcPr>
          <w:p>
            <w:pPr>
              <w:pStyle w:val="5"/>
              <w:jc w:val="center"/>
              <w:rPr>
                <w:rFonts w:ascii="Times New Roman" w:hAnsi="Times New Roman" w:cs="Times New Roman"/>
                <w:sz w:val="21"/>
                <w:szCs w:val="21"/>
              </w:rPr>
            </w:pPr>
          </w:p>
        </w:tc>
        <w:tc>
          <w:tcPr>
            <w:tcW w:w="765" w:type="dxa"/>
            <w:noWrap w:val="0"/>
            <w:vAlign w:val="center"/>
          </w:tcPr>
          <w:p>
            <w:pPr>
              <w:pStyle w:val="5"/>
              <w:jc w:val="center"/>
              <w:rPr>
                <w:rFonts w:ascii="Times New Roman" w:hAnsi="Times New Roman" w:cs="Times New Roman"/>
                <w:sz w:val="21"/>
                <w:szCs w:val="21"/>
              </w:rPr>
            </w:pPr>
          </w:p>
        </w:tc>
        <w:tc>
          <w:tcPr>
            <w:tcW w:w="765" w:type="dxa"/>
            <w:noWrap w:val="0"/>
            <w:vAlign w:val="center"/>
          </w:tcPr>
          <w:p>
            <w:pPr>
              <w:pStyle w:val="5"/>
              <w:jc w:val="center"/>
              <w:rPr>
                <w:rFonts w:ascii="Times New Roman" w:hAnsi="Times New Roman" w:cs="Times New Roman"/>
                <w:sz w:val="21"/>
                <w:szCs w:val="21"/>
              </w:rPr>
            </w:pPr>
          </w:p>
        </w:tc>
        <w:tc>
          <w:tcPr>
            <w:tcW w:w="765" w:type="dxa"/>
            <w:noWrap w:val="0"/>
            <w:vAlign w:val="center"/>
          </w:tcPr>
          <w:p>
            <w:pPr>
              <w:pStyle w:val="5"/>
              <w:jc w:val="center"/>
              <w:rPr>
                <w:rFonts w:ascii="Times New Roman" w:hAnsi="Times New Roman" w:cs="Times New Roman"/>
                <w:sz w:val="21"/>
                <w:szCs w:val="21"/>
              </w:rPr>
            </w:pPr>
          </w:p>
        </w:tc>
      </w:tr>
    </w:tbl>
    <w:p>
      <w:pPr>
        <w:spacing w:line="360" w:lineRule="exact"/>
        <w:ind w:left="315" w:hanging="315" w:hangingChars="150"/>
        <w:jc w:val="left"/>
        <w:rPr>
          <w:rFonts w:ascii="Times New Roman" w:hAnsi="Times New Roman"/>
        </w:rPr>
      </w:pPr>
      <w:r>
        <w:rPr>
          <w:rFonts w:ascii="Times New Roman" w:hAnsi="Times New Roman"/>
        </w:rPr>
        <w:drawing>
          <wp:anchor distT="0" distB="0" distL="114300" distR="114300" simplePos="0" relativeHeight="251668480" behindDoc="0" locked="0" layoutInCell="1" allowOverlap="1">
            <wp:simplePos x="0" y="0"/>
            <wp:positionH relativeFrom="column">
              <wp:posOffset>3586480</wp:posOffset>
            </wp:positionH>
            <wp:positionV relativeFrom="paragraph">
              <wp:posOffset>411480</wp:posOffset>
            </wp:positionV>
            <wp:extent cx="1709420" cy="620395"/>
            <wp:effectExtent l="0" t="0" r="5080" b="8255"/>
            <wp:wrapNone/>
            <wp:docPr id="6"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0"/>
                    <pic:cNvPicPr>
                      <a:picLocks noChangeAspect="1"/>
                    </pic:cNvPicPr>
                  </pic:nvPicPr>
                  <pic:blipFill>
                    <a:blip r:embed="rId5">
                      <a:lum bright="20001"/>
                    </a:blip>
                    <a:stretch>
                      <a:fillRect/>
                    </a:stretch>
                  </pic:blipFill>
                  <pic:spPr>
                    <a:xfrm>
                      <a:off x="0" y="0"/>
                      <a:ext cx="1709420" cy="620395"/>
                    </a:xfrm>
                    <a:prstGeom prst="rect">
                      <a:avLst/>
                    </a:prstGeom>
                    <a:noFill/>
                    <a:ln>
                      <a:noFill/>
                    </a:ln>
                  </pic:spPr>
                </pic:pic>
              </a:graphicData>
            </a:graphic>
          </wp:anchor>
        </w:drawing>
      </w:r>
      <w:r>
        <w:rPr>
          <w:rFonts w:ascii="Times New Roman" w:hAnsi="Times New Roman"/>
        </w:rPr>
        <w:t>1</w:t>
      </w:r>
      <w:r>
        <w:rPr>
          <w:rFonts w:ascii="Times New Roman"/>
        </w:rPr>
        <w:t>、小明同学在暑期游学时，参观一处原始聚落遗址博物馆，看到了如图文物和原始居民的房屋复原图。他参观的是</w:t>
      </w:r>
    </w:p>
    <w:p>
      <w:pPr>
        <w:spacing w:line="360" w:lineRule="exact"/>
        <w:ind w:left="420" w:leftChars="150" w:hanging="105" w:hangingChars="50"/>
        <w:jc w:val="left"/>
        <w:rPr>
          <w:rFonts w:ascii="Times New Roman" w:hAnsi="Times New Roman" w:eastAsia="楷体_GB2312"/>
        </w:rPr>
      </w:pPr>
      <w:r>
        <w:rPr>
          <w:rFonts w:ascii="Times New Roman" w:hAnsi="Times New Roman" w:eastAsia="楷体_GB2312"/>
        </w:rPr>
        <w:t xml:space="preserve">A．元谋人博物馆     B．周口店遗址博物馆 </w:t>
      </w:r>
    </w:p>
    <w:p>
      <w:pPr>
        <w:spacing w:line="360" w:lineRule="exact"/>
        <w:ind w:left="420" w:leftChars="150" w:hanging="105" w:hangingChars="50"/>
        <w:jc w:val="left"/>
        <w:rPr>
          <w:rFonts w:ascii="Times New Roman" w:hAnsi="Times New Roman" w:eastAsia="楷体_GB2312"/>
        </w:rPr>
      </w:pPr>
      <w:r>
        <w:rPr>
          <w:rFonts w:ascii="Times New Roman" w:hAnsi="Times New Roman" w:eastAsia="楷体_GB2312"/>
        </w:rPr>
        <w:t>C．西安半坡博物馆   D．河姆渡遗址博物馆</w:t>
      </w:r>
    </w:p>
    <w:p>
      <w:pPr>
        <w:spacing w:line="360" w:lineRule="exact"/>
        <w:jc w:val="left"/>
        <w:rPr>
          <w:rFonts w:ascii="Times New Roman" w:hAnsi="Times New Roman"/>
        </w:rPr>
      </w:pPr>
      <w:r>
        <w:rPr>
          <w:rFonts w:ascii="Times New Roman" w:hAnsi="Times New Roman"/>
        </w:rPr>
        <w:t>2</w:t>
      </w:r>
      <w:r>
        <w:rPr>
          <w:rFonts w:ascii="Times New Roman"/>
        </w:rPr>
        <w:t>、海内外华人都称自己为</w:t>
      </w:r>
      <w:r>
        <w:rPr>
          <w:rFonts w:ascii="Times New Roman" w:hAnsi="Times New Roman"/>
        </w:rPr>
        <w:t>“</w:t>
      </w:r>
      <w:r>
        <w:rPr>
          <w:rFonts w:ascii="Times New Roman"/>
        </w:rPr>
        <w:t>炎黄子孙</w:t>
      </w:r>
      <w:r>
        <w:rPr>
          <w:rFonts w:ascii="Times New Roman" w:hAnsi="Times New Roman"/>
        </w:rPr>
        <w:t>”</w:t>
      </w:r>
      <w:r>
        <w:rPr>
          <w:rFonts w:ascii="Times New Roman"/>
        </w:rPr>
        <w:t>，是因为</w:t>
      </w:r>
    </w:p>
    <w:p>
      <w:pPr>
        <w:spacing w:line="360" w:lineRule="exact"/>
        <w:ind w:left="420" w:leftChars="150" w:hanging="105" w:hangingChars="50"/>
        <w:jc w:val="left"/>
        <w:rPr>
          <w:rFonts w:ascii="Times New Roman" w:hAnsi="Times New Roman" w:eastAsia="楷体_GB2312"/>
        </w:rPr>
      </w:pPr>
      <w:r>
        <w:rPr>
          <w:rFonts w:ascii="Times New Roman" w:hAnsi="Times New Roman" w:eastAsia="楷体_GB2312"/>
        </w:rPr>
        <w:t xml:space="preserve">A．华人都是黄色皮肤              B．炎帝和黄帝被尊奉为中华民族人文始祖 </w:t>
      </w:r>
    </w:p>
    <w:p>
      <w:pPr>
        <w:spacing w:line="360" w:lineRule="exact"/>
        <w:ind w:left="420" w:leftChars="150" w:hanging="105" w:hangingChars="50"/>
        <w:jc w:val="left"/>
        <w:rPr>
          <w:rFonts w:ascii="Times New Roman" w:hAnsi="Times New Roman" w:eastAsia="楷体_GB2312"/>
        </w:rPr>
      </w:pPr>
      <w:r>
        <w:rPr>
          <w:rFonts w:ascii="Times New Roman" w:hAnsi="Times New Roman" w:eastAsia="楷体_GB2312"/>
        </w:rPr>
        <w:t>C．炎帝、黄帝打败了蚩尤部落      D．我国原始居民主要生活在黄河流域</w:t>
      </w:r>
    </w:p>
    <w:p>
      <w:pPr>
        <w:spacing w:line="360" w:lineRule="exact"/>
        <w:ind w:left="315" w:hanging="315" w:hangingChars="150"/>
        <w:rPr>
          <w:rFonts w:ascii="Times New Roman" w:hAnsi="Times New Roman"/>
        </w:rPr>
      </w:pPr>
      <w:r>
        <w:rPr>
          <w:rFonts w:ascii="Times New Roman" w:hAnsi="Times New Roman"/>
        </w:rPr>
        <w:t>3</w:t>
      </w:r>
      <w:r>
        <w:rPr>
          <w:rFonts w:ascii="Times New Roman"/>
        </w:rPr>
        <w:t>、武王得到吕尚、周公等人的辅佐，公元前</w:t>
      </w:r>
      <w:r>
        <w:rPr>
          <w:rFonts w:ascii="Times New Roman" w:hAnsi="Times New Roman"/>
        </w:rPr>
        <w:t>1046</w:t>
      </w:r>
      <w:r>
        <w:rPr>
          <w:rFonts w:ascii="Times New Roman"/>
        </w:rPr>
        <w:t>年，武王联合各地势力，组成庞大的政治联盟，与商军决战，商军倒戈，商朝灭亡。这次决战是</w:t>
      </w:r>
    </w:p>
    <w:p>
      <w:pPr>
        <w:spacing w:line="360" w:lineRule="exact"/>
        <w:ind w:left="315" w:leftChars="150"/>
        <w:rPr>
          <w:rFonts w:ascii="Times New Roman" w:hAnsi="Times New Roman" w:eastAsia="楷体_GB2312"/>
        </w:rPr>
      </w:pPr>
      <w:r>
        <w:rPr>
          <w:rFonts w:ascii="Times New Roman" w:hAnsi="Times New Roman" w:eastAsia="楷体_GB2312"/>
        </w:rPr>
        <w:t xml:space="preserve">A．阪泉之战        B．牧野之战       C．马陵之战        D．逐鹿之战 </w:t>
      </w:r>
    </w:p>
    <w:p>
      <w:pPr>
        <w:spacing w:line="360" w:lineRule="exact"/>
        <w:ind w:left="315" w:hanging="315" w:hangingChars="150"/>
        <w:rPr>
          <w:rFonts w:ascii="Times New Roman" w:hAnsi="Times New Roman"/>
        </w:rPr>
      </w:pPr>
      <w:r>
        <w:rPr>
          <w:rFonts w:ascii="Times New Roman" w:hAnsi="Times New Roman"/>
        </w:rPr>
        <w:t>4</w:t>
      </w:r>
      <w:r>
        <w:rPr>
          <w:rFonts w:ascii="Times New Roman"/>
        </w:rPr>
        <w:t>、</w:t>
      </w:r>
      <w:r>
        <w:rPr>
          <w:rFonts w:ascii="Times New Roman" w:hAnsi="Times New Roman"/>
        </w:rPr>
        <w:t>2008</w:t>
      </w:r>
      <w:r>
        <w:rPr>
          <w:rFonts w:ascii="Times New Roman"/>
        </w:rPr>
        <w:t>年</w:t>
      </w:r>
      <w:r>
        <w:rPr>
          <w:rFonts w:ascii="Times New Roman" w:hAnsi="Times New Roman"/>
        </w:rPr>
        <w:t>12</w:t>
      </w:r>
      <w:r>
        <w:rPr>
          <w:rFonts w:ascii="Times New Roman"/>
        </w:rPr>
        <w:t>月，《海峡都市报》报道：在福州罗汉山出土的西周墓葬群中，发现青铜锛（音</w:t>
      </w:r>
      <w:r>
        <w:rPr>
          <w:rFonts w:ascii="Times New Roman" w:hAnsi="Times New Roman"/>
        </w:rPr>
        <w:t>bēn</w:t>
      </w:r>
      <w:r>
        <w:rPr>
          <w:rFonts w:ascii="Times New Roman"/>
        </w:rPr>
        <w:t>，指木工用的一种平木器、削平木料的平斧头）。青铜器的历史最早可以追溯到</w:t>
      </w:r>
    </w:p>
    <w:p>
      <w:pPr>
        <w:spacing w:line="360" w:lineRule="exact"/>
        <w:ind w:left="315" w:leftChars="150"/>
        <w:rPr>
          <w:rFonts w:ascii="Times New Roman" w:hAnsi="Times New Roman" w:eastAsia="楷体_GB2312"/>
        </w:rPr>
      </w:pPr>
      <w:r>
        <w:rPr>
          <w:rFonts w:ascii="Times New Roman" w:hAnsi="Times New Roman" w:eastAsia="楷体_GB2312"/>
        </w:rPr>
        <w:t>A．原始社会末期    B．夏朝           C．商朝            D．西周</w:t>
      </w:r>
    </w:p>
    <w:p>
      <w:pPr>
        <w:spacing w:line="360" w:lineRule="exact"/>
        <w:rPr>
          <w:rFonts w:ascii="Times New Roman" w:hAnsi="Times New Roman"/>
        </w:rPr>
      </w:pPr>
      <w:r>
        <w:rPr>
          <w:rFonts w:ascii="Times New Roman" w:hAnsi="Times New Roman"/>
        </w:rPr>
        <w:t>5</w:t>
      </w:r>
      <w:r>
        <w:rPr>
          <w:rFonts w:ascii="Times New Roman"/>
        </w:rPr>
        <w:t>、在下列诸侯国中，既属</w:t>
      </w:r>
      <w:r>
        <w:rPr>
          <w:rFonts w:ascii="Times New Roman" w:hAnsi="Times New Roman"/>
        </w:rPr>
        <w:t>“</w:t>
      </w:r>
      <w:r>
        <w:rPr>
          <w:rFonts w:ascii="Times New Roman"/>
        </w:rPr>
        <w:t>春秋五霸</w:t>
      </w:r>
      <w:r>
        <w:rPr>
          <w:rFonts w:ascii="Times New Roman" w:hAnsi="Times New Roman"/>
        </w:rPr>
        <w:t>”</w:t>
      </w:r>
      <w:r>
        <w:rPr>
          <w:rFonts w:ascii="Times New Roman"/>
        </w:rPr>
        <w:t>，又是</w:t>
      </w:r>
      <w:r>
        <w:rPr>
          <w:rFonts w:ascii="Times New Roman" w:hAnsi="Times New Roman"/>
        </w:rPr>
        <w:t>“</w:t>
      </w:r>
      <w:r>
        <w:rPr>
          <w:rFonts w:ascii="Times New Roman"/>
        </w:rPr>
        <w:t>战国七雄</w:t>
      </w:r>
      <w:r>
        <w:rPr>
          <w:rFonts w:ascii="Times New Roman" w:hAnsi="Times New Roman"/>
        </w:rPr>
        <w:t>”</w:t>
      </w:r>
      <w:r>
        <w:rPr>
          <w:rFonts w:ascii="Times New Roman"/>
        </w:rPr>
        <w:t>之一的是</w:t>
      </w:r>
      <w:r>
        <w:rPr>
          <w:rFonts w:ascii="Times New Roman" w:hAnsi="Times New Roman"/>
        </w:rPr>
        <w:t xml:space="preserve"> </w:t>
      </w:r>
    </w:p>
    <w:p>
      <w:pPr>
        <w:spacing w:line="360" w:lineRule="exact"/>
        <w:rPr>
          <w:rFonts w:ascii="Times New Roman" w:hAnsi="Times New Roman" w:eastAsia="楷体_GB2312"/>
        </w:rPr>
      </w:pPr>
      <w:r>
        <w:rPr>
          <w:rFonts w:ascii="Times New Roman" w:hAnsi="Times New Roman" w:eastAsia="楷体_GB2312"/>
        </w:rPr>
        <w:t xml:space="preserve">   A、吴国            B、齐国           C、晋国            D、宋国</w:t>
      </w:r>
    </w:p>
    <w:p>
      <w:pPr>
        <w:pStyle w:val="2"/>
        <w:spacing w:line="360" w:lineRule="exact"/>
        <w:ind w:left="315" w:hanging="315" w:hangingChars="150"/>
        <w:rPr>
          <w:rFonts w:ascii="Times New Roman" w:hAnsi="Times New Roman" w:cs="Times New Roman"/>
        </w:rPr>
      </w:pPr>
      <w:r>
        <w:rPr>
          <w:rFonts w:ascii="Times New Roman" w:hAnsi="Times New Roman" w:cs="Times New Roman"/>
        </w:rPr>
        <w:t>6、《吕氏春秋•上农》在描述农耕之利时说：一个农夫耕种肥沃的土地可以养活九口人，耕种一般 的土地也能养活五口人。战国时期农业生产效率提升的原因是</w:t>
      </w:r>
    </w:p>
    <w:p>
      <w:pPr>
        <w:pStyle w:val="2"/>
        <w:spacing w:line="360" w:lineRule="exact"/>
        <w:ind w:left="315" w:leftChars="150"/>
        <w:rPr>
          <w:rFonts w:ascii="Times New Roman" w:hAnsi="Times New Roman" w:eastAsia="楷体_GB2312" w:cs="Times New Roman"/>
        </w:rPr>
      </w:pPr>
      <w:r>
        <w:rPr>
          <w:rFonts w:ascii="Times New Roman" w:hAnsi="Times New Roman" w:eastAsia="楷体_GB2312" w:cs="Times New Roman"/>
        </w:rPr>
        <w:t xml:space="preserve">A．铁器牛耕的使用和推广              B．手工业和商业的发展 </w:t>
      </w:r>
    </w:p>
    <w:p>
      <w:pPr>
        <w:pStyle w:val="2"/>
        <w:spacing w:line="360" w:lineRule="exact"/>
        <w:ind w:left="315" w:leftChars="150"/>
        <w:rPr>
          <w:rFonts w:ascii="Times New Roman" w:hAnsi="Times New Roman" w:eastAsia="楷体_GB2312" w:cs="Times New Roman"/>
        </w:rPr>
      </w:pPr>
      <w:r>
        <w:rPr>
          <w:rFonts w:ascii="Times New Roman" w:hAnsi="Times New Roman" w:eastAsia="楷体_GB2312" w:cs="Times New Roman"/>
        </w:rPr>
        <w:t>C．实施了分封制                      D．大一统局面的形成</w:t>
      </w:r>
    </w:p>
    <w:p>
      <w:pPr>
        <w:pStyle w:val="2"/>
        <w:spacing w:line="360" w:lineRule="exact"/>
        <w:ind w:left="315" w:hanging="315" w:hangingChars="150"/>
        <w:rPr>
          <w:rFonts w:ascii="Times New Roman" w:hAnsi="Times New Roman" w:cs="Times New Roman"/>
        </w:rPr>
      </w:pPr>
      <w:r>
        <w:rPr>
          <w:rFonts w:ascii="Times New Roman" w:hAnsi="Times New Roman" w:cs="Times New Roman"/>
        </w:rPr>
        <w:t>7</w:t>
      </w:r>
      <w:r>
        <w:rPr>
          <w:rFonts w:ascii="Times New Roman" w:hAnsi="宋体" w:cs="Times New Roman"/>
        </w:rPr>
        <w:t>、阿明同学的考试成绩不理想，家长安慰他说：</w:t>
      </w:r>
      <w:r>
        <w:rPr>
          <w:rFonts w:ascii="Times New Roman" w:hAnsi="Times New Roman" w:cs="Times New Roman"/>
        </w:rPr>
        <w:t>“</w:t>
      </w:r>
      <w:r>
        <w:rPr>
          <w:rFonts w:ascii="Times New Roman" w:hAnsi="宋体" w:cs="Times New Roman"/>
        </w:rPr>
        <w:t>这次考差了不全是坏事，你如果能认真反思，及时发现问题，找到解决问题的对策，坏事就可能变成好事。</w:t>
      </w:r>
      <w:r>
        <w:rPr>
          <w:rFonts w:ascii="Times New Roman" w:hAnsi="Times New Roman" w:cs="Times New Roman"/>
        </w:rPr>
        <w:t>”</w:t>
      </w:r>
      <w:r>
        <w:rPr>
          <w:rFonts w:ascii="Times New Roman" w:hAnsi="宋体" w:cs="Times New Roman"/>
        </w:rPr>
        <w:t>小明家长的这种思想与下列哪位思想家的主张相似</w:t>
      </w:r>
    </w:p>
    <w:p>
      <w:pPr>
        <w:pStyle w:val="2"/>
        <w:spacing w:line="360" w:lineRule="exact"/>
        <w:ind w:left="315" w:leftChars="150"/>
        <w:rPr>
          <w:rFonts w:ascii="Times New Roman" w:hAnsi="Times New Roman" w:eastAsia="楷体_GB2312" w:cs="Times New Roman"/>
        </w:rPr>
      </w:pPr>
      <w:r>
        <w:rPr>
          <w:rFonts w:ascii="Times New Roman" w:hAnsi="Times New Roman" w:eastAsia="楷体_GB2312" w:cs="Times New Roman"/>
        </w:rPr>
        <w:t>A．孔子             B．老子          C．墨子           D．韩非子</w:t>
      </w:r>
    </w:p>
    <w:p>
      <w:pPr>
        <w:spacing w:line="360" w:lineRule="exact"/>
        <w:ind w:left="315" w:hanging="315" w:hangingChars="150"/>
        <w:rPr>
          <w:rFonts w:ascii="Times New Roman" w:hAnsi="Times New Roman"/>
        </w:rPr>
      </w:pPr>
      <w:r>
        <w:rPr>
          <w:rFonts w:ascii="Times New Roman" w:hAnsi="Times New Roman"/>
        </w:rPr>
        <w:t>8、</w:t>
      </w:r>
      <w:r>
        <w:rPr>
          <w:rFonts w:ascii="Times New Roman"/>
        </w:rPr>
        <w:t>战国时期，思想领城出现了百家争鸣的局面，主张建立中央权统治的思想派别是</w:t>
      </w:r>
    </w:p>
    <w:p>
      <w:pPr>
        <w:spacing w:line="360" w:lineRule="exact"/>
        <w:ind w:left="315" w:leftChars="150"/>
        <w:rPr>
          <w:rFonts w:ascii="Times New Roman" w:hAnsi="Times New Roman" w:eastAsia="楷体_GB2312"/>
        </w:rPr>
      </w:pPr>
      <w:r>
        <w:rPr>
          <w:rFonts w:ascii="Times New Roman" w:hAnsi="Times New Roman" w:eastAsia="楷体_GB2312"/>
        </w:rPr>
        <w:t>A．墨家             B．儒家          C．法家           D．道家</w:t>
      </w:r>
    </w:p>
    <w:p>
      <w:pPr>
        <w:spacing w:line="360" w:lineRule="exact"/>
        <w:ind w:left="315" w:hanging="315" w:hangingChars="150"/>
        <w:rPr>
          <w:rFonts w:ascii="Times New Roman" w:hAnsi="Times New Roman"/>
        </w:rPr>
      </w:pPr>
      <w:r>
        <w:rPr>
          <w:rFonts w:ascii="Times New Roman" w:hAnsi="Times New Roman"/>
        </w:rPr>
        <w:t>9</w:t>
      </w:r>
      <w:r>
        <w:rPr>
          <w:rFonts w:ascii="Times New Roman"/>
        </w:rPr>
        <w:t>、</w:t>
      </w:r>
      <w:r>
        <w:rPr>
          <w:rFonts w:ascii="Times New Roman" w:hAnsi="Times New Roman"/>
        </w:rPr>
        <w:t>“</w:t>
      </w:r>
      <w:r>
        <w:rPr>
          <w:rFonts w:ascii="Times New Roman"/>
        </w:rPr>
        <w:t>知己知彼</w:t>
      </w:r>
      <w:r>
        <w:rPr>
          <w:rFonts w:ascii="Times New Roman" w:hAnsi="Times New Roman"/>
        </w:rPr>
        <w:t>,</w:t>
      </w:r>
      <w:r>
        <w:rPr>
          <w:rFonts w:ascii="Times New Roman"/>
        </w:rPr>
        <w:t>百战不殆</w:t>
      </w:r>
      <w:r>
        <w:rPr>
          <w:rFonts w:ascii="Times New Roman" w:hAnsi="Times New Roman"/>
        </w:rPr>
        <w:t>”</w:t>
      </w:r>
      <w:r>
        <w:rPr>
          <w:rFonts w:ascii="Times New Roman"/>
        </w:rPr>
        <w:t>的军事思想在美国西点军校受到学员的追捧。此思想属于以下哪个学派</w:t>
      </w:r>
    </w:p>
    <w:p>
      <w:pPr>
        <w:spacing w:line="360" w:lineRule="exact"/>
        <w:ind w:firstLine="315" w:firstLineChars="150"/>
        <w:rPr>
          <w:rFonts w:ascii="Times New Roman" w:hAnsi="Times New Roman" w:eastAsia="楷体_GB2312"/>
        </w:rPr>
      </w:pPr>
      <w:r>
        <w:rPr>
          <w:rFonts w:ascii="Times New Roman" w:hAnsi="Times New Roman" w:eastAsia="楷体_GB2312"/>
        </w:rPr>
        <w:t>A、墨家             B、法家          C、兵家            D、道家</w:t>
      </w:r>
    </w:p>
    <w:p>
      <w:pPr>
        <w:adjustRightInd w:val="0"/>
        <w:snapToGrid w:val="0"/>
        <w:spacing w:line="360" w:lineRule="exact"/>
        <w:ind w:left="1260" w:hanging="1260" w:hangingChars="600"/>
        <w:rPr>
          <w:rFonts w:ascii="Times New Roman" w:hAnsi="Times New Roman"/>
        </w:rPr>
      </w:pPr>
      <w:r>
        <w:rPr>
          <w:rFonts w:ascii="Times New Roman" w:hAnsi="Times New Roman"/>
        </w:rPr>
        <w:t>10</w:t>
      </w:r>
      <w:r>
        <w:rPr>
          <w:rFonts w:ascii="Times New Roman"/>
        </w:rPr>
        <w:t>、</w:t>
      </w:r>
      <w:r>
        <w:rPr>
          <w:rFonts w:ascii="Times New Roman" w:hAnsi="宋体"/>
        </w:rPr>
        <w:t>成语</w:t>
      </w:r>
      <w:r>
        <w:rPr>
          <w:rFonts w:ascii="Times New Roman" w:hAnsi="Times New Roman"/>
        </w:rPr>
        <w:t>“</w:t>
      </w:r>
      <w:r>
        <w:rPr>
          <w:rFonts w:ascii="Times New Roman" w:hAnsi="宋体"/>
        </w:rPr>
        <w:t>墨守成规</w:t>
      </w:r>
      <w:r>
        <w:rPr>
          <w:rFonts w:ascii="Times New Roman" w:hAnsi="Times New Roman"/>
        </w:rPr>
        <w:t>”</w:t>
      </w:r>
      <w:r>
        <w:rPr>
          <w:rFonts w:ascii="Times New Roman" w:hAnsi="宋体"/>
        </w:rPr>
        <w:t>的</w:t>
      </w:r>
      <w:r>
        <w:rPr>
          <w:rFonts w:ascii="Times New Roman" w:hAnsi="Times New Roman"/>
        </w:rPr>
        <w:t>“</w:t>
      </w:r>
      <w:r>
        <w:rPr>
          <w:rFonts w:ascii="Times New Roman" w:hAnsi="宋体"/>
        </w:rPr>
        <w:t>墨守</w:t>
      </w:r>
      <w:r>
        <w:rPr>
          <w:rFonts w:ascii="Times New Roman" w:hAnsi="Times New Roman"/>
        </w:rPr>
        <w:t>”</w:t>
      </w:r>
      <w:r>
        <w:rPr>
          <w:rFonts w:ascii="Times New Roman" w:hAnsi="宋体"/>
        </w:rPr>
        <w:t>源自战国时墨翟（即墨子）善于守城。墨子是</w:t>
      </w:r>
      <w:r>
        <w:rPr>
          <w:rFonts w:ascii="Times New Roman" w:hAnsi="Times New Roman"/>
        </w:rPr>
        <w:t>“</w:t>
      </w:r>
      <w:r>
        <w:rPr>
          <w:rFonts w:ascii="Times New Roman" w:hAnsi="宋体"/>
        </w:rPr>
        <w:t>诸子百家</w:t>
      </w:r>
      <w:r>
        <w:rPr>
          <w:rFonts w:ascii="Times New Roman" w:hAnsi="Times New Roman"/>
        </w:rPr>
        <w:t>”</w:t>
      </w:r>
    </w:p>
    <w:p>
      <w:pPr>
        <w:adjustRightInd w:val="0"/>
        <w:snapToGrid w:val="0"/>
        <w:spacing w:line="360" w:lineRule="exact"/>
        <w:ind w:left="1260" w:leftChars="150" w:hanging="945" w:hangingChars="450"/>
        <w:rPr>
          <w:rFonts w:ascii="Times New Roman" w:hAnsi="Times New Roman"/>
        </w:rPr>
      </w:pPr>
      <w:r>
        <w:rPr>
          <w:rFonts w:ascii="Times New Roman" w:hAnsi="宋体"/>
        </w:rPr>
        <w:t>中墨家的创始人，他主张</w:t>
      </w:r>
    </w:p>
    <w:p>
      <w:pPr>
        <w:adjustRightInd w:val="0"/>
        <w:snapToGrid w:val="0"/>
        <w:spacing w:line="360" w:lineRule="exact"/>
        <w:ind w:left="1260" w:leftChars="150" w:hanging="945" w:hangingChars="450"/>
        <w:rPr>
          <w:rFonts w:ascii="Times New Roman" w:hAnsi="Times New Roman" w:eastAsia="楷体_GB2312"/>
        </w:rPr>
      </w:pPr>
      <w:r>
        <w:rPr>
          <w:rFonts w:ascii="Times New Roman" w:hAnsi="Times New Roman" w:eastAsia="楷体_GB2312"/>
        </w:rPr>
        <w:t>A．“兼爱”“非攻”    B．“仁政”“礼治”      C．集权专制        D．无为而治</w:t>
      </w:r>
    </w:p>
    <w:p>
      <w:pPr>
        <w:adjustRightInd w:val="0"/>
        <w:snapToGrid w:val="0"/>
        <w:spacing w:line="360" w:lineRule="exact"/>
        <w:ind w:left="420" w:hanging="422" w:hangingChars="200"/>
        <w:outlineLvl w:val="0"/>
        <w:rPr>
          <w:rFonts w:ascii="Times New Roman" w:hAnsi="Times New Roman"/>
        </w:rPr>
      </w:pPr>
      <w:r>
        <w:rPr>
          <w:rFonts w:ascii="Times New Roman" w:hAnsi="Times New Roman" w:eastAsia="黑体"/>
          <w:b/>
          <w:szCs w:val="21"/>
        </w:rPr>
        <w:t>二、历史小诊断：</w:t>
      </w:r>
      <w:r>
        <w:rPr>
          <w:rFonts w:ascii="Times New Roman" w:hAnsi="宋体"/>
        </w:rPr>
        <w:t>（下列说法是否正确，在题前的括号内，对的打</w:t>
      </w:r>
      <w:r>
        <w:rPr>
          <w:rFonts w:ascii="Times New Roman" w:hAnsi="Times New Roman"/>
        </w:rPr>
        <w:t>“√”</w:t>
      </w:r>
      <w:r>
        <w:rPr>
          <w:rFonts w:ascii="Times New Roman" w:hAnsi="宋体"/>
        </w:rPr>
        <w:t>，错的打</w:t>
      </w:r>
      <w:r>
        <w:rPr>
          <w:rFonts w:ascii="Times New Roman" w:hAnsi="Times New Roman"/>
        </w:rPr>
        <w:t>“×”</w:t>
      </w:r>
      <w:r>
        <w:rPr>
          <w:rFonts w:ascii="Times New Roman" w:hAnsi="宋体"/>
        </w:rPr>
        <w:t>，每小题</w:t>
      </w:r>
      <w:r>
        <w:rPr>
          <w:rFonts w:ascii="Times New Roman" w:hAnsi="Times New Roman"/>
        </w:rPr>
        <w:t>4</w:t>
      </w:r>
      <w:r>
        <w:rPr>
          <w:rFonts w:ascii="Times New Roman" w:hAnsi="宋体"/>
        </w:rPr>
        <w:t>分，共</w:t>
      </w:r>
      <w:r>
        <w:rPr>
          <w:rFonts w:ascii="Times New Roman" w:hAnsi="Times New Roman"/>
        </w:rPr>
        <w:t>20</w:t>
      </w:r>
      <w:r>
        <w:rPr>
          <w:rFonts w:ascii="Times New Roman" w:hAnsi="宋体"/>
        </w:rPr>
        <w:t>分）</w:t>
      </w:r>
    </w:p>
    <w:p>
      <w:pPr>
        <w:adjustRightInd w:val="0"/>
        <w:snapToGrid w:val="0"/>
        <w:spacing w:line="360" w:lineRule="exact"/>
        <w:ind w:left="1260" w:hanging="1260" w:hangingChars="600"/>
        <w:rPr>
          <w:rFonts w:ascii="Times New Roman" w:hAnsi="Times New Roman"/>
        </w:rPr>
      </w:pPr>
      <w:r>
        <w:rPr>
          <w:rFonts w:ascii="Times New Roman" w:hAnsi="宋体"/>
        </w:rPr>
        <w:t>（</w:t>
      </w:r>
      <w:r>
        <w:rPr>
          <w:rFonts w:ascii="Times New Roman" w:hAnsi="Times New Roman"/>
        </w:rPr>
        <w:t xml:space="preserve">    </w:t>
      </w:r>
      <w:r>
        <w:rPr>
          <w:rFonts w:ascii="Times New Roman" w:hAnsi="宋体"/>
        </w:rPr>
        <w:t>）</w:t>
      </w:r>
      <w:r>
        <w:rPr>
          <w:rFonts w:ascii="Times New Roman" w:hAnsi="Times New Roman"/>
        </w:rPr>
        <w:t>11</w:t>
      </w:r>
      <w:r>
        <w:rPr>
          <w:rFonts w:ascii="Times New Roman" w:hAnsi="宋体"/>
        </w:rPr>
        <w:t>、农作物种植、家畜饲养的出现以及聚落、磨制工具的发展是原始农业兴起和发展的重要标志。</w:t>
      </w:r>
    </w:p>
    <w:p>
      <w:pPr>
        <w:adjustRightInd w:val="0"/>
        <w:snapToGrid w:val="0"/>
        <w:spacing w:line="360" w:lineRule="exact"/>
        <w:rPr>
          <w:rFonts w:ascii="Times New Roman" w:hAnsi="Times New Roman"/>
        </w:rPr>
      </w:pPr>
      <w:r>
        <w:rPr>
          <w:rFonts w:ascii="Times New Roman" w:hAnsi="宋体"/>
        </w:rPr>
        <w:t>（</w:t>
      </w:r>
      <w:r>
        <w:rPr>
          <w:rFonts w:ascii="Times New Roman" w:hAnsi="Times New Roman"/>
        </w:rPr>
        <w:t xml:space="preserve">    </w:t>
      </w:r>
      <w:r>
        <w:rPr>
          <w:rFonts w:ascii="Times New Roman" w:hAnsi="宋体"/>
        </w:rPr>
        <w:t>）</w:t>
      </w:r>
      <w:r>
        <w:rPr>
          <w:rFonts w:ascii="Times New Roman" w:hAnsi="Times New Roman"/>
        </w:rPr>
        <w:t>12</w:t>
      </w:r>
      <w:r>
        <w:rPr>
          <w:rFonts w:ascii="Times New Roman" w:hAnsi="宋体"/>
        </w:rPr>
        <w:t>、公元前</w:t>
      </w:r>
      <w:r>
        <w:rPr>
          <w:rFonts w:ascii="Times New Roman" w:hAnsi="Times New Roman"/>
        </w:rPr>
        <w:t xml:space="preserve">1046 </w:t>
      </w:r>
      <w:r>
        <w:rPr>
          <w:rFonts w:ascii="Times New Roman" w:hAnsi="宋体"/>
        </w:rPr>
        <w:t>年，周文王建立周朝，定都镐京，史称</w:t>
      </w:r>
      <w:r>
        <w:rPr>
          <w:rFonts w:ascii="Times New Roman" w:hAnsi="Times New Roman"/>
        </w:rPr>
        <w:t>“</w:t>
      </w:r>
      <w:r>
        <w:rPr>
          <w:rFonts w:ascii="Times New Roman" w:hAnsi="宋体"/>
        </w:rPr>
        <w:t>西周</w:t>
      </w:r>
      <w:r>
        <w:rPr>
          <w:rFonts w:ascii="Times New Roman" w:hAnsi="Times New Roman"/>
        </w:rPr>
        <w:t>”</w:t>
      </w:r>
      <w:r>
        <w:rPr>
          <w:rFonts w:ascii="Times New Roman" w:hAnsi="宋体"/>
        </w:rPr>
        <w:t>。</w:t>
      </w:r>
    </w:p>
    <w:p>
      <w:pPr>
        <w:adjustRightInd w:val="0"/>
        <w:snapToGrid w:val="0"/>
        <w:spacing w:line="360" w:lineRule="exact"/>
        <w:rPr>
          <w:rFonts w:ascii="Times New Roman" w:hAnsi="Times New Roman"/>
        </w:rPr>
      </w:pPr>
      <w:r>
        <w:rPr>
          <w:rFonts w:ascii="Times New Roman" w:hAnsi="宋体"/>
        </w:rPr>
        <w:t>（</w:t>
      </w:r>
      <w:r>
        <w:rPr>
          <w:rFonts w:ascii="Times New Roman" w:hAnsi="Times New Roman"/>
        </w:rPr>
        <w:t xml:space="preserve">    </w:t>
      </w:r>
      <w:r>
        <w:rPr>
          <w:rFonts w:ascii="Times New Roman" w:hAnsi="宋体"/>
        </w:rPr>
        <w:t>）</w:t>
      </w:r>
      <w:r>
        <w:rPr>
          <w:rFonts w:ascii="Times New Roman" w:hAnsi="Times New Roman"/>
        </w:rPr>
        <w:t>13</w:t>
      </w:r>
      <w:r>
        <w:rPr>
          <w:rFonts w:ascii="Times New Roman" w:hAnsi="宋体"/>
        </w:rPr>
        <w:t>、甲骨文是一种比较成熟的文字，我国有文字可考的历史，是从商朝开始的。</w:t>
      </w:r>
      <w:r>
        <w:rPr>
          <w:rFonts w:ascii="Times New Roman" w:hAnsi="Times New Roman"/>
        </w:rPr>
        <w:t xml:space="preserve">  </w:t>
      </w:r>
    </w:p>
    <w:p>
      <w:pPr>
        <w:adjustRightInd w:val="0"/>
        <w:snapToGrid w:val="0"/>
        <w:spacing w:line="360" w:lineRule="exact"/>
        <w:rPr>
          <w:rFonts w:ascii="Times New Roman" w:hAnsi="Times New Roman"/>
        </w:rPr>
      </w:pPr>
      <w:r>
        <w:rPr>
          <w:rFonts w:ascii="Times New Roman" w:hAnsi="宋体"/>
        </w:rPr>
        <w:t>（</w:t>
      </w:r>
      <w:r>
        <w:rPr>
          <w:rFonts w:ascii="Times New Roman" w:hAnsi="Times New Roman"/>
        </w:rPr>
        <w:t xml:space="preserve">    </w:t>
      </w:r>
      <w:r>
        <w:rPr>
          <w:rFonts w:ascii="Times New Roman" w:hAnsi="宋体"/>
        </w:rPr>
        <w:t>）</w:t>
      </w:r>
      <w:r>
        <w:rPr>
          <w:rFonts w:ascii="Times New Roman" w:hAnsi="Times New Roman"/>
        </w:rPr>
        <w:t>14</w:t>
      </w:r>
      <w:r>
        <w:rPr>
          <w:rFonts w:ascii="Times New Roman" w:hAnsi="宋体"/>
        </w:rPr>
        <w:t>、春秋末期，长江下游的吴国和楚国先后北上争霸。</w:t>
      </w:r>
    </w:p>
    <w:p>
      <w:pPr>
        <w:adjustRightInd w:val="0"/>
        <w:snapToGrid w:val="0"/>
        <w:spacing w:line="360" w:lineRule="exact"/>
        <w:rPr>
          <w:rFonts w:ascii="Times New Roman" w:hAnsi="Times New Roman"/>
        </w:rPr>
      </w:pPr>
      <w:r>
        <w:rPr>
          <w:rFonts w:ascii="Times New Roman" w:hAnsi="宋体"/>
        </w:rPr>
        <w:t>（</w:t>
      </w:r>
      <w:r>
        <w:rPr>
          <w:rFonts w:ascii="Times New Roman" w:hAnsi="Times New Roman"/>
        </w:rPr>
        <w:t xml:space="preserve">    </w:t>
      </w:r>
      <w:r>
        <w:rPr>
          <w:rFonts w:ascii="Times New Roman" w:hAnsi="宋体"/>
        </w:rPr>
        <w:t>）</w:t>
      </w:r>
      <w:r>
        <w:rPr>
          <w:rFonts w:ascii="Times New Roman" w:hAnsi="Times New Roman"/>
        </w:rPr>
        <w:t>15</w:t>
      </w:r>
      <w:r>
        <w:rPr>
          <w:rFonts w:ascii="Times New Roman" w:hAnsi="宋体"/>
        </w:rPr>
        <w:t>、战国时期法家代表人物是庄子。</w:t>
      </w:r>
    </w:p>
    <w:p>
      <w:pPr>
        <w:tabs>
          <w:tab w:val="left" w:pos="5040"/>
        </w:tabs>
        <w:adjustRightInd w:val="0"/>
        <w:snapToGrid w:val="0"/>
        <w:spacing w:line="360" w:lineRule="exact"/>
        <w:outlineLvl w:val="0"/>
        <w:rPr>
          <w:rFonts w:ascii="Times New Roman" w:hAnsi="Times New Roman"/>
        </w:rPr>
      </w:pPr>
      <w:r>
        <w:rPr>
          <w:rFonts w:ascii="Times New Roman" w:hAnsi="Times New Roman" w:eastAsia="黑体"/>
          <w:b/>
          <w:szCs w:val="21"/>
        </w:rPr>
        <w:t>三、读图析图题：</w:t>
      </w:r>
      <w:r>
        <w:rPr>
          <w:rFonts w:ascii="Times New Roman" w:hAnsi="宋体"/>
        </w:rPr>
        <w:t>（</w:t>
      </w:r>
      <w:r>
        <w:rPr>
          <w:rFonts w:ascii="Times New Roman" w:hAnsi="Times New Roman"/>
        </w:rPr>
        <w:t>16</w:t>
      </w:r>
      <w:r>
        <w:rPr>
          <w:rFonts w:ascii="Times New Roman" w:hAnsi="宋体"/>
        </w:rPr>
        <w:t>题</w:t>
      </w:r>
      <w:r>
        <w:rPr>
          <w:rFonts w:ascii="Times New Roman" w:hAnsi="Times New Roman"/>
        </w:rPr>
        <w:t>1</w:t>
      </w:r>
      <w:r>
        <w:rPr>
          <w:rFonts w:ascii="Times New Roman" w:hAnsi="宋体"/>
        </w:rPr>
        <w:t>分，</w:t>
      </w:r>
      <w:r>
        <w:rPr>
          <w:rFonts w:ascii="Times New Roman" w:hAnsi="Times New Roman"/>
        </w:rPr>
        <w:t>17</w:t>
      </w:r>
      <w:r>
        <w:rPr>
          <w:rFonts w:ascii="Times New Roman" w:hAnsi="宋体"/>
        </w:rPr>
        <w:t>题</w:t>
      </w:r>
      <w:r>
        <w:rPr>
          <w:rFonts w:ascii="Times New Roman" w:hAnsi="Times New Roman"/>
        </w:rPr>
        <w:t>2</w:t>
      </w:r>
      <w:r>
        <w:rPr>
          <w:rFonts w:ascii="Times New Roman" w:hAnsi="宋体"/>
        </w:rPr>
        <w:t>分，</w:t>
      </w:r>
      <w:r>
        <w:rPr>
          <w:rFonts w:ascii="Times New Roman" w:hAnsi="Times New Roman"/>
        </w:rPr>
        <w:t>18</w:t>
      </w:r>
      <w:r>
        <w:rPr>
          <w:rFonts w:ascii="Times New Roman" w:hAnsi="宋体"/>
        </w:rPr>
        <w:t>题</w:t>
      </w:r>
      <w:r>
        <w:rPr>
          <w:rFonts w:ascii="Times New Roman" w:hAnsi="Times New Roman"/>
        </w:rPr>
        <w:t>2</w:t>
      </w:r>
      <w:r>
        <w:rPr>
          <w:rFonts w:ascii="Times New Roman" w:hAnsi="宋体"/>
        </w:rPr>
        <w:t>分，共</w:t>
      </w:r>
      <w:r>
        <w:rPr>
          <w:rFonts w:ascii="Times New Roman" w:hAnsi="Times New Roman"/>
        </w:rPr>
        <w:t>5</w:t>
      </w:r>
      <w:r>
        <w:rPr>
          <w:rFonts w:ascii="Times New Roman" w:hAnsi="宋体"/>
        </w:rPr>
        <w:t>分）</w:t>
      </w:r>
    </w:p>
    <w:p>
      <w:pPr>
        <w:adjustRightInd w:val="0"/>
        <w:snapToGrid w:val="0"/>
        <w:spacing w:line="360" w:lineRule="exact"/>
        <w:ind w:left="5355" w:hanging="5355" w:hangingChars="2550"/>
        <w:rPr>
          <w:rFonts w:hint="eastAsia" w:ascii="Times New Roman" w:hAnsi="宋体"/>
        </w:rPr>
      </w:pPr>
      <w:r>
        <w:rPr>
          <w:rFonts w:ascii="Times New Roman" w:hAnsi="Times New Roman"/>
        </w:rPr>
        <w:t>16</w:t>
      </w:r>
      <w:r>
        <w:rPr>
          <w:rFonts w:ascii="Times New Roman" w:hAnsi="宋体"/>
        </w:rPr>
        <w:t>、下图是战国后期在成都附近的岷江上</w:t>
      </w:r>
      <w:r>
        <w:rPr>
          <w:rFonts w:ascii="Times New Roman" w:hAnsi="Times New Roman"/>
        </w:rPr>
        <w:t xml:space="preserve">          17</w:t>
      </w:r>
      <w:r>
        <w:rPr>
          <w:rFonts w:ascii="Times New Roman" w:hAnsi="宋体"/>
        </w:rPr>
        <w:t>、下图为《战国七雄图》</w:t>
      </w:r>
      <w:r>
        <w:rPr>
          <w:rFonts w:ascii="Times New Roman" w:hAnsi="Times New Roman"/>
        </w:rPr>
        <w:t>ABCD</w:t>
      </w:r>
      <w:r>
        <w:rPr>
          <w:rFonts w:ascii="Times New Roman" w:hAnsi="宋体"/>
        </w:rPr>
        <w:t>中代表</w:t>
      </w:r>
    </w:p>
    <w:p>
      <w:pPr>
        <w:adjustRightInd w:val="0"/>
        <w:snapToGrid w:val="0"/>
        <w:spacing w:line="360" w:lineRule="exact"/>
        <w:ind w:firstLine="420" w:firstLineChars="200"/>
        <w:rPr>
          <w:rFonts w:ascii="Times New Roman" w:hAnsi="Times New Roman"/>
        </w:rPr>
      </w:pPr>
      <w:r>
        <w:rPr>
          <w:rFonts w:ascii="Times New Roman" w:hAnsi="宋体"/>
        </w:rPr>
        <w:t>修建的一项水利工程它的名</w:t>
      </w:r>
      <w:r>
        <w:rPr>
          <w:rFonts w:hint="eastAsia" w:ascii="Times New Roman" w:hAnsi="宋体"/>
        </w:rPr>
        <w:t xml:space="preserve">                      </w:t>
      </w:r>
      <w:r>
        <w:rPr>
          <w:rFonts w:ascii="Times New Roman" w:hAnsi="宋体"/>
        </w:rPr>
        <w:t>秦国、楚国的分别是</w:t>
      </w:r>
      <w:r>
        <w:rPr>
          <w:rFonts w:ascii="Times New Roman" w:hAnsi="Times New Roman"/>
          <w:u w:val="single"/>
        </w:rPr>
        <w:t xml:space="preserve">    </w:t>
      </w:r>
      <w:r>
        <w:rPr>
          <w:rFonts w:ascii="Times New Roman" w:hAnsi="宋体"/>
        </w:rPr>
        <w:t>、</w:t>
      </w:r>
      <w:r>
        <w:rPr>
          <w:rFonts w:ascii="Times New Roman" w:hAnsi="Times New Roman"/>
          <w:u w:val="single"/>
        </w:rPr>
        <w:t xml:space="preserve">     </w:t>
      </w:r>
      <w:r>
        <w:rPr>
          <w:rFonts w:ascii="Times New Roman" w:hAnsi="宋体"/>
        </w:rPr>
        <w:t>（填</w:t>
      </w:r>
    </w:p>
    <w:p>
      <w:pPr>
        <w:adjustRightInd w:val="0"/>
        <w:snapToGrid w:val="0"/>
        <w:spacing w:line="440" w:lineRule="atLeast"/>
        <w:ind w:firstLine="420" w:firstLineChars="200"/>
        <w:rPr>
          <w:rFonts w:ascii="Times New Roman" w:hAnsi="Times New Roman"/>
        </w:rPr>
      </w:pPr>
      <w:r>
        <w:rPr>
          <w:rFonts w:ascii="Times New Roman" w:hAnsi="宋体"/>
        </w:rPr>
        <w:t>称叫</w:t>
      </w:r>
      <w:r>
        <w:rPr>
          <w:rFonts w:ascii="Times New Roman" w:hAnsi="Times New Roman"/>
          <w:u w:val="single"/>
        </w:rPr>
        <w:t xml:space="preserve">          </w:t>
      </w:r>
      <w:r>
        <w:rPr>
          <w:rFonts w:ascii="Times New Roman" w:hAnsi="宋体"/>
        </w:rPr>
        <w:t>。（</w:t>
      </w:r>
      <w:r>
        <w:rPr>
          <w:rFonts w:ascii="Times New Roman" w:hAnsi="Times New Roman"/>
        </w:rPr>
        <w:t>1</w:t>
      </w:r>
      <w:r>
        <w:rPr>
          <w:rFonts w:ascii="Times New Roman" w:hAnsi="宋体"/>
        </w:rPr>
        <w:t>分）</w:t>
      </w:r>
      <w:r>
        <w:rPr>
          <w:rFonts w:ascii="Times New Roman" w:hAnsi="Times New Roman"/>
        </w:rPr>
        <w:t xml:space="preserve">                        </w:t>
      </w:r>
      <w:r>
        <w:rPr>
          <w:rFonts w:ascii="Times New Roman" w:hAnsi="宋体"/>
        </w:rPr>
        <w:t>字母</w:t>
      </w:r>
      <w:r>
        <w:rPr>
          <w:rFonts w:ascii="Times New Roman" w:hAnsi="Times New Roman"/>
        </w:rPr>
        <w:t>2</w:t>
      </w:r>
      <w:r>
        <w:rPr>
          <w:rFonts w:ascii="Times New Roman" w:hAnsi="宋体"/>
        </w:rPr>
        <w:t>分）</w:t>
      </w:r>
    </w:p>
    <w:p>
      <w:pPr>
        <w:adjustRightInd w:val="0"/>
        <w:snapToGrid w:val="0"/>
        <w:spacing w:line="440" w:lineRule="atLeast"/>
        <w:ind w:left="5355" w:hanging="5355" w:hangingChars="2550"/>
        <w:rPr>
          <w:rFonts w:ascii="Times New Roman" w:hAnsi="Times New Roman"/>
        </w:rPr>
      </w:pPr>
      <w:r>
        <w:rPr>
          <w:rFonts w:ascii="Times New Roman" w:hAnsi="Times New Roman"/>
        </w:rPr>
        <w:drawing>
          <wp:anchor distT="0" distB="0" distL="114300" distR="114300" simplePos="0" relativeHeight="251666432" behindDoc="0" locked="0" layoutInCell="1" allowOverlap="1">
            <wp:simplePos x="0" y="0"/>
            <wp:positionH relativeFrom="column">
              <wp:posOffset>3314700</wp:posOffset>
            </wp:positionH>
            <wp:positionV relativeFrom="paragraph">
              <wp:posOffset>62230</wp:posOffset>
            </wp:positionV>
            <wp:extent cx="1832610" cy="1325880"/>
            <wp:effectExtent l="0" t="0" r="15240" b="7620"/>
            <wp:wrapNone/>
            <wp:docPr id="4"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6"/>
                    <pic:cNvPicPr>
                      <a:picLocks noChangeAspect="1"/>
                    </pic:cNvPicPr>
                  </pic:nvPicPr>
                  <pic:blipFill>
                    <a:blip r:embed="rId6">
                      <a:grayscl/>
                      <a:lum bright="-23999"/>
                    </a:blip>
                    <a:stretch>
                      <a:fillRect/>
                    </a:stretch>
                  </pic:blipFill>
                  <pic:spPr>
                    <a:xfrm>
                      <a:off x="0" y="0"/>
                      <a:ext cx="1832610" cy="1325880"/>
                    </a:xfrm>
                    <a:prstGeom prst="rect">
                      <a:avLst/>
                    </a:prstGeom>
                    <a:noFill/>
                    <a:ln>
                      <a:noFill/>
                    </a:ln>
                  </pic:spPr>
                </pic:pic>
              </a:graphicData>
            </a:graphic>
          </wp:anchor>
        </w:drawing>
      </w:r>
      <w:r>
        <w:rPr>
          <w:rFonts w:ascii="Times New Roman" w:hAnsi="Times New Roman"/>
        </w:rPr>
        <w:drawing>
          <wp:anchor distT="0" distB="0" distL="114300" distR="114300" simplePos="0" relativeHeight="251667456" behindDoc="0" locked="0" layoutInCell="1" allowOverlap="1">
            <wp:simplePos x="0" y="0"/>
            <wp:positionH relativeFrom="column">
              <wp:posOffset>224790</wp:posOffset>
            </wp:positionH>
            <wp:positionV relativeFrom="paragraph">
              <wp:posOffset>62230</wp:posOffset>
            </wp:positionV>
            <wp:extent cx="1793875" cy="1325880"/>
            <wp:effectExtent l="0" t="0" r="15875" b="7620"/>
            <wp:wrapNone/>
            <wp:docPr id="5"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9"/>
                    <pic:cNvPicPr>
                      <a:picLocks noChangeAspect="1"/>
                    </pic:cNvPicPr>
                  </pic:nvPicPr>
                  <pic:blipFill>
                    <a:blip r:embed="rId7"/>
                    <a:stretch>
                      <a:fillRect/>
                    </a:stretch>
                  </pic:blipFill>
                  <pic:spPr>
                    <a:xfrm>
                      <a:off x="0" y="0"/>
                      <a:ext cx="1793875" cy="1325880"/>
                    </a:xfrm>
                    <a:prstGeom prst="rect">
                      <a:avLst/>
                    </a:prstGeom>
                    <a:noFill/>
                    <a:ln>
                      <a:noFill/>
                    </a:ln>
                  </pic:spPr>
                </pic:pic>
              </a:graphicData>
            </a:graphic>
          </wp:anchor>
        </w:drawing>
      </w:r>
    </w:p>
    <w:p>
      <w:pPr>
        <w:adjustRightInd w:val="0"/>
        <w:snapToGrid w:val="0"/>
        <w:spacing w:line="440" w:lineRule="atLeast"/>
        <w:ind w:left="5355" w:hanging="5355" w:hangingChars="2550"/>
        <w:rPr>
          <w:rFonts w:ascii="Times New Roman" w:hAnsi="Times New Roman"/>
        </w:rPr>
      </w:pPr>
    </w:p>
    <w:p>
      <w:pPr>
        <w:adjustRightInd w:val="0"/>
        <w:snapToGrid w:val="0"/>
        <w:spacing w:line="440" w:lineRule="atLeast"/>
        <w:ind w:left="5355" w:leftChars="150" w:hanging="5040" w:hangingChars="2400"/>
        <w:rPr>
          <w:rFonts w:ascii="Times New Roman" w:hAnsi="Times New Roman"/>
        </w:rPr>
      </w:pPr>
      <w:r>
        <w:rPr>
          <w:rFonts w:ascii="Times New Roman" w:hAnsi="Times New Roman"/>
        </w:rPr>
        <w:t xml:space="preserve">            </w:t>
      </w:r>
    </w:p>
    <w:p>
      <w:pPr>
        <w:adjustRightInd w:val="0"/>
        <w:snapToGrid w:val="0"/>
        <w:spacing w:line="440" w:lineRule="atLeast"/>
        <w:rPr>
          <w:rFonts w:ascii="Times New Roman" w:hAnsi="Times New Roman"/>
        </w:rPr>
      </w:pPr>
    </w:p>
    <w:p>
      <w:pPr>
        <w:adjustRightInd w:val="0"/>
        <w:snapToGrid w:val="0"/>
        <w:spacing w:line="440" w:lineRule="atLeast"/>
        <w:rPr>
          <w:rFonts w:ascii="Times New Roman" w:hAnsi="Times New Roman"/>
        </w:rPr>
      </w:pPr>
      <w:r>
        <w:rPr>
          <w:rFonts w:ascii="Times New Roman" w:hAnsi="Times New Roman"/>
        </w:rPr>
        <mc:AlternateContent>
          <mc:Choice Requires="wps">
            <w:drawing>
              <wp:anchor distT="0" distB="0" distL="114300" distR="114300" simplePos="0" relativeHeight="251663360" behindDoc="1" locked="0" layoutInCell="1" allowOverlap="1">
                <wp:simplePos x="0" y="0"/>
                <wp:positionH relativeFrom="column">
                  <wp:posOffset>3973830</wp:posOffset>
                </wp:positionH>
                <wp:positionV relativeFrom="paragraph">
                  <wp:posOffset>270510</wp:posOffset>
                </wp:positionV>
                <wp:extent cx="519430" cy="1768475"/>
                <wp:effectExtent l="0" t="0" r="13970" b="4445"/>
                <wp:wrapNone/>
                <wp:docPr id="1" name="文本框 1"/>
                <wp:cNvGraphicFramePr/>
                <a:graphic xmlns:a="http://schemas.openxmlformats.org/drawingml/2006/main">
                  <a:graphicData uri="http://schemas.microsoft.com/office/word/2010/wordprocessingShape">
                    <wps:wsp>
                      <wps:cNvSpPr txBox="1"/>
                      <wps:spPr>
                        <a:xfrm>
                          <a:off x="0" y="0"/>
                          <a:ext cx="519430" cy="1768221"/>
                        </a:xfrm>
                        <a:prstGeom prst="rect">
                          <a:avLst/>
                        </a:prstGeom>
                        <a:solidFill>
                          <a:srgbClr val="FFFFFF"/>
                        </a:solidFill>
                        <a:ln>
                          <a:noFill/>
                        </a:ln>
                      </wps:spPr>
                      <wps:txbx>
                        <w:txbxContent>
                          <w:p>
                            <w:pPr>
                              <w:rPr>
                                <w:rFonts w:ascii="宋体" w:hAnsi="宋体"/>
                                <w:b/>
                              </w:rPr>
                            </w:pPr>
                            <w:r>
                              <w:rPr>
                                <w:rFonts w:hint="eastAsia" w:ascii="宋体" w:hAnsi="宋体"/>
                                <w:b/>
                              </w:rPr>
                              <w:t>37题</w:t>
                            </w:r>
                          </w:p>
                        </w:txbxContent>
                      </wps:txbx>
                      <wps:bodyPr upright="1">
                        <a:spAutoFit/>
                      </wps:bodyPr>
                    </wps:wsp>
                  </a:graphicData>
                </a:graphic>
                <wp14:sizeRelH relativeFrom="page">
                  <wp14:pctWidth>0</wp14:pctWidth>
                </wp14:sizeRelH>
                <wp14:sizeRelV relativeFrom="margin">
                  <wp14:pctHeight>20000</wp14:pctHeight>
                </wp14:sizeRelV>
              </wp:anchor>
            </w:drawing>
          </mc:Choice>
          <mc:Fallback>
            <w:pict>
              <v:shape id="_x0000_s1026" o:spid="_x0000_s1026" o:spt="202" type="#_x0000_t202" style="position:absolute;left:0pt;margin-left:312.9pt;margin-top:21.3pt;height:139.25pt;width:40.9pt;z-index:-251653120;mso-width-relative:page;mso-height-relative:margin;mso-height-percent:200;" fillcolor="#FFFFFF" filled="t" stroked="f" coordsize="21600,21600" o:gfxdata="UEsDBAoAAAAAAIdO4kAAAAAAAAAAAAAAAAAEAAAAZHJzL1BLAwQUAAAACACHTuJAxdDJoNkAAAAK&#10;AQAADwAAAGRycy9kb3ducmV2LnhtbE2PzU7DMBCE70i8g7VI3KidQFMU4lSIigsHJAoSHN14E0fE&#10;P7LdNLw9y4nedrSjmW+a7WInNmNMo3cSipUAhq7zenSDhI/355t7YCkrp9XkHUr4wQTb9vKiUbX2&#10;J/eG8z4PjEJcqpUEk3OoOU+dQavSygd09Ot9tCqTjAPXUZ0o3E68FKLiVo2OGowK+GSw+94frYRP&#10;a0a9i69fvZ7m3Uv/uA5LDFJeXxXiAVjGJf+b4Q+f0KElpoM/Op3YJKEq14SeJdyVFTAybMSGjoOE&#10;27IogLcNP5/Q/gJQSwMEFAAAAAgAh07iQFVn+aGxAQAAQwMAAA4AAABkcnMvZTJvRG9jLnhtbK1S&#10;Ta7TMBDeI3EHy3uapsDjETV9Ap7KBgHSgwO4jp1Y8p9m3Ca9ANyAFRv2nKvnYOyGPn52iCwce+ab&#10;b+abmfXN5Cw7KEATfMvrxZIz5WXojO9b/vHD9tE1Z5iE74QNXrX8qJDfbB4+WI+xUaswBNspYETi&#10;sRljy4eUYlNVKAflBC5CVJ6cOoATiZ7QVx2IkdidrVbL5VU1BugiBKkQyXp7dvJN4ddayfROa1SJ&#10;2ZZTbamcUM5dPqvNWjQ9iDgYOZch/qEKJ4ynpBeqW5EE24P5i8oZCQGDTgsZXBW0NlIVDaSmXv6h&#10;5m4QURUt1ByMlzbh/6OVbw/vgZmOZseZF45GdPry+fT1++nbJ1bn9owRG0LdRcKl6WWYMnS2Ixmz&#10;6kmDy3/Sw8hPjT5emqumxCQZn9bPnzwmjyRX/ezqerUqNNV9dARMr1VwLF9aDjS80lNxeIOJMhL0&#10;JyQnw2BNtzXWlgf0u1cW2EHQoLfly0VSyG8w6zPYhxx2dmdLlTWeteRbmnbTLHAXuiPp3kcw/UA1&#10;1aUgjC/2iThKUTniDJuJaFIl8bxVeRV+fRfU/e5vfg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DF&#10;0Mmg2QAAAAoBAAAPAAAAAAAAAAEAIAAAACIAAABkcnMvZG93bnJldi54bWxQSwECFAAUAAAACACH&#10;TuJAVWf5obEBAABDAwAADgAAAAAAAAABACAAAAAoAQAAZHJzL2Uyb0RvYy54bWxQSwUGAAAAAAYA&#10;BgBZAQAASwUAAAAA&#10;">
                <v:fill on="t" focussize="0,0"/>
                <v:stroke on="f"/>
                <v:imagedata o:title=""/>
                <o:lock v:ext="edit" aspectratio="f"/>
                <v:textbox style="mso-fit-shape-to-text:t;">
                  <w:txbxContent>
                    <w:p>
                      <w:pPr>
                        <w:rPr>
                          <w:rFonts w:ascii="宋体" w:hAnsi="宋体"/>
                          <w:b/>
                        </w:rPr>
                      </w:pPr>
                      <w:r>
                        <w:rPr>
                          <w:rFonts w:hint="eastAsia" w:ascii="宋体" w:hAnsi="宋体"/>
                          <w:b/>
                        </w:rPr>
                        <w:t>37题</w:t>
                      </w:r>
                    </w:p>
                  </w:txbxContent>
                </v:textbox>
              </v:shape>
            </w:pict>
          </mc:Fallback>
        </mc:AlternateContent>
      </w:r>
      <w:r>
        <w:rPr>
          <w:rFonts w:ascii="Times New Roman" w:hAnsi="Times New Roman"/>
        </w:rPr>
        <mc:AlternateContent>
          <mc:Choice Requires="wps">
            <w:drawing>
              <wp:anchor distT="0" distB="0" distL="114300" distR="114300" simplePos="0" relativeHeight="251659264" behindDoc="1" locked="0" layoutInCell="1" allowOverlap="1">
                <wp:simplePos x="0" y="0"/>
                <wp:positionH relativeFrom="column">
                  <wp:posOffset>858520</wp:posOffset>
                </wp:positionH>
                <wp:positionV relativeFrom="paragraph">
                  <wp:posOffset>270510</wp:posOffset>
                </wp:positionV>
                <wp:extent cx="519430" cy="1768475"/>
                <wp:effectExtent l="0" t="0" r="13970" b="4445"/>
                <wp:wrapNone/>
                <wp:docPr id="2" name="文本框 2"/>
                <wp:cNvGraphicFramePr/>
                <a:graphic xmlns:a="http://schemas.openxmlformats.org/drawingml/2006/main">
                  <a:graphicData uri="http://schemas.microsoft.com/office/word/2010/wordprocessingShape">
                    <wps:wsp>
                      <wps:cNvSpPr txBox="1"/>
                      <wps:spPr>
                        <a:xfrm>
                          <a:off x="0" y="0"/>
                          <a:ext cx="519430" cy="1768221"/>
                        </a:xfrm>
                        <a:prstGeom prst="rect">
                          <a:avLst/>
                        </a:prstGeom>
                        <a:solidFill>
                          <a:srgbClr val="FFFFFF"/>
                        </a:solidFill>
                        <a:ln>
                          <a:noFill/>
                        </a:ln>
                      </wps:spPr>
                      <wps:txbx>
                        <w:txbxContent>
                          <w:p>
                            <w:pPr>
                              <w:rPr>
                                <w:rFonts w:ascii="宋体" w:hAnsi="宋体"/>
                                <w:b/>
                              </w:rPr>
                            </w:pPr>
                            <w:r>
                              <w:rPr>
                                <w:rFonts w:hint="eastAsia" w:ascii="宋体" w:hAnsi="宋体"/>
                                <w:b/>
                              </w:rPr>
                              <w:t>36题</w:t>
                            </w:r>
                          </w:p>
                        </w:txbxContent>
                      </wps:txbx>
                      <wps:bodyPr upright="1">
                        <a:spAutoFit/>
                      </wps:bodyPr>
                    </wps:wsp>
                  </a:graphicData>
                </a:graphic>
                <wp14:sizeRelH relativeFrom="page">
                  <wp14:pctWidth>0</wp14:pctWidth>
                </wp14:sizeRelH>
                <wp14:sizeRelV relativeFrom="margin">
                  <wp14:pctHeight>20000</wp14:pctHeight>
                </wp14:sizeRelV>
              </wp:anchor>
            </w:drawing>
          </mc:Choice>
          <mc:Fallback>
            <w:pict>
              <v:shape id="_x0000_s1026" o:spid="_x0000_s1026" o:spt="202" type="#_x0000_t202" style="position:absolute;left:0pt;margin-left:67.6pt;margin-top:21.3pt;height:139.25pt;width:40.9pt;z-index:-251657216;mso-width-relative:page;mso-height-relative:margin;mso-height-percent:200;" fillcolor="#FFFFFF" filled="t" stroked="f" coordsize="21600,21600" o:gfxdata="UEsDBAoAAAAAAIdO4kAAAAAAAAAAAAAAAAAEAAAAZHJzL1BLAwQUAAAACACHTuJAGfy69dgAAAAK&#10;AQAADwAAAGRycy9kb3ducmV2LnhtbE2Py07DMBBF90j8gzVI7Khjl5YqxKkQFRsWSBQkunRjJ47w&#10;S7abhr9nWNHl1RzdObfZzs6SSac8Bi+ALSog2ndBjX4Q8PnxcrcBkov0StrgtYAfnWHbXl81slbh&#10;7N/1tC8DwRKfaynAlBJrSnNntJN5EaL2eOtDcrJgTANVSZ6x3FnKq2pNnRw9fjAy6meju+/9yQn4&#10;cmZUu/R26JWddq/90yrOKQpxe8OqRyBFz+Ufhj99VIcWnY7h5FUmFvNyxREVcM/XQBDg7AHHHQUs&#10;OWNA24ZeTmh/AVBLAwQUAAAACACHTuJASwA9pbIBAABDAwAADgAAAGRycy9lMm9Eb2MueG1srVJL&#10;jhMxEN0jcQfLe+J0DwxDK53RwChsECANHMBx292W/FPZSXcuADdgxYY958o5puxkMr8dohduu+rV&#10;83tVXlxO1pCthKi9a2k1m1MinfCddn1Lv39bvbqgJCbuOm68ky3dyUgvly9fLMbQyNoP3nQSCJK4&#10;2IyhpUNKoWEsikFaHmc+SIdJ5cHyhEfoWQd8RHZrWD2fn7PRQxfACxkjRq8PSbos/EpJkb4oFWUi&#10;pqWoLZUVyrrOK1sueNMDD4MWRxn8H1RYrh1eeqK65omTDehnVFYL8NGrNBPeMq+UFrJ4QDfV/Imb&#10;m4EHWbxgc2I4tSn+P1rxefsViO5aWlPiuMUR7X/93P/+u//zg9S5PWOIDaJuAuLS9N5POOa7eMRg&#10;dj0psPmPfgjmsdG7U3PllIjA4Jvq3eszzAhMVW/PL+q60LD76gAxfZTekrxpKeDwSk/59lNMqASh&#10;d5B8WfRGdyttTDlAv/5ggGw5DnpVviwSSx7BjMtg53PZIZ0jLHs8eMm7NK2no/G173boexNA9wNq&#10;qoqgGK42CTmKqFxxgB2JcFLl4uOryk/h4bmg7t/+8h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AZ&#10;/Lr12AAAAAoBAAAPAAAAAAAAAAEAIAAAACIAAABkcnMvZG93bnJldi54bWxQSwECFAAUAAAACACH&#10;TuJASwA9pbIBAABDAwAADgAAAAAAAAABACAAAAAnAQAAZHJzL2Uyb0RvYy54bWxQSwUGAAAAAAYA&#10;BgBZAQAASwUAAAAA&#10;">
                <v:fill on="t" focussize="0,0"/>
                <v:stroke on="f"/>
                <v:imagedata o:title=""/>
                <o:lock v:ext="edit" aspectratio="f"/>
                <v:textbox style="mso-fit-shape-to-text:t;">
                  <w:txbxContent>
                    <w:p>
                      <w:pPr>
                        <w:rPr>
                          <w:rFonts w:ascii="宋体" w:hAnsi="宋体"/>
                          <w:b/>
                        </w:rPr>
                      </w:pPr>
                      <w:r>
                        <w:rPr>
                          <w:rFonts w:hint="eastAsia" w:ascii="宋体" w:hAnsi="宋体"/>
                          <w:b/>
                        </w:rPr>
                        <w:t>36题</w:t>
                      </w:r>
                    </w:p>
                  </w:txbxContent>
                </v:textbox>
              </v:shape>
            </w:pict>
          </mc:Fallback>
        </mc:AlternateContent>
      </w:r>
    </w:p>
    <w:p>
      <w:pPr>
        <w:adjustRightInd w:val="0"/>
        <w:snapToGrid w:val="0"/>
        <w:spacing w:line="440" w:lineRule="atLeast"/>
        <w:rPr>
          <w:rFonts w:ascii="Times New Roman" w:hAnsi="Times New Roman"/>
        </w:rPr>
      </w:pPr>
    </w:p>
    <w:p>
      <w:pPr>
        <w:adjustRightInd w:val="0"/>
        <w:snapToGrid w:val="0"/>
        <w:spacing w:line="440" w:lineRule="atLeast"/>
        <w:rPr>
          <w:rFonts w:ascii="Times New Roman" w:hAnsi="Times New Roman"/>
        </w:rPr>
      </w:pPr>
      <w:r>
        <w:rPr>
          <w:rFonts w:ascii="Times New Roman" w:hAnsi="Times New Roman"/>
        </w:rPr>
        <w:drawing>
          <wp:anchor distT="0" distB="0" distL="114300" distR="114300" simplePos="0" relativeHeight="251665408" behindDoc="0" locked="0" layoutInCell="1" allowOverlap="1">
            <wp:simplePos x="0" y="0"/>
            <wp:positionH relativeFrom="column">
              <wp:posOffset>3314700</wp:posOffset>
            </wp:positionH>
            <wp:positionV relativeFrom="paragraph">
              <wp:posOffset>111760</wp:posOffset>
            </wp:positionV>
            <wp:extent cx="1312545" cy="934085"/>
            <wp:effectExtent l="0" t="0" r="1905" b="18415"/>
            <wp:wrapNone/>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9"/>
                    <pic:cNvPicPr>
                      <a:picLocks noChangeAspect="1"/>
                    </pic:cNvPicPr>
                  </pic:nvPicPr>
                  <pic:blipFill>
                    <a:blip r:embed="rId8">
                      <a:grayscl/>
                    </a:blip>
                    <a:stretch>
                      <a:fillRect/>
                    </a:stretch>
                  </pic:blipFill>
                  <pic:spPr>
                    <a:xfrm>
                      <a:off x="0" y="0"/>
                      <a:ext cx="1312545" cy="934085"/>
                    </a:xfrm>
                    <a:prstGeom prst="rect">
                      <a:avLst/>
                    </a:prstGeom>
                    <a:noFill/>
                    <a:ln>
                      <a:noFill/>
                    </a:ln>
                  </pic:spPr>
                </pic:pic>
              </a:graphicData>
            </a:graphic>
          </wp:anchor>
        </w:drawing>
      </w:r>
      <w:r>
        <w:rPr>
          <w:rFonts w:ascii="Times New Roman" w:hAnsi="Times New Roman"/>
        </w:rPr>
        <w:t>18</w:t>
      </w:r>
      <w:r>
        <w:rPr>
          <w:rFonts w:ascii="Times New Roman" w:hAnsi="宋体"/>
        </w:rPr>
        <w:t>、右图青铜器的名称是</w:t>
      </w:r>
      <w:r>
        <w:rPr>
          <w:rFonts w:ascii="Times New Roman" w:hAnsi="Times New Roman"/>
          <w:u w:val="single"/>
        </w:rPr>
        <w:t xml:space="preserve">               </w:t>
      </w:r>
      <w:r>
        <w:rPr>
          <w:rFonts w:ascii="Times New Roman" w:hAnsi="宋体"/>
        </w:rPr>
        <w:t>（</w:t>
      </w:r>
      <w:r>
        <w:rPr>
          <w:rFonts w:ascii="Times New Roman" w:hAnsi="Times New Roman"/>
        </w:rPr>
        <w:t>2</w:t>
      </w:r>
      <w:r>
        <w:rPr>
          <w:rFonts w:ascii="Times New Roman" w:hAnsi="宋体"/>
        </w:rPr>
        <w:t>分）</w:t>
      </w:r>
    </w:p>
    <w:p>
      <w:pPr>
        <w:adjustRightInd w:val="0"/>
        <w:snapToGrid w:val="0"/>
        <w:spacing w:line="440" w:lineRule="atLeast"/>
        <w:rPr>
          <w:rFonts w:ascii="Times New Roman" w:hAnsi="Times New Roman"/>
          <w:u w:val="single"/>
        </w:rPr>
      </w:pPr>
    </w:p>
    <w:p>
      <w:pPr>
        <w:rPr>
          <w:rFonts w:ascii="Times New Roman" w:hAnsi="Times New Roman"/>
        </w:rPr>
      </w:pPr>
    </w:p>
    <w:p>
      <w:pPr>
        <w:adjustRightInd w:val="0"/>
        <w:snapToGrid w:val="0"/>
        <w:spacing w:line="440" w:lineRule="atLeast"/>
        <w:rPr>
          <w:rFonts w:ascii="Times New Roman" w:hAnsi="Times New Roman"/>
        </w:rPr>
      </w:pPr>
      <w:r>
        <w:rPr>
          <w:rFonts w:ascii="Times New Roman" w:hAnsi="Times New Roman"/>
        </w:rPr>
        <mc:AlternateContent>
          <mc:Choice Requires="wps">
            <w:drawing>
              <wp:anchor distT="0" distB="0" distL="114300" distR="114300" simplePos="0" relativeHeight="251661312" behindDoc="1" locked="0" layoutInCell="1" allowOverlap="1">
                <wp:simplePos x="0" y="0"/>
                <wp:positionH relativeFrom="column">
                  <wp:posOffset>3726815</wp:posOffset>
                </wp:positionH>
                <wp:positionV relativeFrom="paragraph">
                  <wp:posOffset>248920</wp:posOffset>
                </wp:positionV>
                <wp:extent cx="519430" cy="1768475"/>
                <wp:effectExtent l="0" t="0" r="13970" b="4445"/>
                <wp:wrapNone/>
                <wp:docPr id="7" name="文本框 7"/>
                <wp:cNvGraphicFramePr/>
                <a:graphic xmlns:a="http://schemas.openxmlformats.org/drawingml/2006/main">
                  <a:graphicData uri="http://schemas.microsoft.com/office/word/2010/wordprocessingShape">
                    <wps:wsp>
                      <wps:cNvSpPr txBox="1"/>
                      <wps:spPr>
                        <a:xfrm>
                          <a:off x="0" y="0"/>
                          <a:ext cx="519430" cy="1768221"/>
                        </a:xfrm>
                        <a:prstGeom prst="rect">
                          <a:avLst/>
                        </a:prstGeom>
                        <a:solidFill>
                          <a:srgbClr val="FFFFFF"/>
                        </a:solidFill>
                        <a:ln>
                          <a:noFill/>
                        </a:ln>
                      </wps:spPr>
                      <wps:txbx>
                        <w:txbxContent>
                          <w:p>
                            <w:pPr>
                              <w:rPr>
                                <w:rFonts w:ascii="宋体" w:hAnsi="宋体"/>
                                <w:b/>
                              </w:rPr>
                            </w:pPr>
                            <w:r>
                              <w:rPr>
                                <w:rFonts w:hint="eastAsia" w:ascii="宋体" w:hAnsi="宋体"/>
                                <w:b/>
                              </w:rPr>
                              <w:t>38题</w:t>
                            </w:r>
                          </w:p>
                        </w:txbxContent>
                      </wps:txbx>
                      <wps:bodyPr upright="1">
                        <a:spAutoFit/>
                      </wps:bodyPr>
                    </wps:wsp>
                  </a:graphicData>
                </a:graphic>
                <wp14:sizeRelH relativeFrom="page">
                  <wp14:pctWidth>0</wp14:pctWidth>
                </wp14:sizeRelH>
                <wp14:sizeRelV relativeFrom="margin">
                  <wp14:pctHeight>20000</wp14:pctHeight>
                </wp14:sizeRelV>
              </wp:anchor>
            </w:drawing>
          </mc:Choice>
          <mc:Fallback>
            <w:pict>
              <v:shape id="_x0000_s1026" o:spid="_x0000_s1026" o:spt="202" type="#_x0000_t202" style="position:absolute;left:0pt;margin-left:293.45pt;margin-top:19.6pt;height:139.25pt;width:40.9pt;z-index:-251655168;mso-width-relative:page;mso-height-relative:margin;mso-height-percent:200;" fillcolor="#FFFFFF" filled="t" stroked="f" coordsize="21600,21600" o:gfxdata="UEsDBAoAAAAAAIdO4kAAAAAAAAAAAAAAAAAEAAAAZHJzL1BLAwQUAAAACACHTuJArj9Q9NkAAAAK&#10;AQAADwAAAGRycy9kb3ducmV2LnhtbE2Py07DMBBF90j8gzVI7KiToiZpiFMhKjYskChIsHTjSRwR&#10;P2S7afh7hhVdzszRnXOb3WImNmOIo7MC8lUGDG3n1GgHAR/vz3cVsJikVXJyFgX8YIRde33VyFq5&#10;s33D+ZAGRiE21lKATsnXnMdOo5Fx5TxauvUuGJloDANXQZ4p3Ex8nWUFN3K09EFLj08au+/DyQj4&#10;NHpU+/D61atp3r/0jxu/BC/E7U2ePQBLuKR/GP70SR1acjq6k1WRTQI2VbElVMD9dg2MgKKoSmBH&#10;WuRlCbxt+GWF9hdQSwMEFAAAAAgAh07iQGmpcaiyAQAAQwMAAA4AAABkcnMvZTJvRG9jLnhtbK1S&#10;S44TMRDdI3EHy3vS6QCToZXOCBiFDQKkgQM4brvbkn+qctKdC8ANWLFhz7lyDspOJsNnh+iF2656&#10;9fxelVc3k7NsrwBN8C2vZ3POlJehM75v+aePmyfXnGESvhM2eNXyg0J+s378aDXGRi3CEGyngBGJ&#10;x2aMLR9Sik1VoRyUEzgLUXlK6gBOJDpCX3UgRmJ3tlrM51fVGKCLEKRCpOjtKcnXhV9rJdN7rVEl&#10;ZltO2lJZoazbvFbrlWh6EHEw8ixD/IMKJ4ynSy9UtyIJtgPzF5UzEgIGnWYyuCpobaQqHshNPf/D&#10;zd0goipeqDkYL23C/0cr3+0/ADNdy5eceeFoRMevX47ffhy/f2bL3J4xYkOou0i4NL0KE435Po4U&#10;zK4nDS7/yQ+jPDX6cGmumhKTFHxev3j2lDKSUvXy6nqxKDTVQ3UETG9UcCxvWg40vNJTsX+LiZQQ&#10;9B6SL8NgTbcx1pYD9NvXFthe0KA35csiqeQ3mPUZ7EMuO6VzpMoeT17yLk3b6Wx8G7oD+d5FMP1A&#10;muoiCOPLXSKOIipXnGBnIppUufj8qvJT+PVcUA9vf/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rj9Q9NkAAAAKAQAADwAAAAAAAAABACAAAAAiAAAAZHJzL2Rvd25yZXYueG1sUEsBAhQAFAAAAAgA&#10;h07iQGmpcaiyAQAAQwMAAA4AAAAAAAAAAQAgAAAAKAEAAGRycy9lMm9Eb2MueG1sUEsFBgAAAAAG&#10;AAYAWQEAAEwFAAAAAA==&#10;">
                <v:fill on="t" focussize="0,0"/>
                <v:stroke on="f"/>
                <v:imagedata o:title=""/>
                <o:lock v:ext="edit" aspectratio="f"/>
                <v:textbox style="mso-fit-shape-to-text:t;">
                  <w:txbxContent>
                    <w:p>
                      <w:pPr>
                        <w:rPr>
                          <w:rFonts w:ascii="宋体" w:hAnsi="宋体"/>
                          <w:b/>
                        </w:rPr>
                      </w:pPr>
                      <w:r>
                        <w:rPr>
                          <w:rFonts w:hint="eastAsia" w:ascii="宋体" w:hAnsi="宋体"/>
                          <w:b/>
                        </w:rPr>
                        <w:t>38题</w:t>
                      </w:r>
                    </w:p>
                  </w:txbxContent>
                </v:textbox>
              </v:shape>
            </w:pict>
          </mc:Fallback>
        </mc:AlternateContent>
      </w:r>
    </w:p>
    <w:p>
      <w:pPr>
        <w:adjustRightInd w:val="0"/>
        <w:snapToGrid w:val="0"/>
        <w:spacing w:line="340" w:lineRule="exact"/>
        <w:outlineLvl w:val="0"/>
        <w:rPr>
          <w:rFonts w:ascii="Times New Roman" w:hAnsi="Times New Roman"/>
        </w:rPr>
      </w:pPr>
      <w:r>
        <w:rPr>
          <w:rFonts w:ascii="Times New Roman" w:hAnsi="Times New Roman" w:eastAsia="黑体"/>
          <w:b/>
          <w:szCs w:val="21"/>
        </w:rPr>
        <w:t>四、材料解析题：</w:t>
      </w:r>
      <w:r>
        <w:rPr>
          <w:rFonts w:ascii="Times New Roman" w:hAnsi="宋体"/>
        </w:rPr>
        <w:t>（</w:t>
      </w:r>
      <w:r>
        <w:rPr>
          <w:rFonts w:ascii="Times New Roman" w:hAnsi="Times New Roman"/>
        </w:rPr>
        <w:t>39</w:t>
      </w:r>
      <w:r>
        <w:rPr>
          <w:rFonts w:ascii="Times New Roman" w:hAnsi="宋体"/>
        </w:rPr>
        <w:t>题</w:t>
      </w:r>
      <w:r>
        <w:rPr>
          <w:rFonts w:ascii="Times New Roman" w:hAnsi="Times New Roman"/>
        </w:rPr>
        <w:t>5</w:t>
      </w:r>
      <w:r>
        <w:rPr>
          <w:rFonts w:ascii="Times New Roman" w:hAnsi="宋体"/>
        </w:rPr>
        <w:t>分，</w:t>
      </w:r>
      <w:r>
        <w:rPr>
          <w:rFonts w:ascii="Times New Roman" w:hAnsi="Times New Roman"/>
        </w:rPr>
        <w:t>40</w:t>
      </w:r>
      <w:r>
        <w:rPr>
          <w:rFonts w:ascii="Times New Roman" w:hAnsi="宋体"/>
        </w:rPr>
        <w:t>题</w:t>
      </w:r>
      <w:r>
        <w:rPr>
          <w:rFonts w:ascii="Times New Roman" w:hAnsi="Times New Roman"/>
        </w:rPr>
        <w:t>5</w:t>
      </w:r>
      <w:r>
        <w:rPr>
          <w:rFonts w:ascii="Times New Roman" w:hAnsi="宋体"/>
        </w:rPr>
        <w:t>分，共</w:t>
      </w:r>
      <w:r>
        <w:rPr>
          <w:rFonts w:ascii="Times New Roman" w:hAnsi="Times New Roman"/>
        </w:rPr>
        <w:t>10</w:t>
      </w:r>
      <w:r>
        <w:rPr>
          <w:rFonts w:ascii="Times New Roman" w:hAnsi="宋体"/>
        </w:rPr>
        <w:t>分）</w:t>
      </w:r>
    </w:p>
    <w:p>
      <w:pPr>
        <w:spacing w:line="340" w:lineRule="exact"/>
        <w:rPr>
          <w:rFonts w:ascii="Times New Roman" w:hAnsi="Times New Roman"/>
        </w:rPr>
      </w:pPr>
      <w:r>
        <w:rPr>
          <w:rFonts w:ascii="Times New Roman" w:hAnsi="Times New Roman"/>
        </w:rPr>
        <w:t>19</w:t>
      </w:r>
      <w:r>
        <w:rPr>
          <w:rFonts w:ascii="Times New Roman"/>
        </w:rPr>
        <w:t>、阅读材料，回答问题。</w:t>
      </w:r>
    </w:p>
    <w:p>
      <w:pPr>
        <w:spacing w:line="340" w:lineRule="exact"/>
        <w:ind w:firstLine="310" w:firstLineChars="147"/>
        <w:rPr>
          <w:rFonts w:ascii="Times New Roman" w:hAnsi="Times New Roman"/>
        </w:rPr>
      </w:pPr>
      <w:r>
        <w:rPr>
          <w:rFonts w:ascii="Times New Roman"/>
          <w:b/>
        </w:rPr>
        <w:t>材料一：</w:t>
      </w:r>
      <w:r>
        <w:rPr>
          <w:rFonts w:ascii="Times New Roman" w:hAnsi="Times New Roman" w:eastAsia="楷体_GB2312"/>
        </w:rPr>
        <w:t>1965年，我国考古工作者在云南发现了两颗远古人类门齿化石和一些祖糙的石器，还发现许多炭屑和呈黑色的烧骨</w:t>
      </w:r>
      <w:r>
        <w:rPr>
          <w:rFonts w:ascii="宋体" w:hAnsi="宋体"/>
        </w:rPr>
        <w:t>……</w:t>
      </w:r>
      <w:r>
        <w:rPr>
          <w:rFonts w:ascii="Times New Roman" w:hAnsi="Times New Roman" w:eastAsia="楷体_GB2312"/>
        </w:rPr>
        <w:t>1929年，中国青年学者裴文中在周口店的山洞里，发掘出一个完整的远古人类头盖骨化石。他兴奋地断定，这是远古人类的遗骨。</w:t>
      </w:r>
    </w:p>
    <w:p>
      <w:pPr>
        <w:spacing w:line="340" w:lineRule="exact"/>
        <w:ind w:firstLine="310" w:firstLineChars="147"/>
        <w:rPr>
          <w:rFonts w:ascii="Times New Roman" w:hAnsi="Times New Roman"/>
        </w:rPr>
      </w:pPr>
      <w:r>
        <w:rPr>
          <w:rFonts w:ascii="Times New Roman"/>
          <w:b/>
        </w:rPr>
        <w:t>材料二：</w:t>
      </w:r>
      <w:r>
        <w:rPr>
          <w:rFonts w:ascii="Times New Roman" w:hAnsi="Times New Roman" w:eastAsia="楷体_GB2312"/>
        </w:rPr>
        <w:t>1930年考古学家首先发现有被火烧过的鹿角，然后陆续发现洞中遗址有很厚的灰烬层，灰烬的底层，多为黑色物质，据化验是草木炭灰。以上遗物遗迹说明：他们已经能使用并控制火，并利用火取暖，烧烤食物，照明并驱赶野兽。</w:t>
      </w:r>
    </w:p>
    <w:p>
      <w:pPr>
        <w:ind w:firstLine="310" w:firstLineChars="147"/>
        <w:rPr>
          <w:rFonts w:ascii="Times New Roman" w:hAnsi="Times New Roman"/>
        </w:rPr>
      </w:pPr>
      <w:r>
        <w:rPr>
          <w:rFonts w:ascii="Times New Roman"/>
          <w:b/>
        </w:rPr>
        <w:t>材料三：</w:t>
      </w:r>
      <w:r>
        <w:rPr>
          <w:rFonts w:ascii="Times New Roman" w:hAnsi="Times New Roman" w:eastAsia="楷体_GB2312"/>
        </w:rPr>
        <w:t>我国陕西西安和浙江余姚原始遗址的挖掘和考古充分证明：几万年前，我国先民开始对一些野生植物进行栽培管理，帮助这些植物更好地生长。这些世界上最早栽培的植物是我们的祖先为人类文明作出的重要贡献。</w:t>
      </w:r>
    </w:p>
    <w:p>
      <w:pPr>
        <w:ind w:firstLine="315" w:firstLineChars="150"/>
        <w:rPr>
          <w:rFonts w:ascii="Times New Roman" w:hAnsi="Times New Roman"/>
        </w:rPr>
      </w:pPr>
      <w:r>
        <w:rPr>
          <w:rFonts w:ascii="Times New Roman"/>
        </w:rPr>
        <w:t>（</w:t>
      </w:r>
      <w:r>
        <w:rPr>
          <w:rFonts w:ascii="Times New Roman" w:hAnsi="Times New Roman"/>
        </w:rPr>
        <w:t>1</w:t>
      </w:r>
      <w:r>
        <w:rPr>
          <w:rFonts w:ascii="Times New Roman"/>
        </w:rPr>
        <w:t>）写出材料一中提到的两个考古发现的远古人类的名称。（</w:t>
      </w:r>
      <w:r>
        <w:rPr>
          <w:rFonts w:ascii="Times New Roman" w:hAnsi="Times New Roman"/>
        </w:rPr>
        <w:t>2</w:t>
      </w:r>
      <w:r>
        <w:rPr>
          <w:rFonts w:ascii="Times New Roman"/>
        </w:rPr>
        <w:t>分）</w:t>
      </w:r>
    </w:p>
    <w:p>
      <w:pPr>
        <w:ind w:firstLine="315" w:firstLineChars="150"/>
        <w:rPr>
          <w:rFonts w:ascii="Times New Roman" w:hAnsi="Times New Roman"/>
        </w:rPr>
      </w:pPr>
    </w:p>
    <w:p>
      <w:pPr>
        <w:ind w:firstLine="315" w:firstLineChars="150"/>
        <w:rPr>
          <w:rFonts w:ascii="Times New Roman" w:hAnsi="Times New Roman"/>
        </w:rPr>
      </w:pPr>
      <w:r>
        <w:rPr>
          <w:rFonts w:ascii="Times New Roman"/>
        </w:rPr>
        <w:t>（</w:t>
      </w:r>
      <w:r>
        <w:rPr>
          <w:rFonts w:ascii="Times New Roman" w:hAnsi="Times New Roman"/>
        </w:rPr>
        <w:t>2</w:t>
      </w:r>
      <w:r>
        <w:rPr>
          <w:rFonts w:ascii="Times New Roman"/>
        </w:rPr>
        <w:t>）材料二中认为火对远古人类有哪些用途？（举出一点即可，</w:t>
      </w:r>
      <w:r>
        <w:rPr>
          <w:rFonts w:ascii="Times New Roman" w:hAnsi="Times New Roman"/>
        </w:rPr>
        <w:t>1</w:t>
      </w:r>
      <w:r>
        <w:rPr>
          <w:rFonts w:ascii="Times New Roman"/>
        </w:rPr>
        <w:t>分）</w:t>
      </w:r>
    </w:p>
    <w:p>
      <w:pPr>
        <w:ind w:firstLine="315" w:firstLineChars="150"/>
        <w:rPr>
          <w:rFonts w:ascii="Times New Roman" w:hAnsi="Times New Roman"/>
        </w:rPr>
      </w:pPr>
    </w:p>
    <w:p>
      <w:pPr>
        <w:ind w:firstLine="315" w:firstLineChars="150"/>
        <w:rPr>
          <w:rFonts w:ascii="Times New Roman" w:hAnsi="Times New Roman"/>
        </w:rPr>
      </w:pPr>
    </w:p>
    <w:p>
      <w:pPr>
        <w:ind w:firstLine="315" w:firstLineChars="150"/>
        <w:rPr>
          <w:rFonts w:ascii="Times New Roman" w:hAnsi="Times New Roman"/>
        </w:rPr>
      </w:pPr>
      <w:r>
        <w:rPr>
          <w:rFonts w:ascii="Times New Roman"/>
        </w:rPr>
        <w:t>（</w:t>
      </w:r>
      <w:r>
        <w:rPr>
          <w:rFonts w:ascii="Times New Roman" w:hAnsi="Times New Roman"/>
        </w:rPr>
        <w:t>3</w:t>
      </w:r>
      <w:r>
        <w:rPr>
          <w:rFonts w:ascii="Times New Roman"/>
        </w:rPr>
        <w:t>）生活在材料三中这两处遗址的我国古代居民种植的主要粮食作物分别是什么？</w:t>
      </w:r>
      <w:r>
        <w:rPr>
          <w:rFonts w:ascii="Times New Roman" w:hAnsi="Times New Roman"/>
        </w:rPr>
        <w:t xml:space="preserve"> </w:t>
      </w:r>
      <w:r>
        <w:rPr>
          <w:rFonts w:ascii="Times New Roman"/>
        </w:rPr>
        <w:t>（</w:t>
      </w:r>
      <w:r>
        <w:rPr>
          <w:rFonts w:ascii="Times New Roman" w:hAnsi="Times New Roman"/>
        </w:rPr>
        <w:t>2</w:t>
      </w:r>
      <w:r>
        <w:rPr>
          <w:rFonts w:ascii="Times New Roman"/>
        </w:rPr>
        <w:t>分）</w:t>
      </w:r>
    </w:p>
    <w:p>
      <w:pPr>
        <w:ind w:firstLine="420" w:firstLineChars="200"/>
        <w:rPr>
          <w:rFonts w:ascii="Times New Roman" w:hAnsi="Times New Roman"/>
        </w:rPr>
      </w:pPr>
    </w:p>
    <w:p>
      <w:pPr>
        <w:adjustRightInd w:val="0"/>
        <w:snapToGrid w:val="0"/>
        <w:spacing w:line="340" w:lineRule="exact"/>
        <w:rPr>
          <w:rFonts w:ascii="Times New Roman" w:hAnsi="Times New Roman"/>
          <w:szCs w:val="21"/>
        </w:rPr>
      </w:pPr>
      <w:r>
        <w:rPr>
          <w:rFonts w:ascii="Times New Roman" w:hAnsi="Times New Roman"/>
          <w:szCs w:val="21"/>
        </w:rPr>
        <w:t>20</w:t>
      </w:r>
      <w:r>
        <w:rPr>
          <w:rFonts w:ascii="Times New Roman" w:hAnsi="宋体"/>
          <w:szCs w:val="21"/>
        </w:rPr>
        <w:t>、材料阅读，请回答：</w:t>
      </w:r>
    </w:p>
    <w:p>
      <w:pPr>
        <w:adjustRightInd w:val="0"/>
        <w:snapToGrid w:val="0"/>
        <w:spacing w:line="340" w:lineRule="exact"/>
        <w:ind w:firstLine="422" w:firstLineChars="200"/>
        <w:rPr>
          <w:rFonts w:ascii="Times New Roman" w:hAnsi="Times New Roman"/>
          <w:szCs w:val="21"/>
        </w:rPr>
      </w:pPr>
      <w:r>
        <w:rPr>
          <w:rFonts w:ascii="Times New Roman" w:hAnsi="宋体"/>
          <w:b/>
          <w:szCs w:val="21"/>
        </w:rPr>
        <w:t>材料一：</w:t>
      </w:r>
      <w:r>
        <w:rPr>
          <w:rFonts w:ascii="Times New Roman" w:hAnsi="Times New Roman" w:eastAsia="楷体_GB2312"/>
          <w:szCs w:val="21"/>
        </w:rPr>
        <w:t>平王之时，周室衰微，诸侯强并弱，齐、楚、秦、晋始大，政由方伯。</w:t>
      </w:r>
    </w:p>
    <w:p>
      <w:pPr>
        <w:adjustRightInd w:val="0"/>
        <w:snapToGrid w:val="0"/>
        <w:spacing w:line="340" w:lineRule="exact"/>
        <w:ind w:firstLine="6615" w:firstLineChars="3150"/>
        <w:rPr>
          <w:rFonts w:ascii="Times New Roman" w:hAnsi="Times New Roman"/>
          <w:szCs w:val="21"/>
        </w:rPr>
      </w:pPr>
      <w:r>
        <w:rPr>
          <w:rFonts w:ascii="Times New Roman" w:hAnsi="Times New Roman"/>
          <w:szCs w:val="21"/>
        </w:rPr>
        <w:t>——</w:t>
      </w:r>
      <w:r>
        <w:rPr>
          <w:rFonts w:ascii="Times New Roman" w:hAnsi="宋体"/>
          <w:szCs w:val="21"/>
        </w:rPr>
        <w:t>《世纪</w:t>
      </w:r>
      <w:r>
        <w:rPr>
          <w:rFonts w:ascii="Times New Roman" w:hAnsi="Times New Roman"/>
          <w:szCs w:val="21"/>
        </w:rPr>
        <w:t>•</w:t>
      </w:r>
      <w:r>
        <w:rPr>
          <w:rFonts w:ascii="Times New Roman" w:hAnsi="宋体"/>
          <w:szCs w:val="21"/>
        </w:rPr>
        <w:t>周本纪》</w:t>
      </w:r>
    </w:p>
    <w:p>
      <w:pPr>
        <w:adjustRightInd w:val="0"/>
        <w:snapToGrid w:val="0"/>
        <w:spacing w:line="340" w:lineRule="exact"/>
        <w:ind w:firstLine="422" w:firstLineChars="200"/>
        <w:rPr>
          <w:rFonts w:ascii="Times New Roman" w:hAnsi="Times New Roman"/>
          <w:szCs w:val="21"/>
        </w:rPr>
      </w:pPr>
      <w:r>
        <w:rPr>
          <w:rFonts w:ascii="Times New Roman" w:hAnsi="宋体"/>
          <w:b/>
          <w:szCs w:val="21"/>
        </w:rPr>
        <w:t>材料二：</w:t>
      </w:r>
      <w:r>
        <w:rPr>
          <w:rFonts w:ascii="Times New Roman" w:hAnsi="Times New Roman" w:eastAsia="楷体_GB2312"/>
          <w:szCs w:val="21"/>
        </w:rPr>
        <w:t>“管仲相桓公，霸诸侯，一匡天下，民到于今受其赐。”</w:t>
      </w:r>
    </w:p>
    <w:p>
      <w:pPr>
        <w:adjustRightInd w:val="0"/>
        <w:snapToGrid w:val="0"/>
        <w:spacing w:line="340" w:lineRule="exact"/>
        <w:ind w:firstLine="315" w:firstLineChars="150"/>
        <w:rPr>
          <w:rFonts w:ascii="Times New Roman" w:hAnsi="Times New Roman"/>
          <w:szCs w:val="21"/>
        </w:rPr>
      </w:pPr>
      <w:r>
        <w:rPr>
          <w:rFonts w:ascii="Times New Roman" w:hAnsi="宋体"/>
          <w:szCs w:val="21"/>
        </w:rPr>
        <w:t>（</w:t>
      </w:r>
      <w:r>
        <w:rPr>
          <w:rFonts w:ascii="Times New Roman" w:hAnsi="Times New Roman"/>
          <w:szCs w:val="21"/>
        </w:rPr>
        <w:t>1</w:t>
      </w:r>
      <w:r>
        <w:rPr>
          <w:rFonts w:ascii="Times New Roman" w:hAnsi="宋体"/>
          <w:szCs w:val="21"/>
        </w:rPr>
        <w:t>）根据材料一回答，春秋时期诸侯取代周王室操纵了国家政治，使得整个国家处于什么样的状态？（</w:t>
      </w:r>
      <w:r>
        <w:rPr>
          <w:rFonts w:ascii="Times New Roman" w:hAnsi="Times New Roman"/>
          <w:szCs w:val="21"/>
        </w:rPr>
        <w:t>1</w:t>
      </w:r>
      <w:r>
        <w:rPr>
          <w:rFonts w:ascii="Times New Roman" w:hAnsi="宋体"/>
          <w:szCs w:val="21"/>
        </w:rPr>
        <w:t>分）</w:t>
      </w:r>
    </w:p>
    <w:p>
      <w:pPr>
        <w:adjustRightInd w:val="0"/>
        <w:snapToGrid w:val="0"/>
        <w:spacing w:line="340" w:lineRule="exact"/>
        <w:ind w:firstLine="315" w:firstLineChars="150"/>
        <w:rPr>
          <w:rFonts w:ascii="Times New Roman" w:hAnsi="Times New Roman"/>
          <w:szCs w:val="21"/>
        </w:rPr>
      </w:pPr>
    </w:p>
    <w:p>
      <w:pPr>
        <w:adjustRightInd w:val="0"/>
        <w:snapToGrid w:val="0"/>
        <w:spacing w:line="340" w:lineRule="exact"/>
        <w:ind w:firstLine="315" w:firstLineChars="150"/>
        <w:rPr>
          <w:rFonts w:ascii="Times New Roman" w:hAnsi="Times New Roman"/>
          <w:szCs w:val="21"/>
        </w:rPr>
      </w:pPr>
      <w:r>
        <w:rPr>
          <w:rFonts w:ascii="Times New Roman" w:hAnsi="宋体"/>
          <w:szCs w:val="21"/>
        </w:rPr>
        <w:t>（</w:t>
      </w:r>
      <w:r>
        <w:rPr>
          <w:rFonts w:ascii="Times New Roman" w:hAnsi="Times New Roman"/>
          <w:szCs w:val="21"/>
        </w:rPr>
        <w:t>2</w:t>
      </w:r>
      <w:r>
        <w:rPr>
          <w:rFonts w:ascii="Times New Roman" w:hAnsi="宋体"/>
          <w:szCs w:val="21"/>
        </w:rPr>
        <w:t>）桓公在春秋时期最先称霸，请问他是哪一国的国君？（</w:t>
      </w:r>
      <w:r>
        <w:rPr>
          <w:rFonts w:ascii="Times New Roman" w:hAnsi="Times New Roman"/>
          <w:szCs w:val="21"/>
        </w:rPr>
        <w:t>1</w:t>
      </w:r>
      <w:r>
        <w:rPr>
          <w:rFonts w:ascii="Times New Roman" w:hAnsi="宋体"/>
          <w:szCs w:val="21"/>
        </w:rPr>
        <w:t>分）</w:t>
      </w:r>
    </w:p>
    <w:p>
      <w:pPr>
        <w:adjustRightInd w:val="0"/>
        <w:snapToGrid w:val="0"/>
        <w:spacing w:line="340" w:lineRule="exact"/>
        <w:ind w:firstLine="315" w:firstLineChars="150"/>
        <w:rPr>
          <w:rFonts w:ascii="Times New Roman" w:hAnsi="Times New Roman"/>
          <w:szCs w:val="21"/>
        </w:rPr>
      </w:pPr>
    </w:p>
    <w:p>
      <w:pPr>
        <w:adjustRightInd w:val="0"/>
        <w:snapToGrid w:val="0"/>
        <w:spacing w:line="340" w:lineRule="exact"/>
        <w:ind w:firstLine="315" w:firstLineChars="150"/>
        <w:rPr>
          <w:rFonts w:ascii="Times New Roman" w:hAnsi="Times New Roman"/>
        </w:rPr>
      </w:pPr>
      <w:r>
        <w:rPr>
          <w:rFonts w:ascii="Times New Roman" w:hAnsi="宋体"/>
          <w:szCs w:val="21"/>
        </w:rPr>
        <w:t>（</w:t>
      </w:r>
      <w:r>
        <w:rPr>
          <w:rFonts w:ascii="Times New Roman" w:hAnsi="Times New Roman"/>
          <w:szCs w:val="21"/>
        </w:rPr>
        <w:t>3</w:t>
      </w:r>
      <w:r>
        <w:rPr>
          <w:rFonts w:ascii="Times New Roman" w:hAnsi="宋体"/>
          <w:szCs w:val="21"/>
        </w:rPr>
        <w:t>）除了桓公外，晋、楚、秦先后称霸的国君分别叫什么？（</w:t>
      </w:r>
      <w:r>
        <w:rPr>
          <w:rFonts w:ascii="Times New Roman" w:hAnsi="Times New Roman"/>
          <w:szCs w:val="21"/>
        </w:rPr>
        <w:t>3</w:t>
      </w:r>
      <w:r>
        <w:rPr>
          <w:rFonts w:ascii="Times New Roman" w:hAnsi="宋体"/>
          <w:szCs w:val="21"/>
        </w:rPr>
        <w:t>分）</w:t>
      </w:r>
    </w:p>
    <w:p>
      <w:pPr>
        <w:adjustRightInd w:val="0"/>
        <w:snapToGrid w:val="0"/>
        <w:spacing w:line="340" w:lineRule="exact"/>
        <w:rPr>
          <w:rFonts w:ascii="Times New Roman" w:hAnsi="Times New Roman"/>
        </w:rPr>
      </w:pPr>
    </w:p>
    <w:p>
      <w:pPr>
        <w:adjustRightInd w:val="0"/>
        <w:snapToGrid w:val="0"/>
        <w:spacing w:line="340" w:lineRule="exact"/>
        <w:outlineLvl w:val="0"/>
        <w:rPr>
          <w:rFonts w:ascii="Times New Roman" w:hAnsi="Times New Roman"/>
        </w:rPr>
      </w:pPr>
      <w:r>
        <w:rPr>
          <w:rFonts w:ascii="Times New Roman" w:hAnsi="Times New Roman" w:eastAsia="黑体"/>
          <w:b/>
          <w:szCs w:val="21"/>
        </w:rPr>
        <w:t>五、综合题：</w:t>
      </w:r>
      <w:r>
        <w:rPr>
          <w:rFonts w:ascii="Times New Roman" w:hAnsi="宋体"/>
        </w:rPr>
        <w:t>（</w:t>
      </w:r>
      <w:r>
        <w:rPr>
          <w:rFonts w:hint="eastAsia" w:ascii="Times New Roman" w:hAnsi="Times New Roman"/>
        </w:rPr>
        <w:t>2</w:t>
      </w:r>
      <w:r>
        <w:rPr>
          <w:rFonts w:ascii="Times New Roman" w:hAnsi="Times New Roman"/>
        </w:rPr>
        <w:t>1</w:t>
      </w:r>
      <w:r>
        <w:rPr>
          <w:rFonts w:ascii="Times New Roman" w:hAnsi="宋体"/>
        </w:rPr>
        <w:t>题</w:t>
      </w:r>
      <w:r>
        <w:rPr>
          <w:rFonts w:ascii="Times New Roman" w:hAnsi="Times New Roman"/>
        </w:rPr>
        <w:t>8</w:t>
      </w:r>
      <w:r>
        <w:rPr>
          <w:rFonts w:ascii="Times New Roman" w:hAnsi="宋体"/>
        </w:rPr>
        <w:t>分，</w:t>
      </w:r>
      <w:r>
        <w:rPr>
          <w:rFonts w:hint="eastAsia" w:ascii="Times New Roman" w:hAnsi="Times New Roman"/>
        </w:rPr>
        <w:t>2</w:t>
      </w:r>
      <w:r>
        <w:rPr>
          <w:rFonts w:ascii="Times New Roman" w:hAnsi="Times New Roman"/>
        </w:rPr>
        <w:t>2</w:t>
      </w:r>
      <w:r>
        <w:rPr>
          <w:rFonts w:ascii="Times New Roman" w:hAnsi="宋体"/>
        </w:rPr>
        <w:t>题</w:t>
      </w:r>
      <w:r>
        <w:rPr>
          <w:rFonts w:ascii="Times New Roman" w:hAnsi="Times New Roman"/>
        </w:rPr>
        <w:t>8</w:t>
      </w:r>
      <w:r>
        <w:rPr>
          <w:rFonts w:ascii="Times New Roman" w:hAnsi="宋体"/>
        </w:rPr>
        <w:t>分，</w:t>
      </w:r>
      <w:r>
        <w:rPr>
          <w:rFonts w:hint="eastAsia" w:ascii="Times New Roman" w:hAnsi="Times New Roman"/>
        </w:rPr>
        <w:t>2</w:t>
      </w:r>
      <w:r>
        <w:rPr>
          <w:rFonts w:ascii="Times New Roman" w:hAnsi="Times New Roman"/>
        </w:rPr>
        <w:t>3</w:t>
      </w:r>
      <w:r>
        <w:rPr>
          <w:rFonts w:ascii="Times New Roman" w:hAnsi="宋体"/>
        </w:rPr>
        <w:t>题</w:t>
      </w:r>
      <w:r>
        <w:rPr>
          <w:rFonts w:ascii="Times New Roman" w:hAnsi="Times New Roman"/>
        </w:rPr>
        <w:t>9</w:t>
      </w:r>
      <w:r>
        <w:rPr>
          <w:rFonts w:ascii="Times New Roman" w:hAnsi="宋体"/>
        </w:rPr>
        <w:t>分，共</w:t>
      </w:r>
      <w:r>
        <w:rPr>
          <w:rFonts w:ascii="Times New Roman" w:hAnsi="Times New Roman"/>
        </w:rPr>
        <w:t>25</w:t>
      </w:r>
      <w:r>
        <w:rPr>
          <w:rFonts w:ascii="Times New Roman" w:hAnsi="宋体"/>
        </w:rPr>
        <w:t>分）</w:t>
      </w:r>
      <w:r>
        <w:rPr>
          <w:rFonts w:ascii="Times New Roman" w:hAnsi="Times New Roman"/>
        </w:rPr>
        <w:t xml:space="preserve"> </w:t>
      </w:r>
    </w:p>
    <w:p>
      <w:pPr>
        <w:pStyle w:val="2"/>
        <w:spacing w:line="340" w:lineRule="exact"/>
        <w:rPr>
          <w:rFonts w:ascii="Times New Roman" w:hAnsi="Times New Roman" w:cs="Times New Roman"/>
        </w:rPr>
      </w:pPr>
      <w:r>
        <w:rPr>
          <w:rFonts w:ascii="Times New Roman" w:hAnsi="Times New Roman" w:cs="Times New Roman"/>
        </w:rPr>
        <w:t>21</w:t>
      </w:r>
      <w:r>
        <w:rPr>
          <w:rFonts w:ascii="Times New Roman" w:hAnsi="宋体" w:cs="Times New Roman"/>
        </w:rPr>
        <w:t>、阅读材料，结合所学知识回答问题</w:t>
      </w:r>
    </w:p>
    <w:p>
      <w:pPr>
        <w:pStyle w:val="2"/>
        <w:spacing w:line="340" w:lineRule="exact"/>
        <w:ind w:firstLine="315" w:firstLineChars="150"/>
        <w:rPr>
          <w:rFonts w:ascii="Times New Roman" w:hAnsi="Times New Roman" w:eastAsia="楷体_GB2312" w:cs="Times New Roman"/>
        </w:rPr>
      </w:pPr>
      <w:r>
        <w:rPr>
          <w:rFonts w:ascii="Times New Roman" w:hAnsi="Times New Roman" w:eastAsia="楷体_GB2312" w:cs="Times New Roman"/>
        </w:rPr>
        <w:t>“周灭了商，席卷整个中国北方。</w:t>
      </w:r>
      <w:r>
        <w:rPr>
          <w:rFonts w:hAnsi="宋体" w:cs="Times New Roman"/>
        </w:rPr>
        <w:t>……</w:t>
      </w:r>
      <w:r>
        <w:rPr>
          <w:rFonts w:ascii="Times New Roman" w:hAnsi="Times New Roman" w:eastAsia="楷体_GB2312" w:cs="Times New Roman"/>
        </w:rPr>
        <w:t>靠当时用马车传递的原始通讯方式不可能直接管辖这样大的地区</w:t>
      </w:r>
      <w:r>
        <w:rPr>
          <w:rFonts w:hAnsi="宋体" w:cs="Times New Roman"/>
        </w:rPr>
        <w:t>……</w:t>
      </w:r>
      <w:r>
        <w:rPr>
          <w:rFonts w:ascii="Times New Roman" w:hAnsi="Times New Roman" w:eastAsia="楷体_GB2312" w:cs="Times New Roman"/>
        </w:rPr>
        <w:t>周王还授权给一大批诸侯，这些诸侯大部分是国王的后裔和亲戚，但其中也包括一些承认周宗主权、与国王没有血缘关系的国王亲信和地方贵族。”</w:t>
      </w:r>
    </w:p>
    <w:p>
      <w:pPr>
        <w:pStyle w:val="2"/>
        <w:spacing w:line="340" w:lineRule="exact"/>
        <w:ind w:firstLine="4935" w:firstLineChars="2350"/>
        <w:outlineLvl w:val="0"/>
        <w:rPr>
          <w:rFonts w:ascii="Times New Roman" w:hAnsi="Times New Roman" w:cs="Times New Roman"/>
        </w:rPr>
      </w:pPr>
      <w:r>
        <w:rPr>
          <w:rFonts w:hint="eastAsia" w:ascii="Times New Roman" w:hAnsi="Times New Roman" w:cs="Times New Roman"/>
        </w:rPr>
        <w:softHyphen/>
      </w:r>
      <w:r>
        <w:rPr>
          <w:rFonts w:hint="eastAsia" w:ascii="方正小标宋简体" w:hAnsi="Times New Roman" w:eastAsia="方正小标宋简体" w:cs="Times New Roman"/>
        </w:rPr>
        <w:t>——</w:t>
      </w:r>
      <w:r>
        <w:rPr>
          <w:rFonts w:ascii="Times New Roman" w:hAnsi="Times New Roman" w:cs="Times New Roman"/>
        </w:rPr>
        <w:t>[</w:t>
      </w:r>
      <w:r>
        <w:rPr>
          <w:rFonts w:ascii="Times New Roman" w:hAnsi="宋体" w:cs="Times New Roman"/>
        </w:rPr>
        <w:t>美</w:t>
      </w:r>
      <w:r>
        <w:rPr>
          <w:rFonts w:ascii="Times New Roman" w:hAnsi="Times New Roman" w:cs="Times New Roman"/>
        </w:rPr>
        <w:t>]</w:t>
      </w:r>
      <w:r>
        <w:rPr>
          <w:rFonts w:ascii="Times New Roman" w:hAnsi="宋体" w:cs="Times New Roman"/>
        </w:rPr>
        <w:t>费正清等《中国：传统与变革》</w:t>
      </w:r>
    </w:p>
    <w:p>
      <w:pPr>
        <w:pStyle w:val="2"/>
        <w:spacing w:line="340" w:lineRule="exact"/>
        <w:ind w:firstLine="315" w:firstLineChars="150"/>
        <w:rPr>
          <w:rFonts w:ascii="Times New Roman" w:hAnsi="Times New Roman" w:cs="Times New Roman"/>
        </w:rPr>
      </w:pPr>
      <w:r>
        <w:rPr>
          <w:rFonts w:ascii="Times New Roman" w:hAnsi="宋体" w:cs="Times New Roman"/>
        </w:rPr>
        <w:t>（</w:t>
      </w:r>
      <w:r>
        <w:rPr>
          <w:rFonts w:ascii="Times New Roman" w:hAnsi="Times New Roman" w:cs="Times New Roman"/>
        </w:rPr>
        <w:t>1</w:t>
      </w:r>
      <w:r>
        <w:rPr>
          <w:rFonts w:ascii="Times New Roman" w:hAnsi="宋体" w:cs="Times New Roman"/>
        </w:rPr>
        <w:t>）根据材料并结合所学知识指出，周在当时实行了什么制度？（</w:t>
      </w:r>
      <w:r>
        <w:rPr>
          <w:rFonts w:ascii="Times New Roman" w:hAnsi="Times New Roman" w:cs="Times New Roman"/>
        </w:rPr>
        <w:t>1</w:t>
      </w:r>
      <w:r>
        <w:rPr>
          <w:rFonts w:ascii="Times New Roman" w:hAnsi="宋体" w:cs="Times New Roman"/>
        </w:rPr>
        <w:t>分）</w:t>
      </w:r>
    </w:p>
    <w:p>
      <w:pPr>
        <w:pStyle w:val="2"/>
        <w:spacing w:line="340" w:lineRule="exact"/>
        <w:ind w:firstLine="315" w:firstLineChars="150"/>
        <w:rPr>
          <w:rFonts w:ascii="Times New Roman" w:hAnsi="Times New Roman" w:cs="Times New Roman"/>
        </w:rPr>
      </w:pPr>
    </w:p>
    <w:p>
      <w:pPr>
        <w:pStyle w:val="2"/>
        <w:spacing w:line="340" w:lineRule="exact"/>
        <w:ind w:firstLine="315" w:firstLineChars="150"/>
        <w:rPr>
          <w:rFonts w:ascii="Times New Roman" w:hAnsi="Times New Roman" w:cs="Times New Roman"/>
        </w:rPr>
      </w:pPr>
      <w:r>
        <w:rPr>
          <w:rFonts w:ascii="Times New Roman" w:hAnsi="宋体" w:cs="Times New Roman"/>
        </w:rPr>
        <w:t>（</w:t>
      </w:r>
      <w:r>
        <w:rPr>
          <w:rFonts w:ascii="Times New Roman" w:hAnsi="Times New Roman" w:cs="Times New Roman"/>
        </w:rPr>
        <w:t>2</w:t>
      </w:r>
      <w:r>
        <w:rPr>
          <w:rFonts w:ascii="Times New Roman" w:hAnsi="宋体" w:cs="Times New Roman"/>
        </w:rPr>
        <w:t>）根据材料指出当时实行这种制度的主要目的是什么？（</w:t>
      </w:r>
      <w:r>
        <w:rPr>
          <w:rFonts w:ascii="Times New Roman" w:hAnsi="Times New Roman" w:cs="Times New Roman"/>
        </w:rPr>
        <w:t>1</w:t>
      </w:r>
      <w:r>
        <w:rPr>
          <w:rFonts w:ascii="Times New Roman" w:hAnsi="宋体" w:cs="Times New Roman"/>
        </w:rPr>
        <w:t>分）</w:t>
      </w:r>
    </w:p>
    <w:p>
      <w:pPr>
        <w:pStyle w:val="2"/>
        <w:spacing w:line="340" w:lineRule="exact"/>
        <w:ind w:firstLine="315" w:firstLineChars="150"/>
        <w:rPr>
          <w:rFonts w:ascii="Times New Roman" w:hAnsi="Times New Roman" w:cs="Times New Roman"/>
        </w:rPr>
      </w:pPr>
    </w:p>
    <w:p>
      <w:pPr>
        <w:pStyle w:val="2"/>
        <w:spacing w:line="340" w:lineRule="exact"/>
        <w:ind w:firstLine="315" w:firstLineChars="150"/>
        <w:rPr>
          <w:rFonts w:ascii="Times New Roman" w:hAnsi="Times New Roman" w:cs="Times New Roman"/>
        </w:rPr>
      </w:pPr>
      <w:r>
        <w:rPr>
          <w:rFonts w:ascii="Times New Roman" w:hAnsi="宋体" w:cs="Times New Roman"/>
        </w:rPr>
        <w:t>（</w:t>
      </w:r>
      <w:r>
        <w:rPr>
          <w:rFonts w:ascii="Times New Roman" w:hAnsi="Times New Roman" w:cs="Times New Roman"/>
        </w:rPr>
        <w:t>3</w:t>
      </w:r>
      <w:r>
        <w:rPr>
          <w:rFonts w:ascii="Times New Roman" w:hAnsi="宋体" w:cs="Times New Roman"/>
        </w:rPr>
        <w:t>）周王分封的对象是谁？（</w:t>
      </w:r>
      <w:r>
        <w:rPr>
          <w:rFonts w:ascii="Times New Roman" w:hAnsi="Times New Roman" w:cs="Times New Roman"/>
        </w:rPr>
        <w:t>2</w:t>
      </w:r>
      <w:r>
        <w:rPr>
          <w:rFonts w:ascii="Times New Roman" w:hAnsi="宋体" w:cs="Times New Roman"/>
        </w:rPr>
        <w:t>分）</w:t>
      </w:r>
    </w:p>
    <w:p>
      <w:pPr>
        <w:pStyle w:val="2"/>
        <w:spacing w:line="340" w:lineRule="exact"/>
        <w:ind w:firstLine="315" w:firstLineChars="150"/>
        <w:rPr>
          <w:rFonts w:ascii="Times New Roman" w:hAnsi="Times New Roman" w:cs="Times New Roman"/>
        </w:rPr>
      </w:pPr>
    </w:p>
    <w:p>
      <w:pPr>
        <w:pStyle w:val="2"/>
        <w:spacing w:line="340" w:lineRule="exact"/>
        <w:ind w:firstLine="315" w:firstLineChars="150"/>
        <w:rPr>
          <w:rFonts w:ascii="Times New Roman" w:hAnsi="Times New Roman" w:cs="Times New Roman"/>
        </w:rPr>
      </w:pPr>
      <w:r>
        <w:rPr>
          <w:rFonts w:ascii="Times New Roman" w:hAnsi="宋体" w:cs="Times New Roman"/>
        </w:rPr>
        <w:t>（</w:t>
      </w:r>
      <w:r>
        <w:rPr>
          <w:rFonts w:ascii="Times New Roman" w:hAnsi="Times New Roman" w:cs="Times New Roman"/>
        </w:rPr>
        <w:t>4</w:t>
      </w:r>
      <w:r>
        <w:rPr>
          <w:rFonts w:ascii="Times New Roman" w:hAnsi="宋体" w:cs="Times New Roman"/>
        </w:rPr>
        <w:t>）结合所学知识，说一说这些诸侯要对周王承担哪些义务？（</w:t>
      </w:r>
      <w:r>
        <w:rPr>
          <w:rFonts w:ascii="Times New Roman" w:hAnsi="Times New Roman" w:cs="Times New Roman"/>
        </w:rPr>
        <w:t>2</w:t>
      </w:r>
      <w:r>
        <w:rPr>
          <w:rFonts w:ascii="Times New Roman" w:hAnsi="宋体" w:cs="Times New Roman"/>
        </w:rPr>
        <w:t>分）</w:t>
      </w:r>
    </w:p>
    <w:p>
      <w:pPr>
        <w:pStyle w:val="2"/>
        <w:spacing w:line="340" w:lineRule="exact"/>
        <w:ind w:firstLine="315" w:firstLineChars="150"/>
        <w:rPr>
          <w:rFonts w:ascii="Times New Roman" w:hAnsi="Times New Roman" w:cs="Times New Roman"/>
        </w:rPr>
      </w:pPr>
    </w:p>
    <w:p>
      <w:pPr>
        <w:pStyle w:val="2"/>
        <w:spacing w:line="340" w:lineRule="exact"/>
        <w:ind w:firstLine="315" w:firstLineChars="150"/>
        <w:rPr>
          <w:rFonts w:ascii="Times New Roman" w:hAnsi="Times New Roman" w:cs="Times New Roman"/>
        </w:rPr>
      </w:pPr>
    </w:p>
    <w:p>
      <w:pPr>
        <w:pStyle w:val="2"/>
        <w:spacing w:line="340" w:lineRule="exact"/>
        <w:ind w:firstLine="315" w:firstLineChars="150"/>
        <w:rPr>
          <w:rFonts w:ascii="Times New Roman" w:hAnsi="Times New Roman" w:cs="Times New Roman"/>
        </w:rPr>
      </w:pPr>
      <w:r>
        <w:rPr>
          <w:rFonts w:ascii="Times New Roman" w:hAnsi="宋体" w:cs="Times New Roman"/>
        </w:rPr>
        <w:t>（</w:t>
      </w:r>
      <w:r>
        <w:rPr>
          <w:rFonts w:ascii="Times New Roman" w:hAnsi="Times New Roman" w:cs="Times New Roman"/>
        </w:rPr>
        <w:t>5</w:t>
      </w:r>
      <w:r>
        <w:rPr>
          <w:rFonts w:ascii="Times New Roman" w:hAnsi="宋体" w:cs="Times New Roman"/>
        </w:rPr>
        <w:t>）材料反映的制度对周朝统治起到了怎样的作用？（</w:t>
      </w:r>
      <w:r>
        <w:rPr>
          <w:rFonts w:ascii="Times New Roman" w:hAnsi="Times New Roman" w:cs="Times New Roman"/>
        </w:rPr>
        <w:t>2</w:t>
      </w:r>
      <w:r>
        <w:rPr>
          <w:rFonts w:ascii="Times New Roman" w:hAnsi="宋体" w:cs="Times New Roman"/>
        </w:rPr>
        <w:t>分）</w:t>
      </w:r>
    </w:p>
    <w:p>
      <w:pPr>
        <w:spacing w:line="340" w:lineRule="exact"/>
        <w:rPr>
          <w:rFonts w:ascii="Times New Roman" w:hAnsi="Times New Roman"/>
        </w:rPr>
      </w:pPr>
    </w:p>
    <w:p>
      <w:pPr>
        <w:spacing w:line="340" w:lineRule="exact"/>
        <w:rPr>
          <w:rFonts w:ascii="Times New Roman" w:hAnsi="Times New Roman"/>
        </w:rPr>
      </w:pPr>
    </w:p>
    <w:p>
      <w:pPr>
        <w:rPr>
          <w:rFonts w:ascii="Times New Roman" w:hAnsi="Times New Roman"/>
        </w:rPr>
      </w:pPr>
      <w:r>
        <w:rPr>
          <w:rFonts w:ascii="Times New Roman" w:hAnsi="Times New Roman"/>
        </w:rPr>
        <w:t>22</w:t>
      </w:r>
      <w:r>
        <w:rPr>
          <w:rFonts w:ascii="Times New Roman" w:hAnsi="宋体"/>
        </w:rPr>
        <w:t>、改革是推动历史发展的动力。阅读下列材料，结合所学知识，回答问题。</w:t>
      </w:r>
    </w:p>
    <w:p>
      <w:pPr>
        <w:spacing w:line="320" w:lineRule="exact"/>
        <w:ind w:firstLine="422" w:firstLineChars="200"/>
        <w:rPr>
          <w:rFonts w:ascii="Times New Roman" w:hAnsi="Times New Roman"/>
        </w:rPr>
      </w:pPr>
      <w:r>
        <w:rPr>
          <w:rFonts w:ascii="Times New Roman" w:hAnsi="宋体"/>
          <w:b/>
        </w:rPr>
        <w:t>材料一</w:t>
      </w:r>
      <w:r>
        <w:rPr>
          <w:rFonts w:ascii="Times New Roman" w:hAnsi="宋体"/>
        </w:rPr>
        <w:t>：</w:t>
      </w:r>
      <w:r>
        <w:rPr>
          <w:rFonts w:ascii="Times New Roman" w:hAnsi="Times New Roman" w:eastAsia="楷体_GB2312"/>
        </w:rPr>
        <w:t xml:space="preserve">战国时期，铁制工具和牛耕的使用进一步推广，社会生产力水平不断提高，新兴地主阶级的势力增强。为适应社会政治经济的变化，各诸侯国统治者实行变法改革，确立新的政治经济秩序，以求富国强兵，在兼并战争中取胜。    </w:t>
      </w:r>
      <w:r>
        <w:rPr>
          <w:rFonts w:hint="eastAsia" w:ascii="方正小标宋简体" w:hAnsi="Times New Roman" w:eastAsia="方正小标宋简体"/>
        </w:rPr>
        <w:t>——</w:t>
      </w:r>
      <w:r>
        <w:rPr>
          <w:rFonts w:ascii="Times New Roman" w:hAnsi="宋体"/>
        </w:rPr>
        <w:t>部编版《中国历史》七年级上册</w:t>
      </w:r>
    </w:p>
    <w:p>
      <w:pPr>
        <w:spacing w:line="320" w:lineRule="exact"/>
        <w:ind w:firstLine="422" w:firstLineChars="200"/>
        <w:rPr>
          <w:rFonts w:ascii="Times New Roman" w:hAnsi="Times New Roman"/>
        </w:rPr>
      </w:pPr>
      <w:r>
        <w:rPr>
          <w:rFonts w:ascii="Times New Roman" w:hAnsi="宋体"/>
          <w:b/>
        </w:rPr>
        <w:t>材料二</w:t>
      </w:r>
      <w:r>
        <w:rPr>
          <w:rFonts w:ascii="Times New Roman" w:hAnsi="宋体"/>
        </w:rPr>
        <w:t>：</w:t>
      </w:r>
      <w:r>
        <w:rPr>
          <w:rFonts w:ascii="宋体" w:hAnsi="宋体"/>
        </w:rPr>
        <w:t>……</w:t>
      </w:r>
      <w:r>
        <w:rPr>
          <w:rFonts w:ascii="Times New Roman" w:hAnsi="Times New Roman" w:eastAsia="楷体_GB2312"/>
        </w:rPr>
        <w:t>合并小都、小乡、小邑、小聚为县，设置县令、县丞，共三十一个县，由国君直接委派官员治理；努力从事农业生产，耕耘纺织送交粮食布帛多者，免除本人徭役</w:t>
      </w:r>
      <w:r>
        <w:rPr>
          <w:rFonts w:ascii="宋体" w:hAnsi="宋体"/>
        </w:rPr>
        <w:t>……</w:t>
      </w:r>
      <w:r>
        <w:rPr>
          <w:rFonts w:ascii="Times New Roman" w:hAnsi="Times New Roman" w:eastAsia="楷体_GB2312"/>
        </w:rPr>
        <w:t xml:space="preserve">变法五年后，国家富强起来。                           </w:t>
      </w:r>
      <w:r>
        <w:rPr>
          <w:rFonts w:hint="eastAsia" w:ascii="Times New Roman" w:hAnsi="Times New Roman" w:eastAsia="楷体_GB2312"/>
        </w:rPr>
        <w:t xml:space="preserve">    </w:t>
      </w:r>
      <w:r>
        <w:rPr>
          <w:rFonts w:hint="eastAsia" w:ascii="方正小标宋简体" w:hAnsi="Times New Roman" w:eastAsia="方正小标宋简体"/>
        </w:rPr>
        <w:t>——</w:t>
      </w:r>
      <w:r>
        <w:rPr>
          <w:rFonts w:ascii="Times New Roman" w:hAnsi="宋体"/>
        </w:rPr>
        <w:t>据《史记</w:t>
      </w:r>
      <w:r>
        <w:rPr>
          <w:rFonts w:ascii="Times New Roman" w:hAnsi="Times New Roman"/>
        </w:rPr>
        <w:t>•</w:t>
      </w:r>
      <w:r>
        <w:rPr>
          <w:rFonts w:ascii="Times New Roman" w:hAnsi="宋体"/>
        </w:rPr>
        <w:t>商君列传》改编</w:t>
      </w:r>
    </w:p>
    <w:p>
      <w:pPr>
        <w:spacing w:line="320" w:lineRule="exact"/>
        <w:ind w:firstLine="422" w:firstLineChars="200"/>
        <w:rPr>
          <w:rFonts w:ascii="Times New Roman" w:hAnsi="Times New Roman"/>
        </w:rPr>
      </w:pPr>
      <w:r>
        <w:rPr>
          <w:rFonts w:ascii="Times New Roman" w:hAnsi="宋体"/>
          <w:b/>
        </w:rPr>
        <w:t>材料三</w:t>
      </w:r>
      <w:r>
        <w:rPr>
          <w:rFonts w:ascii="Times New Roman" w:hAnsi="宋体"/>
        </w:rPr>
        <w:t>：</w:t>
      </w:r>
      <w:r>
        <w:rPr>
          <w:rFonts w:ascii="Times New Roman" w:hAnsi="Times New Roman" w:eastAsia="楷体_GB2312"/>
        </w:rPr>
        <w:t xml:space="preserve">孝公用商鞅之法，移风易俗，民以殷盛，国以富强，百姓乐用，诸侯亲服，获楚魏之师，举地千里，至今至强。                         </w:t>
      </w:r>
      <w:r>
        <w:rPr>
          <w:rFonts w:hint="eastAsia" w:ascii="Times New Roman" w:hAnsi="Times New Roman" w:eastAsia="楷体_GB2312"/>
        </w:rPr>
        <w:t xml:space="preserve">              </w:t>
      </w:r>
      <w:r>
        <w:rPr>
          <w:rFonts w:hint="eastAsia" w:ascii="方正小标宋简体" w:hAnsi="Times New Roman" w:eastAsia="方正小标宋简体"/>
        </w:rPr>
        <w:t>——</w:t>
      </w:r>
      <w:r>
        <w:rPr>
          <w:rFonts w:ascii="Times New Roman" w:hAnsi="宋体"/>
        </w:rPr>
        <w:t>《谏逐客书》</w:t>
      </w:r>
    </w:p>
    <w:p>
      <w:pPr>
        <w:ind w:firstLine="315" w:firstLineChars="150"/>
        <w:rPr>
          <w:rFonts w:ascii="Times New Roman" w:hAnsi="Times New Roman"/>
        </w:rPr>
      </w:pPr>
      <w:r>
        <w:rPr>
          <w:rFonts w:ascii="Times New Roman" w:hAnsi="宋体"/>
        </w:rPr>
        <w:t>（</w:t>
      </w:r>
      <w:r>
        <w:rPr>
          <w:rFonts w:ascii="Times New Roman" w:hAnsi="Times New Roman"/>
        </w:rPr>
        <w:t>1</w:t>
      </w:r>
      <w:r>
        <w:rPr>
          <w:rFonts w:ascii="Times New Roman" w:hAnsi="宋体"/>
        </w:rPr>
        <w:t>）根据材料一，简述战国时期各国实行变法改革的背景。（</w:t>
      </w:r>
      <w:r>
        <w:rPr>
          <w:rFonts w:ascii="Times New Roman" w:hAnsi="Times New Roman"/>
        </w:rPr>
        <w:t>2</w:t>
      </w:r>
      <w:r>
        <w:rPr>
          <w:rFonts w:ascii="Times New Roman" w:hAnsi="宋体"/>
        </w:rPr>
        <w:t>分）</w:t>
      </w:r>
    </w:p>
    <w:p>
      <w:pPr>
        <w:ind w:firstLine="315" w:firstLineChars="150"/>
        <w:rPr>
          <w:rFonts w:ascii="Times New Roman" w:hAnsi="Times New Roman"/>
        </w:rPr>
      </w:pPr>
    </w:p>
    <w:p>
      <w:pPr>
        <w:ind w:firstLine="315" w:firstLineChars="150"/>
        <w:rPr>
          <w:rFonts w:ascii="Times New Roman" w:hAnsi="Times New Roman"/>
        </w:rPr>
      </w:pPr>
    </w:p>
    <w:p>
      <w:pPr>
        <w:ind w:firstLine="315" w:firstLineChars="150"/>
        <w:rPr>
          <w:rFonts w:ascii="Times New Roman" w:hAnsi="Times New Roman"/>
        </w:rPr>
      </w:pPr>
      <w:r>
        <w:rPr>
          <w:rFonts w:ascii="Times New Roman" w:hAnsi="宋体"/>
        </w:rPr>
        <w:t>（</w:t>
      </w:r>
      <w:r>
        <w:rPr>
          <w:rFonts w:ascii="Times New Roman" w:hAnsi="Times New Roman"/>
        </w:rPr>
        <w:t>2</w:t>
      </w:r>
      <w:r>
        <w:rPr>
          <w:rFonts w:ascii="Times New Roman" w:hAnsi="宋体"/>
        </w:rPr>
        <w:t>）材料二反映了商鞅变法的哪两项措施？（</w:t>
      </w:r>
      <w:r>
        <w:rPr>
          <w:rFonts w:ascii="Times New Roman" w:hAnsi="Times New Roman"/>
        </w:rPr>
        <w:t>2</w:t>
      </w:r>
      <w:r>
        <w:rPr>
          <w:rFonts w:ascii="Times New Roman" w:hAnsi="宋体"/>
        </w:rPr>
        <w:t>分）</w:t>
      </w:r>
    </w:p>
    <w:p>
      <w:pPr>
        <w:ind w:firstLine="315" w:firstLineChars="150"/>
        <w:rPr>
          <w:rFonts w:ascii="Times New Roman" w:hAnsi="Times New Roman"/>
        </w:rPr>
      </w:pPr>
    </w:p>
    <w:p>
      <w:pPr>
        <w:ind w:firstLine="315" w:firstLineChars="150"/>
        <w:rPr>
          <w:rFonts w:ascii="Times New Roman" w:hAnsi="Times New Roman"/>
        </w:rPr>
      </w:pPr>
    </w:p>
    <w:p>
      <w:pPr>
        <w:ind w:firstLine="315" w:firstLineChars="150"/>
        <w:rPr>
          <w:rFonts w:ascii="Times New Roman" w:hAnsi="Times New Roman"/>
        </w:rPr>
      </w:pPr>
      <w:r>
        <w:rPr>
          <w:rFonts w:ascii="Times New Roman" w:hAnsi="宋体"/>
        </w:rPr>
        <w:t>（</w:t>
      </w:r>
      <w:r>
        <w:rPr>
          <w:rFonts w:ascii="Times New Roman" w:hAnsi="Times New Roman"/>
        </w:rPr>
        <w:t>3</w:t>
      </w:r>
      <w:r>
        <w:rPr>
          <w:rFonts w:ascii="Times New Roman" w:hAnsi="宋体"/>
        </w:rPr>
        <w:t>）根据材料三，简述商鞅变法的历史作用。（</w:t>
      </w:r>
      <w:r>
        <w:rPr>
          <w:rFonts w:ascii="Times New Roman" w:hAnsi="Times New Roman"/>
        </w:rPr>
        <w:t>2</w:t>
      </w:r>
      <w:r>
        <w:rPr>
          <w:rFonts w:ascii="Times New Roman" w:hAnsi="宋体"/>
        </w:rPr>
        <w:t>分）</w:t>
      </w:r>
    </w:p>
    <w:p>
      <w:pPr>
        <w:ind w:firstLine="315" w:firstLineChars="150"/>
        <w:rPr>
          <w:rFonts w:ascii="Times New Roman" w:hAnsi="Times New Roman"/>
        </w:rPr>
      </w:pPr>
    </w:p>
    <w:p>
      <w:pPr>
        <w:ind w:firstLine="315" w:firstLineChars="150"/>
        <w:rPr>
          <w:rFonts w:ascii="Times New Roman" w:hAnsi="Times New Roman"/>
        </w:rPr>
      </w:pPr>
    </w:p>
    <w:p>
      <w:pPr>
        <w:ind w:firstLine="315" w:firstLineChars="150"/>
        <w:rPr>
          <w:rFonts w:ascii="Times New Roman" w:hAnsi="Times New Roman"/>
          <w:szCs w:val="21"/>
        </w:rPr>
      </w:pPr>
      <w:r>
        <w:rPr>
          <w:rFonts w:ascii="Times New Roman" w:hAnsi="宋体"/>
        </w:rPr>
        <w:t>（</w:t>
      </w:r>
      <w:r>
        <w:rPr>
          <w:rFonts w:ascii="Times New Roman" w:hAnsi="Times New Roman"/>
        </w:rPr>
        <w:t>4</w:t>
      </w:r>
      <w:r>
        <w:rPr>
          <w:rFonts w:ascii="Times New Roman" w:hAnsi="宋体"/>
        </w:rPr>
        <w:t>）综合所学知识，你认为商鞅变法能够取得成功的原因有哪些？（</w:t>
      </w:r>
      <w:r>
        <w:rPr>
          <w:rFonts w:ascii="Times New Roman" w:hAnsi="Times New Roman"/>
        </w:rPr>
        <w:t>2</w:t>
      </w:r>
      <w:r>
        <w:rPr>
          <w:rFonts w:ascii="Times New Roman" w:hAnsi="宋体"/>
        </w:rPr>
        <w:t>分）</w:t>
      </w:r>
    </w:p>
    <w:p>
      <w:pPr>
        <w:ind w:firstLine="315" w:firstLineChars="150"/>
        <w:rPr>
          <w:rFonts w:ascii="Times New Roman" w:hAnsi="Times New Roman"/>
          <w:szCs w:val="21"/>
        </w:rPr>
      </w:pPr>
    </w:p>
    <w:p>
      <w:pPr>
        <w:ind w:firstLine="315" w:firstLineChars="150"/>
        <w:rPr>
          <w:rFonts w:ascii="Times New Roman" w:hAnsi="Times New Roman"/>
        </w:rPr>
      </w:pPr>
    </w:p>
    <w:p>
      <w:pPr>
        <w:ind w:firstLine="315" w:firstLineChars="150"/>
        <w:rPr>
          <w:rFonts w:ascii="Times New Roman" w:hAnsi="Times New Roman"/>
        </w:rPr>
      </w:pPr>
    </w:p>
    <w:p>
      <w:pPr>
        <w:rPr>
          <w:rFonts w:ascii="Times New Roman" w:hAnsi="Times New Roman"/>
        </w:rPr>
      </w:pPr>
      <w:r>
        <w:rPr>
          <w:rFonts w:ascii="Times New Roman" w:hAnsi="Times New Roman"/>
        </w:rPr>
        <w:t>23</w:t>
      </w:r>
      <w:r>
        <w:rPr>
          <w:rFonts w:ascii="Times New Roman"/>
        </w:rPr>
        <w:t>、根据材料，结合所学知识回答问题：</w:t>
      </w:r>
    </w:p>
    <w:p>
      <w:pPr>
        <w:ind w:firstLine="422" w:firstLineChars="200"/>
        <w:rPr>
          <w:rFonts w:ascii="Times New Roman" w:hAnsi="Times New Roman"/>
        </w:rPr>
      </w:pPr>
      <w:r>
        <w:rPr>
          <w:rFonts w:ascii="Times New Roman"/>
          <w:b/>
        </w:rPr>
        <w:t>材料一：</w:t>
      </w:r>
      <w:r>
        <w:rPr>
          <w:rFonts w:ascii="Times New Roman" w:hAnsi="Times New Roman" w:eastAsia="楷体_GB2312"/>
        </w:rPr>
        <w:t>面对新旧制度更替引发的社会大动荡，诸子百家分别从不同的立场提出了自己的治国良方，他们著书立说、各陈其说，造就了我国思想学术领域少有的辉煌时代。</w:t>
      </w:r>
    </w:p>
    <w:p>
      <w:pPr>
        <w:ind w:firstLine="422" w:firstLineChars="200"/>
        <w:rPr>
          <w:rFonts w:ascii="Times New Roman" w:hAnsi="Times New Roman"/>
        </w:rPr>
      </w:pPr>
      <w:r>
        <w:rPr>
          <w:rFonts w:ascii="Times New Roman"/>
          <w:b/>
        </w:rPr>
        <w:t>材料二：</w:t>
      </w:r>
      <w:r>
        <w:rPr>
          <w:rFonts w:ascii="Times New Roman" w:hAnsi="Times New Roman" w:eastAsia="楷体_GB2312"/>
        </w:rPr>
        <w:t>“全世界都在学习中国话，孔夫子的话越来越国际化；全世界都在讲中国话，我们说的话让世界都认真听话。”一曲明快的《中国话》，表达出人们对祖国的美好祝愿。</w:t>
      </w:r>
    </w:p>
    <w:p>
      <w:pPr>
        <w:ind w:firstLine="315" w:firstLineChars="150"/>
        <w:rPr>
          <w:rFonts w:ascii="Times New Roman" w:hAnsi="Times New Roman"/>
        </w:rPr>
      </w:pPr>
      <w:r>
        <w:rPr>
          <w:rFonts w:ascii="Times New Roman"/>
        </w:rPr>
        <w:t>（</w:t>
      </w:r>
      <w:r>
        <w:rPr>
          <w:rFonts w:ascii="Times New Roman" w:hAnsi="Times New Roman"/>
        </w:rPr>
        <w:t>1</w:t>
      </w:r>
      <w:r>
        <w:rPr>
          <w:rFonts w:ascii="Times New Roman"/>
        </w:rPr>
        <w:t>）材料一中的</w:t>
      </w:r>
      <w:r>
        <w:rPr>
          <w:rFonts w:ascii="Times New Roman" w:hAnsi="Times New Roman"/>
        </w:rPr>
        <w:t>“</w:t>
      </w:r>
      <w:r>
        <w:rPr>
          <w:rFonts w:ascii="Times New Roman"/>
        </w:rPr>
        <w:t>辉煌时代</w:t>
      </w:r>
      <w:r>
        <w:rPr>
          <w:rFonts w:ascii="Times New Roman" w:hAnsi="Times New Roman"/>
        </w:rPr>
        <w:t>”</w:t>
      </w:r>
      <w:r>
        <w:rPr>
          <w:rFonts w:ascii="Times New Roman"/>
        </w:rPr>
        <w:t>指什么？（</w:t>
      </w:r>
      <w:r>
        <w:rPr>
          <w:rFonts w:ascii="Times New Roman" w:hAnsi="Times New Roman"/>
        </w:rPr>
        <w:t>2</w:t>
      </w:r>
      <w:r>
        <w:rPr>
          <w:rFonts w:ascii="Times New Roman"/>
        </w:rPr>
        <w:t>分）</w:t>
      </w:r>
      <w:r>
        <w:rPr>
          <w:rFonts w:ascii="Times New Roman" w:hAnsi="Times New Roman"/>
        </w:rPr>
        <w:t xml:space="preserve"> </w:t>
      </w:r>
    </w:p>
    <w:p>
      <w:pPr>
        <w:ind w:firstLine="315" w:firstLineChars="150"/>
        <w:rPr>
          <w:rFonts w:ascii="Times New Roman" w:hAnsi="Times New Roman"/>
        </w:rPr>
      </w:pPr>
    </w:p>
    <w:p>
      <w:pPr>
        <w:ind w:firstLine="315" w:firstLineChars="150"/>
        <w:rPr>
          <w:rFonts w:ascii="Times New Roman" w:hAnsi="Times New Roman"/>
        </w:rPr>
      </w:pPr>
    </w:p>
    <w:p>
      <w:pPr>
        <w:ind w:firstLine="315" w:firstLineChars="150"/>
        <w:rPr>
          <w:rFonts w:ascii="Times New Roman" w:hAnsi="Times New Roman"/>
        </w:rPr>
      </w:pPr>
      <w:r>
        <w:rPr>
          <w:rFonts w:ascii="Times New Roman"/>
        </w:rPr>
        <w:t>（</w:t>
      </w:r>
      <w:r>
        <w:rPr>
          <w:rFonts w:ascii="Times New Roman" w:hAnsi="Times New Roman"/>
        </w:rPr>
        <w:t>2</w:t>
      </w:r>
      <w:r>
        <w:rPr>
          <w:rFonts w:ascii="Times New Roman"/>
        </w:rPr>
        <w:t>）材料二中提到的</w:t>
      </w:r>
      <w:r>
        <w:rPr>
          <w:rFonts w:ascii="Times New Roman" w:hAnsi="Times New Roman"/>
        </w:rPr>
        <w:t>“</w:t>
      </w:r>
      <w:r>
        <w:rPr>
          <w:rFonts w:ascii="Times New Roman"/>
        </w:rPr>
        <w:t>孔夫子</w:t>
      </w:r>
      <w:r>
        <w:rPr>
          <w:rFonts w:ascii="Times New Roman" w:hAnsi="Times New Roman"/>
        </w:rPr>
        <w:t>”</w:t>
      </w:r>
      <w:r>
        <w:rPr>
          <w:rFonts w:ascii="Times New Roman"/>
        </w:rPr>
        <w:t>是哪一学派的创始人？（</w:t>
      </w:r>
      <w:r>
        <w:rPr>
          <w:rFonts w:ascii="Times New Roman" w:hAnsi="Times New Roman"/>
        </w:rPr>
        <w:t>1</w:t>
      </w:r>
      <w:r>
        <w:rPr>
          <w:rFonts w:ascii="Times New Roman"/>
        </w:rPr>
        <w:t>分）他的核心思想和政治主张是什么？（</w:t>
      </w:r>
      <w:r>
        <w:rPr>
          <w:rFonts w:ascii="Times New Roman" w:hAnsi="Times New Roman"/>
        </w:rPr>
        <w:t>1</w:t>
      </w:r>
      <w:r>
        <w:rPr>
          <w:rFonts w:ascii="Times New Roman"/>
        </w:rPr>
        <w:t>分）我们要研究</w:t>
      </w:r>
      <w:r>
        <w:rPr>
          <w:rFonts w:ascii="Times New Roman" w:hAnsi="Times New Roman"/>
        </w:rPr>
        <w:t>“</w:t>
      </w:r>
      <w:r>
        <w:rPr>
          <w:rFonts w:ascii="Times New Roman"/>
        </w:rPr>
        <w:t>孔夫子</w:t>
      </w:r>
      <w:r>
        <w:rPr>
          <w:rFonts w:ascii="Times New Roman" w:hAnsi="Times New Roman"/>
        </w:rPr>
        <w:t>”</w:t>
      </w:r>
      <w:r>
        <w:rPr>
          <w:rFonts w:ascii="Times New Roman"/>
        </w:rPr>
        <w:t>的言行首先应该查阅哪部书？（</w:t>
      </w:r>
      <w:r>
        <w:rPr>
          <w:rFonts w:ascii="Times New Roman" w:hAnsi="Times New Roman"/>
        </w:rPr>
        <w:t>1</w:t>
      </w:r>
      <w:r>
        <w:rPr>
          <w:rFonts w:ascii="Times New Roman"/>
        </w:rPr>
        <w:t>分）</w:t>
      </w:r>
    </w:p>
    <w:p>
      <w:pPr>
        <w:ind w:firstLine="315" w:firstLineChars="150"/>
        <w:rPr>
          <w:rFonts w:ascii="Times New Roman" w:hAnsi="Times New Roman"/>
        </w:rPr>
      </w:pPr>
    </w:p>
    <w:p>
      <w:pPr>
        <w:ind w:firstLine="315" w:firstLineChars="150"/>
        <w:rPr>
          <w:rFonts w:ascii="Times New Roman" w:hAnsi="Times New Roman"/>
        </w:rPr>
      </w:pPr>
    </w:p>
    <w:p>
      <w:pPr>
        <w:ind w:firstLine="315" w:firstLineChars="150"/>
        <w:rPr>
          <w:rFonts w:ascii="Times New Roman" w:hAnsi="Times New Roman"/>
        </w:rPr>
      </w:pPr>
      <w:r>
        <w:rPr>
          <w:rFonts w:ascii="Times New Roman"/>
        </w:rPr>
        <w:t>（</w:t>
      </w:r>
      <w:r>
        <w:rPr>
          <w:rFonts w:ascii="Times New Roman" w:hAnsi="Times New Roman"/>
        </w:rPr>
        <w:t>3</w:t>
      </w:r>
      <w:r>
        <w:rPr>
          <w:rFonts w:ascii="Times New Roman"/>
        </w:rPr>
        <w:t>）</w:t>
      </w:r>
      <w:r>
        <w:rPr>
          <w:rFonts w:ascii="Times New Roman" w:hAnsi="Times New Roman"/>
        </w:rPr>
        <w:t>“</w:t>
      </w:r>
      <w:r>
        <w:rPr>
          <w:rFonts w:ascii="Times New Roman"/>
        </w:rPr>
        <w:t>孔夫子</w:t>
      </w:r>
      <w:r>
        <w:rPr>
          <w:rFonts w:ascii="Times New Roman" w:hAnsi="Times New Roman"/>
        </w:rPr>
        <w:t>”</w:t>
      </w:r>
      <w:r>
        <w:rPr>
          <w:rFonts w:ascii="Times New Roman"/>
        </w:rPr>
        <w:t>还是一位伟大的教育家。</w:t>
      </w:r>
      <w:r>
        <w:rPr>
          <w:rFonts w:ascii="Times New Roman" w:hAnsi="Times New Roman"/>
        </w:rPr>
        <w:t>“</w:t>
      </w:r>
      <w:r>
        <w:rPr>
          <w:rFonts w:ascii="Times New Roman"/>
        </w:rPr>
        <w:t>他</w:t>
      </w:r>
      <w:r>
        <w:rPr>
          <w:rFonts w:ascii="Times New Roman" w:hAnsi="Times New Roman"/>
        </w:rPr>
        <w:t>”</w:t>
      </w:r>
      <w:r>
        <w:rPr>
          <w:rFonts w:ascii="Times New Roman"/>
        </w:rPr>
        <w:t>开民间讲学之第一声指的是什么事？（</w:t>
      </w:r>
      <w:r>
        <w:rPr>
          <w:rFonts w:ascii="Times New Roman" w:hAnsi="Times New Roman"/>
        </w:rPr>
        <w:t>1</w:t>
      </w:r>
      <w:r>
        <w:rPr>
          <w:rFonts w:ascii="Times New Roman"/>
        </w:rPr>
        <w:t>分）</w:t>
      </w:r>
      <w:r>
        <w:rPr>
          <w:rFonts w:ascii="Times New Roman" w:hAnsi="Times New Roman"/>
        </w:rPr>
        <w:t>“</w:t>
      </w:r>
      <w:r>
        <w:rPr>
          <w:rFonts w:ascii="Times New Roman"/>
        </w:rPr>
        <w:t>他</w:t>
      </w:r>
      <w:r>
        <w:rPr>
          <w:rFonts w:ascii="Times New Roman" w:hAnsi="Times New Roman"/>
        </w:rPr>
        <w:t>”</w:t>
      </w:r>
      <w:r>
        <w:rPr>
          <w:rFonts w:ascii="Times New Roman"/>
        </w:rPr>
        <w:t>的教育思想中哪一条体现了教育公平？（</w:t>
      </w:r>
      <w:r>
        <w:rPr>
          <w:rFonts w:ascii="Times New Roman" w:hAnsi="Times New Roman"/>
        </w:rPr>
        <w:t>1</w:t>
      </w:r>
      <w:r>
        <w:rPr>
          <w:rFonts w:ascii="Times New Roman"/>
        </w:rPr>
        <w:t>分）</w:t>
      </w:r>
    </w:p>
    <w:p>
      <w:pPr>
        <w:ind w:firstLine="315" w:firstLineChars="150"/>
        <w:rPr>
          <w:rFonts w:ascii="Times New Roman" w:hAnsi="Times New Roman"/>
        </w:rPr>
      </w:pPr>
    </w:p>
    <w:p>
      <w:pPr>
        <w:ind w:firstLine="315" w:firstLineChars="150"/>
        <w:rPr>
          <w:rFonts w:ascii="Times New Roman" w:hAnsi="Times New Roman"/>
        </w:rPr>
      </w:pPr>
    </w:p>
    <w:p>
      <w:pPr>
        <w:ind w:firstLine="315" w:firstLineChars="150"/>
        <w:rPr>
          <w:rFonts w:ascii="Times New Roman" w:hAnsi="Times New Roman"/>
        </w:rPr>
      </w:pPr>
      <w:r>
        <w:rPr>
          <w:rFonts w:ascii="Times New Roman"/>
        </w:rPr>
        <w:t>（</w:t>
      </w:r>
      <w:r>
        <w:rPr>
          <w:rFonts w:ascii="Times New Roman" w:hAnsi="Times New Roman"/>
        </w:rPr>
        <w:t>4</w:t>
      </w:r>
      <w:r>
        <w:rPr>
          <w:rFonts w:ascii="Times New Roman"/>
        </w:rPr>
        <w:t>）列举战国时期的这一学派的代表人物。（</w:t>
      </w:r>
      <w:r>
        <w:rPr>
          <w:rFonts w:ascii="Times New Roman" w:hAnsi="Times New Roman"/>
        </w:rPr>
        <w:t>2</w:t>
      </w:r>
      <w:r>
        <w:rPr>
          <w:rFonts w:ascii="Times New Roman"/>
        </w:rPr>
        <w:t>分）</w:t>
      </w:r>
    </w:p>
    <w:p>
      <w:pPr>
        <w:ind w:firstLine="315" w:firstLineChars="150"/>
        <w:rPr>
          <w:rFonts w:ascii="Times New Roman" w:hAnsi="Times New Roman"/>
        </w:rPr>
      </w:pPr>
    </w:p>
    <w:p>
      <w:r>
        <w:br w:type="page"/>
      </w:r>
    </w:p>
    <w:p>
      <w:pPr>
        <w:jc w:val="left"/>
        <w:rPr>
          <w:rFonts w:hint="eastAsia" w:ascii="宋体" w:hAnsi="宋体"/>
        </w:rPr>
      </w:pPr>
    </w:p>
    <w:p>
      <w:pPr>
        <w:ind w:firstLine="3132" w:firstLineChars="1300"/>
        <w:rPr>
          <w:rFonts w:hint="eastAsia"/>
          <w:b/>
          <w:sz w:val="24"/>
        </w:rPr>
      </w:pPr>
      <w:r>
        <w:rPr>
          <w:rFonts w:hint="eastAsia"/>
          <w:b/>
          <w:sz w:val="24"/>
        </w:rPr>
        <w:t>第二次（1—8课）</w:t>
      </w:r>
    </w:p>
    <w:p>
      <w:pPr>
        <w:numPr>
          <w:ilvl w:val="0"/>
          <w:numId w:val="1"/>
        </w:numPr>
        <w:rPr>
          <w:rFonts w:hint="eastAsia"/>
          <w:b/>
          <w:sz w:val="24"/>
        </w:rPr>
      </w:pPr>
      <w:r>
        <w:rPr>
          <w:rFonts w:hint="eastAsia"/>
          <w:b/>
          <w:sz w:val="24"/>
        </w:rPr>
        <w:t>选择题：</w:t>
      </w:r>
    </w:p>
    <w:p>
      <w:pPr>
        <w:ind w:firstLine="422" w:firstLineChars="200"/>
        <w:rPr>
          <w:rFonts w:ascii="宋体" w:hAnsi="宋体"/>
          <w:b/>
          <w:szCs w:val="21"/>
        </w:rPr>
      </w:pPr>
      <w:r>
        <w:rPr>
          <w:rFonts w:hint="eastAsia" w:ascii="宋体" w:hAnsi="宋体"/>
          <w:b/>
          <w:szCs w:val="21"/>
        </w:rPr>
        <w:t>1.</w:t>
      </w:r>
      <w:r>
        <w:rPr>
          <w:rFonts w:hint="eastAsia"/>
          <w:szCs w:val="21"/>
        </w:rPr>
        <w:t xml:space="preserve">C  2.B  3.B  4.A   5.B  6.A  7.B  8.C  9.C  10.A </w:t>
      </w:r>
    </w:p>
    <w:p>
      <w:pPr>
        <w:rPr>
          <w:rFonts w:hint="eastAsia" w:ascii="宋体" w:hAnsi="宋体"/>
        </w:rPr>
      </w:pPr>
      <w:r>
        <w:rPr>
          <w:rFonts w:hint="eastAsia" w:ascii="宋体" w:hAnsi="宋体"/>
          <w:b/>
          <w:szCs w:val="21"/>
        </w:rPr>
        <w:t>二、历史小诊断：11</w:t>
      </w:r>
      <w:r>
        <w:rPr>
          <w:rFonts w:hint="eastAsia" w:ascii="宋体" w:hAnsi="宋体"/>
        </w:rPr>
        <w:t>7√  12×  13√ 14× 15×</w:t>
      </w:r>
    </w:p>
    <w:p>
      <w:pPr>
        <w:rPr>
          <w:rFonts w:hint="eastAsia" w:ascii="宋体" w:hAnsi="宋体"/>
        </w:rPr>
      </w:pPr>
      <w:r>
        <w:rPr>
          <w:rFonts w:hint="eastAsia" w:ascii="宋体" w:hAnsi="宋体"/>
          <w:b/>
          <w:szCs w:val="21"/>
        </w:rPr>
        <w:t>三、填图析图题：</w:t>
      </w:r>
    </w:p>
    <w:p>
      <w:pPr>
        <w:rPr>
          <w:rFonts w:hint="eastAsia" w:ascii="宋体" w:hAnsi="宋体"/>
        </w:rPr>
      </w:pPr>
      <w:r>
        <w:rPr>
          <w:rFonts w:hint="eastAsia" w:ascii="宋体" w:hAnsi="宋体"/>
          <w:szCs w:val="21"/>
        </w:rPr>
        <w:t>16、</w:t>
      </w:r>
      <w:r>
        <w:rPr>
          <w:rFonts w:hint="eastAsia" w:ascii="宋体" w:hAnsi="宋体"/>
        </w:rPr>
        <w:t>都江堰</w:t>
      </w:r>
    </w:p>
    <w:p>
      <w:pPr>
        <w:rPr>
          <w:rFonts w:hint="eastAsia" w:ascii="宋体" w:hAnsi="宋体"/>
        </w:rPr>
      </w:pPr>
      <w:r>
        <w:rPr>
          <w:rFonts w:hint="eastAsia" w:ascii="宋体" w:hAnsi="宋体"/>
        </w:rPr>
        <w:t>17、A  D</w:t>
      </w:r>
    </w:p>
    <w:p>
      <w:pPr>
        <w:rPr>
          <w:rFonts w:hint="eastAsia" w:ascii="宋体" w:hAnsi="宋体"/>
          <w:b/>
          <w:szCs w:val="21"/>
        </w:rPr>
      </w:pPr>
      <w:r>
        <w:rPr>
          <w:rFonts w:hint="eastAsia" w:ascii="宋体" w:hAnsi="宋体"/>
        </w:rPr>
        <w:t xml:space="preserve">18、司母戊鼎  </w:t>
      </w:r>
    </w:p>
    <w:p>
      <w:pPr>
        <w:rPr>
          <w:rFonts w:hint="eastAsia"/>
          <w:szCs w:val="21"/>
        </w:rPr>
      </w:pPr>
      <w:r>
        <w:rPr>
          <w:rFonts w:hint="eastAsia" w:ascii="宋体" w:hAnsi="宋体"/>
          <w:b/>
          <w:szCs w:val="21"/>
        </w:rPr>
        <w:t>四、材料解析题：</w:t>
      </w:r>
    </w:p>
    <w:p>
      <w:pPr>
        <w:ind w:left="735" w:hanging="735" w:hangingChars="350"/>
        <w:rPr>
          <w:rFonts w:hint="eastAsia"/>
        </w:rPr>
      </w:pPr>
      <w:r>
        <w:rPr>
          <w:rFonts w:hint="eastAsia"/>
        </w:rPr>
        <w:t>19、（1）元谋人；北京人。（2分）</w:t>
      </w:r>
    </w:p>
    <w:p>
      <w:pPr>
        <w:ind w:left="735" w:hanging="735" w:hangingChars="350"/>
        <w:rPr>
          <w:rFonts w:hint="eastAsia"/>
        </w:rPr>
      </w:pPr>
      <w:r>
        <w:rPr>
          <w:rFonts w:hint="eastAsia"/>
        </w:rPr>
        <w:t>（2）取暖，烧烤食物，照明并驱赶野兽。（1分）</w:t>
      </w:r>
    </w:p>
    <w:p>
      <w:pPr>
        <w:ind w:left="735" w:hanging="735" w:hangingChars="350"/>
        <w:rPr>
          <w:rFonts w:hint="eastAsia"/>
        </w:rPr>
      </w:pPr>
      <w:r>
        <w:rPr>
          <w:rFonts w:hint="eastAsia"/>
        </w:rPr>
        <w:t>（3）粟；水稻。（2分）</w:t>
      </w:r>
    </w:p>
    <w:p>
      <w:pPr>
        <w:ind w:left="735" w:hanging="735" w:hangingChars="350"/>
        <w:rPr>
          <w:rFonts w:hint="eastAsia" w:ascii="宋体" w:hAnsi="宋体"/>
        </w:rPr>
      </w:pPr>
      <w:r>
        <w:rPr>
          <w:rFonts w:hint="eastAsia" w:ascii="宋体" w:hAnsi="宋体"/>
        </w:rPr>
        <w:t>20、（1）周室衰微（或诸侯称霸）。（1分）</w:t>
      </w:r>
    </w:p>
    <w:p>
      <w:pPr>
        <w:ind w:left="735" w:hanging="735" w:hangingChars="350"/>
        <w:rPr>
          <w:rFonts w:hint="eastAsia" w:ascii="宋体" w:hAnsi="宋体"/>
        </w:rPr>
      </w:pPr>
      <w:r>
        <w:rPr>
          <w:rFonts w:hint="eastAsia" w:ascii="宋体" w:hAnsi="宋体"/>
        </w:rPr>
        <w:t>（2）齐。（1分）</w:t>
      </w:r>
    </w:p>
    <w:p>
      <w:pPr>
        <w:ind w:left="735" w:hanging="735" w:hangingChars="350"/>
        <w:rPr>
          <w:rFonts w:hint="eastAsia" w:ascii="宋体" w:hAnsi="宋体"/>
        </w:rPr>
      </w:pPr>
      <w:r>
        <w:rPr>
          <w:rFonts w:hint="eastAsia" w:ascii="宋体" w:hAnsi="宋体"/>
        </w:rPr>
        <w:t>（3）晋文公；楚庄王；秦穆公。（3分）</w:t>
      </w:r>
    </w:p>
    <w:p>
      <w:pPr>
        <w:ind w:left="735" w:hanging="738" w:hangingChars="350"/>
        <w:rPr>
          <w:rFonts w:hint="eastAsia" w:ascii="宋体" w:hAnsi="宋体"/>
        </w:rPr>
      </w:pPr>
      <w:r>
        <w:rPr>
          <w:rFonts w:hint="eastAsia" w:ascii="宋体" w:hAnsi="宋体"/>
          <w:b/>
          <w:szCs w:val="21"/>
        </w:rPr>
        <w:t>五、</w:t>
      </w:r>
      <w:r>
        <w:rPr>
          <w:rFonts w:hint="eastAsia" w:ascii="黑体" w:hAnsi="宋体" w:eastAsia="黑体"/>
          <w:b/>
          <w:szCs w:val="21"/>
        </w:rPr>
        <w:t>综合题</w:t>
      </w:r>
      <w:r>
        <w:rPr>
          <w:rFonts w:hint="eastAsia" w:ascii="宋体" w:hAnsi="宋体"/>
          <w:b/>
          <w:szCs w:val="21"/>
        </w:rPr>
        <w:t>：</w:t>
      </w:r>
    </w:p>
    <w:p>
      <w:pPr>
        <w:pStyle w:val="2"/>
        <w:rPr>
          <w:rFonts w:hint="eastAsia" w:hAnsi="宋体" w:cs="宋体"/>
          <w:kern w:val="0"/>
          <w:sz w:val="24"/>
          <w:szCs w:val="24"/>
        </w:rPr>
      </w:pPr>
      <w:r>
        <w:rPr>
          <w:rFonts w:hint="eastAsia" w:hAnsi="宋体" w:cs="宋体"/>
          <w:kern w:val="0"/>
          <w:sz w:val="24"/>
          <w:szCs w:val="24"/>
        </w:rPr>
        <w:t>21、（1）分封制。（1分）</w:t>
      </w:r>
    </w:p>
    <w:p>
      <w:pPr>
        <w:pStyle w:val="2"/>
        <w:rPr>
          <w:rFonts w:hint="eastAsia" w:hAnsi="宋体" w:cs="宋体"/>
          <w:kern w:val="0"/>
          <w:sz w:val="24"/>
          <w:szCs w:val="24"/>
        </w:rPr>
      </w:pPr>
      <w:r>
        <w:rPr>
          <w:rFonts w:hint="eastAsia" w:hAnsi="宋体" w:cs="宋体"/>
          <w:kern w:val="0"/>
          <w:sz w:val="24"/>
          <w:szCs w:val="24"/>
        </w:rPr>
        <w:t>（2）为稳定周初的政治形势，巩固疆土。（1分）</w:t>
      </w:r>
    </w:p>
    <w:p>
      <w:pPr>
        <w:pStyle w:val="2"/>
        <w:rPr>
          <w:rFonts w:hint="eastAsia" w:hAnsi="宋体" w:cs="宋体"/>
          <w:kern w:val="0"/>
          <w:sz w:val="24"/>
          <w:szCs w:val="24"/>
        </w:rPr>
      </w:pPr>
      <w:r>
        <w:rPr>
          <w:rFonts w:hint="eastAsia" w:hAnsi="宋体" w:cs="宋体"/>
          <w:kern w:val="0"/>
          <w:sz w:val="24"/>
          <w:szCs w:val="24"/>
        </w:rPr>
        <w:t>（3）宗亲、功臣。（2分）</w:t>
      </w:r>
    </w:p>
    <w:p>
      <w:pPr>
        <w:pStyle w:val="2"/>
        <w:rPr>
          <w:rFonts w:hint="eastAsia" w:hAnsi="宋体" w:cs="宋体"/>
          <w:kern w:val="0"/>
          <w:sz w:val="24"/>
          <w:szCs w:val="24"/>
        </w:rPr>
      </w:pPr>
      <w:r>
        <w:rPr>
          <w:rFonts w:hint="eastAsia" w:hAnsi="宋体" w:cs="宋体"/>
          <w:kern w:val="0"/>
          <w:sz w:val="24"/>
          <w:szCs w:val="24"/>
        </w:rPr>
        <w:t>（4）向周王进纳贡物，并服从周王调兵。（2分）</w:t>
      </w:r>
    </w:p>
    <w:p>
      <w:pPr>
        <w:pStyle w:val="2"/>
        <w:rPr>
          <w:rFonts w:hint="eastAsia" w:hAnsi="宋体" w:cs="宋体"/>
        </w:rPr>
      </w:pPr>
      <w:r>
        <w:rPr>
          <w:rFonts w:hint="eastAsia" w:hAnsi="宋体" w:cs="宋体"/>
          <w:kern w:val="0"/>
          <w:sz w:val="24"/>
          <w:szCs w:val="24"/>
        </w:rPr>
        <w:t>（5）作用：保证了周王朝对地方的控制，稳定了政局，扩大了统治范围，但诸侯强大后，威胁到天子的统治地位。（2分）</w:t>
      </w:r>
    </w:p>
    <w:p>
      <w:pPr>
        <w:rPr>
          <w:rFonts w:hint="eastAsia" w:ascii="宋体" w:hAnsi="宋体"/>
          <w:szCs w:val="21"/>
        </w:rPr>
      </w:pPr>
      <w:r>
        <w:rPr>
          <w:rFonts w:hint="eastAsia" w:ascii="宋体" w:hAnsi="宋体"/>
          <w:szCs w:val="21"/>
        </w:rPr>
        <w:t>22、（1）铁制工具和牛耕的使用进一步推广，社会生产力水平不断提高；新兴地主阶级的势力增强。（2分）</w:t>
      </w:r>
    </w:p>
    <w:p>
      <w:pPr>
        <w:rPr>
          <w:rFonts w:hint="eastAsia" w:ascii="宋体" w:hAnsi="宋体"/>
          <w:szCs w:val="21"/>
        </w:rPr>
      </w:pPr>
      <w:r>
        <w:rPr>
          <w:rFonts w:hint="eastAsia" w:ascii="宋体" w:hAnsi="宋体"/>
          <w:szCs w:val="21"/>
        </w:rPr>
        <w:t>（2）推行县制；奖励生产。（2分）</w:t>
      </w:r>
    </w:p>
    <w:p>
      <w:pPr>
        <w:rPr>
          <w:rFonts w:hint="eastAsia" w:ascii="宋体" w:hAnsi="宋体"/>
          <w:szCs w:val="21"/>
        </w:rPr>
      </w:pPr>
      <w:r>
        <w:rPr>
          <w:rFonts w:hint="eastAsia" w:ascii="宋体" w:hAnsi="宋体"/>
          <w:szCs w:val="21"/>
        </w:rPr>
        <w:t>（3）经过商鞅商法，使秦国的国力大为增强，提高了军队的战斗力，一跃成为最强盛的诸侯国，为以后秦统一全国奠定了基础。（2分）</w:t>
      </w:r>
    </w:p>
    <w:p>
      <w:pPr>
        <w:rPr>
          <w:rFonts w:hint="eastAsia" w:ascii="宋体" w:hAnsi="宋体"/>
          <w:szCs w:val="21"/>
        </w:rPr>
      </w:pPr>
      <w:r>
        <w:rPr>
          <w:rFonts w:hint="eastAsia" w:ascii="宋体" w:hAnsi="宋体"/>
          <w:szCs w:val="21"/>
        </w:rPr>
        <w:t>（4）得到秦孝公的大力支持；能够以诚信为本，坚持改革；能够顺应人民意愿，符合人民利益。（2分）</w:t>
      </w:r>
    </w:p>
    <w:p>
      <w:pPr>
        <w:rPr>
          <w:rFonts w:hint="eastAsia"/>
        </w:rPr>
      </w:pPr>
      <w:r>
        <w:rPr>
          <w:rFonts w:hint="eastAsia"/>
        </w:rPr>
        <w:t>23、（1）百家争鸣。 （2分）</w:t>
      </w:r>
    </w:p>
    <w:p>
      <w:pPr>
        <w:rPr>
          <w:rFonts w:hint="eastAsia"/>
        </w:rPr>
      </w:pPr>
      <w:r>
        <w:rPr>
          <w:rFonts w:hint="eastAsia"/>
        </w:rPr>
        <w:t>（2）核心思想：仁；（1分）政治主张：以德治国；（1分）《论语》。（1分）</w:t>
      </w:r>
    </w:p>
    <w:p>
      <w:pPr>
        <w:rPr>
          <w:rFonts w:hint="eastAsia"/>
        </w:rPr>
      </w:pPr>
      <w:r>
        <w:rPr>
          <w:rFonts w:hint="eastAsia"/>
        </w:rPr>
        <w:t>（3）创办私学；（1分）“有教无类”。（1分）</w:t>
      </w:r>
    </w:p>
    <w:p>
      <w:pPr>
        <w:rPr>
          <w:rFonts w:hint="eastAsia"/>
        </w:rPr>
      </w:pPr>
      <w:r>
        <w:rPr>
          <w:rFonts w:hint="eastAsia"/>
        </w:rPr>
        <w:t>（4）孟子、荀子（2分）</w:t>
      </w:r>
    </w:p>
    <w:p>
      <w:pPr>
        <w:sectPr>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幼圆">
    <w:altName w:val="宋体"/>
    <w:panose1 w:val="02010509060101010101"/>
    <w:charset w:val="86"/>
    <w:family w:val="modern"/>
    <w:pitch w:val="default"/>
    <w:sig w:usb0="00000000" w:usb1="00000000" w:usb2="00000000" w:usb3="00000000" w:csb0="00040000" w:csb1="00000000"/>
  </w:font>
  <w:font w:name="方正小标宋简体">
    <w:altName w:val="微软雅黑"/>
    <w:panose1 w:val="03000509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C9DBA"/>
    <w:multiLevelType w:val="singleLevel"/>
    <w:tmpl w:val="0A4C9DB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F695765"/>
    <w:rsid w:val="3F695765"/>
    <w:rsid w:val="5D2F0C38"/>
    <w:rsid w:val="625B11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3552</Words>
  <Characters>3643</Characters>
  <Lines>0</Lines>
  <Paragraphs>0</Paragraphs>
  <TotalTime>0</TotalTime>
  <ScaleCrop>false</ScaleCrop>
  <LinksUpToDate>false</LinksUpToDate>
  <CharactersWithSpaces>4157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2021-11-02T09:31:00Z</dcterms:created>
  <dc:creator>DELL</dc:creator>
  <cp:lastModifiedBy>Administrator</cp:lastModifiedBy>
  <dcterms:modified xsi:type="dcterms:W3CDTF">2021-11-25T11:09:39Z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