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 w:rsidR="00187F58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12026900</wp:posOffset>
            </wp:positionV>
            <wp:extent cx="495300" cy="4318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2357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797560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67026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7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079105"/>
            <wp:effectExtent l="0" t="0" r="1270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20339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163560"/>
            <wp:effectExtent l="0" t="0" r="1270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643977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10880"/>
            <wp:effectExtent l="0" t="0" r="1270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050552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070215"/>
            <wp:effectExtent l="0" t="0" r="1270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10215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096250"/>
            <wp:effectExtent l="0" t="0" r="1270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037751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F58">
      <w:r>
        <w:br w:type="page"/>
      </w:r>
    </w:p>
    <w:p w:rsidR="00187F58">
      <w:pPr>
        <w:widowControl/>
        <w:jc w:val="center"/>
        <w:rPr>
          <w:rFonts w:ascii="宋体" w:eastAsia="宋体" w:hAnsi="宋体" w:cs="宋体"/>
          <w:b/>
          <w:bCs/>
          <w:sz w:val="36"/>
          <w:szCs w:val="36"/>
        </w:rPr>
      </w:pPr>
      <w:r>
        <w:rPr>
          <w:rFonts w:ascii="宋体" w:eastAsia="宋体" w:hAnsi="宋体" w:cs="宋体" w:hint="eastAsia"/>
          <w:b/>
          <w:bCs/>
          <w:sz w:val="36"/>
          <w:szCs w:val="36"/>
        </w:rPr>
        <w:t>九年级语文</w:t>
      </w:r>
      <w:r>
        <w:rPr>
          <w:rFonts w:ascii="宋体" w:eastAsia="宋体" w:hAnsi="宋体" w:cs="宋体" w:hint="eastAsia"/>
          <w:b/>
          <w:bCs/>
          <w:sz w:val="36"/>
          <w:szCs w:val="36"/>
        </w:rPr>
        <w:t>参考答案</w:t>
      </w:r>
    </w:p>
    <w:p w:rsidR="00187F58">
      <w:pPr>
        <w:widowControl/>
        <w:ind w:firstLine="315" w:firstLineChars="150"/>
        <w:jc w:val="left"/>
        <w:rPr>
          <w:rFonts w:ascii="宋体" w:eastAsia="宋体" w:hAnsi="宋体" w:cs="宋体"/>
          <w:b/>
          <w:bCs/>
          <w:szCs w:val="21"/>
        </w:rPr>
      </w:pPr>
      <w:r>
        <w:rPr>
          <w:rFonts w:ascii="宋体" w:eastAsia="宋体" w:hAnsi="宋体" w:cs="宋体" w:hint="eastAsia"/>
          <w:b/>
          <w:bCs/>
          <w:szCs w:val="21"/>
        </w:rPr>
        <w:t>1.D  2. C  3.C  4.B  5.D  6.D  7.</w:t>
      </w:r>
      <w:r>
        <w:rPr>
          <w:rFonts w:ascii="宋体" w:eastAsia="宋体" w:hAnsi="宋体" w:cs="宋体" w:hint="eastAsia"/>
          <w:b/>
          <w:bCs/>
          <w:szCs w:val="21"/>
        </w:rPr>
        <w:t>（</w:t>
      </w:r>
      <w:r>
        <w:rPr>
          <w:rFonts w:ascii="宋体" w:eastAsia="宋体" w:hAnsi="宋体" w:cs="宋体" w:hint="eastAsia"/>
          <w:b/>
          <w:bCs/>
          <w:szCs w:val="21"/>
        </w:rPr>
        <w:t>1</w:t>
      </w:r>
      <w:r>
        <w:rPr>
          <w:rFonts w:ascii="宋体" w:eastAsia="宋体" w:hAnsi="宋体" w:cs="宋体" w:hint="eastAsia"/>
          <w:b/>
          <w:bCs/>
          <w:szCs w:val="21"/>
        </w:rPr>
        <w:t>）闲来垂钓碧溪上</w:t>
      </w:r>
      <w:r>
        <w:rPr>
          <w:rFonts w:ascii="宋体" w:eastAsia="宋体" w:hAnsi="宋体" w:cs="宋体" w:hint="eastAsia"/>
          <w:b/>
          <w:bCs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szCs w:val="21"/>
        </w:rPr>
        <w:t>忽复乘舟梦日边</w:t>
      </w:r>
      <w:r>
        <w:rPr>
          <w:rFonts w:ascii="宋体" w:eastAsia="宋体" w:hAnsi="宋体" w:cs="宋体" w:hint="eastAsia"/>
          <w:b/>
          <w:bCs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szCs w:val="21"/>
        </w:rPr>
        <w:t>（</w:t>
      </w:r>
      <w:r>
        <w:rPr>
          <w:rFonts w:ascii="宋体" w:eastAsia="宋体" w:hAnsi="宋体" w:cs="宋体" w:hint="eastAsia"/>
          <w:b/>
          <w:bCs/>
          <w:szCs w:val="21"/>
        </w:rPr>
        <w:t>2</w:t>
      </w:r>
      <w:r>
        <w:rPr>
          <w:rFonts w:ascii="宋体" w:eastAsia="宋体" w:hAnsi="宋体" w:cs="宋体" w:hint="eastAsia"/>
          <w:b/>
          <w:bCs/>
          <w:szCs w:val="21"/>
        </w:rPr>
        <w:t>）月有阴睛圆缺</w:t>
      </w:r>
      <w:r>
        <w:rPr>
          <w:rFonts w:ascii="宋体" w:eastAsia="宋体" w:hAnsi="宋体" w:cs="宋体" w:hint="eastAsia"/>
          <w:b/>
          <w:bCs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szCs w:val="21"/>
        </w:rPr>
        <w:t>此事古难全（</w:t>
      </w:r>
      <w:r>
        <w:rPr>
          <w:rFonts w:ascii="宋体" w:eastAsia="宋体" w:hAnsi="宋体" w:cs="宋体" w:hint="eastAsia"/>
          <w:b/>
          <w:bCs/>
          <w:szCs w:val="21"/>
        </w:rPr>
        <w:t>3</w:t>
      </w:r>
      <w:r>
        <w:rPr>
          <w:rFonts w:ascii="宋体" w:eastAsia="宋体" w:hAnsi="宋体" w:cs="宋体" w:hint="eastAsia"/>
          <w:b/>
          <w:bCs/>
          <w:szCs w:val="21"/>
        </w:rPr>
        <w:t>）在乎山水之间也</w:t>
      </w:r>
      <w:r>
        <w:rPr>
          <w:rFonts w:ascii="宋体" w:eastAsia="宋体" w:hAnsi="宋体" w:cs="宋体" w:hint="eastAsia"/>
          <w:b/>
          <w:bCs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szCs w:val="21"/>
        </w:rPr>
        <w:t>得之心而寓之酒也（</w:t>
      </w:r>
      <w:r>
        <w:rPr>
          <w:rFonts w:ascii="宋体" w:eastAsia="宋体" w:hAnsi="宋体" w:cs="宋体" w:hint="eastAsia"/>
          <w:b/>
          <w:bCs/>
          <w:szCs w:val="21"/>
        </w:rPr>
        <w:t>4</w:t>
      </w:r>
      <w:r>
        <w:rPr>
          <w:rFonts w:ascii="宋体" w:eastAsia="宋体" w:hAnsi="宋体" w:cs="宋体" w:hint="eastAsia"/>
          <w:b/>
          <w:bCs/>
          <w:szCs w:val="21"/>
        </w:rPr>
        <w:t>）二者不可得兼</w:t>
      </w:r>
      <w:r>
        <w:rPr>
          <w:rFonts w:ascii="宋体" w:eastAsia="宋体" w:hAnsi="宋体" w:cs="宋体" w:hint="eastAsia"/>
          <w:b/>
          <w:bCs/>
          <w:szCs w:val="21"/>
        </w:rPr>
        <w:t xml:space="preserve"> </w:t>
      </w:r>
      <w:r>
        <w:rPr>
          <w:rFonts w:ascii="宋体" w:eastAsia="宋体" w:hAnsi="宋体" w:cs="宋体" w:hint="eastAsia"/>
          <w:b/>
          <w:bCs/>
          <w:szCs w:val="21"/>
        </w:rPr>
        <w:t>舍生而取义者也（</w:t>
      </w:r>
      <w:r>
        <w:rPr>
          <w:rFonts w:ascii="宋体" w:eastAsia="宋体" w:hAnsi="宋体" w:cs="宋体" w:hint="eastAsia"/>
          <w:b/>
          <w:bCs/>
          <w:szCs w:val="21"/>
        </w:rPr>
        <w:t>5</w:t>
      </w:r>
      <w:r>
        <w:rPr>
          <w:rFonts w:ascii="宋体" w:eastAsia="宋体" w:hAnsi="宋体" w:cs="宋体" w:hint="eastAsia"/>
          <w:b/>
          <w:bCs/>
          <w:szCs w:val="21"/>
        </w:rPr>
        <w:t>）浊酒一杯家万里</w:t>
      </w:r>
      <w:r>
        <w:rPr>
          <w:rFonts w:ascii="宋体" w:eastAsia="宋体" w:hAnsi="宋体" w:cs="宋体" w:hint="eastAsia"/>
          <w:b/>
          <w:bCs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szCs w:val="21"/>
        </w:rPr>
        <w:t>燕然未勒归无计</w:t>
      </w:r>
      <w:r>
        <w:rPr>
          <w:rFonts w:ascii="宋体" w:eastAsia="宋体" w:hAnsi="宋体" w:cs="宋体" w:hint="eastAsia"/>
          <w:b/>
          <w:bCs/>
          <w:szCs w:val="21"/>
        </w:rPr>
        <w:t xml:space="preserve"> 8. </w:t>
      </w:r>
      <w:r>
        <w:rPr>
          <w:rFonts w:ascii="宋体" w:eastAsia="宋体" w:hAnsi="宋体" w:cs="宋体" w:hint="eastAsia"/>
          <w:b/>
          <w:bCs/>
          <w:szCs w:val="21"/>
        </w:rPr>
        <w:t>示例：为了美丽中国，我们要积极行动起来：从自身做起，从一点一滴的小事做起，比如，不随便丢弃一片纸屑，不乱扔一只矿泉水瓶，不随地吐痰等等；还要用正确的方法对不文明现象进行劝阻，让他们也同我们一道为建设美丽中国而努力。</w:t>
      </w:r>
      <w:r>
        <w:rPr>
          <w:rFonts w:ascii="宋体" w:eastAsia="宋体" w:hAnsi="宋体" w:cs="宋体" w:hint="eastAsia"/>
          <w:b/>
          <w:bCs/>
          <w:szCs w:val="21"/>
        </w:rPr>
        <w:t>9.</w:t>
      </w:r>
      <w:r>
        <w:rPr>
          <w:rFonts w:ascii="宋体" w:eastAsia="宋体" w:hAnsi="宋体" w:cs="宋体" w:hint="eastAsia"/>
          <w:b/>
          <w:bCs/>
          <w:szCs w:val="21"/>
        </w:rPr>
        <w:t>（</w:t>
      </w:r>
      <w:r>
        <w:rPr>
          <w:rFonts w:ascii="宋体" w:eastAsia="宋体" w:hAnsi="宋体" w:cs="宋体" w:hint="eastAsia"/>
          <w:b/>
          <w:bCs/>
          <w:szCs w:val="21"/>
        </w:rPr>
        <w:t>1</w:t>
      </w:r>
      <w:r>
        <w:rPr>
          <w:rFonts w:ascii="宋体" w:eastAsia="宋体" w:hAnsi="宋体" w:cs="宋体" w:hint="eastAsia"/>
          <w:b/>
          <w:bCs/>
          <w:szCs w:val="21"/>
        </w:rPr>
        <w:t>）材料一：多读书，读“活”书，读全书。材料二：读、重读、反复读，读能把自己“钉牢”的书。材料三：吸精华、去糟粕，传统文化与现实结合。（</w:t>
      </w:r>
      <w:r>
        <w:rPr>
          <w:rFonts w:ascii="宋体" w:eastAsia="宋体" w:hAnsi="宋体" w:cs="宋体" w:hint="eastAsia"/>
          <w:b/>
          <w:bCs/>
          <w:szCs w:val="21"/>
        </w:rPr>
        <w:t>2</w:t>
      </w:r>
      <w:r>
        <w:rPr>
          <w:rFonts w:ascii="宋体" w:eastAsia="宋体" w:hAnsi="宋体" w:cs="宋体" w:hint="eastAsia"/>
          <w:b/>
          <w:bCs/>
          <w:szCs w:val="21"/>
        </w:rPr>
        <w:t>）示例一：记者阿姨（叔叔），你好！我喜欢苏轼的《念奴娇·赤壁怀古》，因为这首词抒发了苏轼豪放潇洒寄情于壮美河山，穷且亦坚徜徉在字里行间的思想感情。阅读它，</w:t>
      </w:r>
      <w:r>
        <w:rPr>
          <w:rFonts w:ascii="宋体" w:eastAsia="宋体" w:hAnsi="宋体" w:cs="宋体" w:hint="eastAsia"/>
          <w:b/>
          <w:bCs/>
          <w:szCs w:val="21"/>
        </w:rPr>
        <w:t>我能够树立克服困难的信心，能够陶冶豁达的胸襟，能够涵养乐观的心态。示例二：记者阿姨（叔叔），你好！我家的家训是“己所不欲，勿施于人”。这句话对我的为人处世很有帮助，它时刻提醒我用一颗宽容之心对待他人，因此我拥有了许多朋友。</w:t>
      </w:r>
    </w:p>
    <w:p w:rsidR="00187F58">
      <w:pPr>
        <w:widowControl/>
        <w:jc w:val="left"/>
        <w:rPr>
          <w:rFonts w:ascii="宋体" w:eastAsia="宋体" w:hAnsi="宋体" w:cs="宋体"/>
          <w:b/>
          <w:bCs/>
          <w:szCs w:val="21"/>
        </w:rPr>
      </w:pPr>
      <w:r>
        <w:rPr>
          <w:rFonts w:ascii="宋体" w:eastAsia="宋体" w:hAnsi="宋体" w:cs="宋体" w:hint="eastAsia"/>
          <w:b/>
          <w:bCs/>
          <w:szCs w:val="21"/>
        </w:rPr>
        <w:t>10.</w:t>
      </w:r>
      <w:r>
        <w:rPr>
          <w:rFonts w:ascii="宋体" w:eastAsia="宋体" w:hAnsi="宋体" w:cs="宋体" w:hint="eastAsia"/>
          <w:b/>
          <w:bCs/>
          <w:szCs w:val="21"/>
        </w:rPr>
        <w:tab/>
      </w:r>
      <w:r>
        <w:rPr>
          <w:rFonts w:ascii="宋体" w:eastAsia="宋体" w:hAnsi="宋体" w:cs="宋体" w:hint="eastAsia"/>
          <w:b/>
          <w:bCs/>
          <w:szCs w:val="21"/>
        </w:rPr>
        <w:t>B</w:t>
      </w:r>
      <w:r>
        <w:rPr>
          <w:rFonts w:ascii="宋体" w:eastAsia="宋体" w:hAnsi="宋体" w:cs="宋体" w:hint="eastAsia"/>
          <w:b/>
          <w:bCs/>
          <w:szCs w:val="21"/>
        </w:rPr>
        <w:t xml:space="preserve">   11.B12.C  13.</w:t>
      </w:r>
      <w:r>
        <w:rPr>
          <w:rFonts w:ascii="宋体" w:eastAsia="宋体" w:hAnsi="宋体" w:cs="宋体" w:hint="eastAsia"/>
          <w:b/>
          <w:bCs/>
          <w:szCs w:val="21"/>
        </w:rPr>
        <w:t>（</w:t>
      </w:r>
      <w:r>
        <w:rPr>
          <w:rFonts w:ascii="宋体" w:eastAsia="宋体" w:hAnsi="宋体" w:cs="宋体" w:hint="eastAsia"/>
          <w:b/>
          <w:bCs/>
          <w:szCs w:val="21"/>
        </w:rPr>
        <w:t>1</w:t>
      </w:r>
      <w:r>
        <w:rPr>
          <w:rFonts w:ascii="宋体" w:eastAsia="宋体" w:hAnsi="宋体" w:cs="宋体" w:hint="eastAsia"/>
          <w:b/>
          <w:bCs/>
          <w:szCs w:val="21"/>
        </w:rPr>
        <w:t>）到了第二年，政事顺利，百姓安居乐业，各种荒废了的事业都兴办起来了。（</w:t>
      </w:r>
      <w:r>
        <w:rPr>
          <w:rFonts w:ascii="宋体" w:eastAsia="宋体" w:hAnsi="宋体" w:cs="宋体" w:hint="eastAsia"/>
          <w:b/>
          <w:bCs/>
          <w:szCs w:val="21"/>
        </w:rPr>
        <w:t>2</w:t>
      </w:r>
      <w:r>
        <w:rPr>
          <w:rFonts w:ascii="宋体" w:eastAsia="宋体" w:hAnsi="宋体" w:cs="宋体" w:hint="eastAsia"/>
          <w:b/>
          <w:bCs/>
          <w:szCs w:val="21"/>
        </w:rPr>
        <w:t>）处在高高的庙堂上（在朝），则为平民百姓忧虑；处在荒远的江湖中（被贬），则替君主担忧。</w:t>
      </w:r>
      <w:r>
        <w:rPr>
          <w:rFonts w:ascii="宋体" w:eastAsia="宋体" w:hAnsi="宋体" w:cs="宋体" w:hint="eastAsia"/>
          <w:b/>
          <w:bCs/>
          <w:szCs w:val="21"/>
        </w:rPr>
        <w:t xml:space="preserve">14. </w:t>
      </w:r>
      <w:r>
        <w:rPr>
          <w:rFonts w:ascii="宋体" w:eastAsia="宋体" w:hAnsi="宋体" w:cs="宋体" w:hint="eastAsia"/>
          <w:b/>
          <w:bCs/>
          <w:szCs w:val="21"/>
        </w:rPr>
        <w:t>“迁客骚人”的观物之情是阴风苦雨则悲，风和日丽则喜。“古仁人”则不然，他们“</w:t>
      </w:r>
      <w:r>
        <w:rPr>
          <w:rFonts w:ascii="宋体" w:eastAsia="宋体" w:hAnsi="宋体" w:cs="宋体" w:hint="eastAsia"/>
          <w:b/>
          <w:bCs/>
          <w:szCs w:val="21"/>
        </w:rPr>
        <w:t>不以物喜，不以己悲”，无论是在朝还是在野，忧民忧君之心不改，具有“先忧后乐”的伟大襟怀。“先天下之忧而忧，后天下之乐而乐”是作者假托“古仁人”的政治理念，含蓄地表达了作者自己的政治理想</w:t>
      </w:r>
      <w:r>
        <w:rPr>
          <w:rFonts w:ascii="宋体" w:eastAsia="宋体" w:hAnsi="宋体" w:cs="宋体" w:hint="eastAsia"/>
          <w:b/>
          <w:bCs/>
          <w:szCs w:val="21"/>
        </w:rPr>
        <w:t>：</w:t>
      </w:r>
      <w:r>
        <w:rPr>
          <w:rFonts w:ascii="宋体" w:eastAsia="宋体" w:hAnsi="宋体" w:cs="宋体" w:hint="eastAsia"/>
          <w:b/>
          <w:bCs/>
          <w:szCs w:val="21"/>
        </w:rPr>
        <w:t>以治国安邦为己任，忧在天下人之前，乐在天下人之后。这种“先忧后乐”的思想，是对儒家传统的“与民同乐”观念的发展，更具有居安思危的忧患意识和苦己为人的奉献精神。</w:t>
      </w:r>
    </w:p>
    <w:p w:rsidR="00187F58">
      <w:pPr>
        <w:widowControl/>
        <w:jc w:val="left"/>
        <w:rPr>
          <w:rFonts w:ascii="宋体" w:eastAsia="宋体" w:hAnsi="宋体" w:cs="宋体"/>
          <w:b/>
          <w:bCs/>
          <w:szCs w:val="21"/>
        </w:rPr>
      </w:pPr>
      <w:r>
        <w:rPr>
          <w:rFonts w:ascii="宋体" w:eastAsia="宋体" w:hAnsi="宋体" w:cs="宋体" w:hint="eastAsia"/>
          <w:b/>
          <w:bCs/>
          <w:szCs w:val="21"/>
        </w:rPr>
        <w:t xml:space="preserve">15. </w:t>
      </w:r>
      <w:r>
        <w:rPr>
          <w:rFonts w:ascii="宋体" w:eastAsia="宋体" w:hAnsi="宋体" w:cs="宋体" w:hint="eastAsia"/>
          <w:b/>
          <w:bCs/>
          <w:szCs w:val="21"/>
        </w:rPr>
        <w:t>表达了作者被流放后的愤懑痛苦，对家人的思念，对国事的关切，对往事的回忆，对朝廷的眷念。</w:t>
      </w:r>
      <w:r>
        <w:rPr>
          <w:rFonts w:ascii="宋体" w:eastAsia="宋体" w:hAnsi="宋体" w:cs="宋体" w:hint="eastAsia"/>
          <w:b/>
          <w:bCs/>
          <w:szCs w:val="21"/>
        </w:rPr>
        <w:t xml:space="preserve">16. </w:t>
      </w:r>
      <w:r>
        <w:rPr>
          <w:rFonts w:ascii="宋体" w:eastAsia="宋体" w:hAnsi="宋体" w:cs="宋体" w:hint="eastAsia"/>
          <w:b/>
          <w:bCs/>
          <w:szCs w:val="21"/>
        </w:rPr>
        <w:t>想象（借景抒情、虚实相生），借想象中梅花纷纷飘落的景象表达去国怀</w:t>
      </w:r>
      <w:r>
        <w:rPr>
          <w:rFonts w:ascii="宋体" w:eastAsia="宋体" w:hAnsi="宋体" w:cs="宋体" w:hint="eastAsia"/>
          <w:b/>
          <w:bCs/>
          <w:szCs w:val="21"/>
        </w:rPr>
        <w:t>乡的悲愁情绪。</w:t>
      </w:r>
    </w:p>
    <w:p w:rsidR="00187F58">
      <w:pPr>
        <w:widowControl/>
        <w:jc w:val="left"/>
        <w:rPr>
          <w:rFonts w:ascii="宋体" w:eastAsia="宋体" w:hAnsi="宋体" w:cs="宋体"/>
          <w:b/>
          <w:bCs/>
          <w:szCs w:val="21"/>
        </w:rPr>
      </w:pPr>
      <w:r>
        <w:rPr>
          <w:rFonts w:ascii="宋体" w:eastAsia="宋体" w:hAnsi="宋体" w:cs="宋体" w:hint="eastAsia"/>
          <w:b/>
          <w:bCs/>
          <w:szCs w:val="21"/>
        </w:rPr>
        <w:t xml:space="preserve">17. </w:t>
      </w:r>
      <w:r>
        <w:rPr>
          <w:rFonts w:ascii="宋体" w:eastAsia="宋体" w:hAnsi="宋体" w:cs="宋体" w:hint="eastAsia"/>
          <w:b/>
          <w:bCs/>
          <w:szCs w:val="21"/>
        </w:rPr>
        <w:t>主要运用了打比方的说明方法，生动形象说明了放线菌菌丝丝状的特点。</w:t>
      </w:r>
      <w:r>
        <w:rPr>
          <w:rFonts w:ascii="宋体" w:eastAsia="宋体" w:hAnsi="宋体" w:cs="宋体" w:hint="eastAsia"/>
          <w:b/>
          <w:bCs/>
          <w:szCs w:val="21"/>
        </w:rPr>
        <w:t>18.</w:t>
      </w:r>
      <w:r>
        <w:rPr>
          <w:rFonts w:ascii="宋体" w:eastAsia="宋体" w:hAnsi="宋体" w:cs="宋体" w:hint="eastAsia"/>
          <w:b/>
          <w:bCs/>
          <w:szCs w:val="21"/>
        </w:rPr>
        <w:t>（</w:t>
      </w:r>
      <w:r>
        <w:rPr>
          <w:rFonts w:ascii="宋体" w:eastAsia="宋体" w:hAnsi="宋体" w:cs="宋体" w:hint="eastAsia"/>
          <w:b/>
          <w:bCs/>
          <w:szCs w:val="21"/>
        </w:rPr>
        <w:t>1</w:t>
      </w:r>
      <w:r>
        <w:rPr>
          <w:rFonts w:ascii="宋体" w:eastAsia="宋体" w:hAnsi="宋体" w:cs="宋体" w:hint="eastAsia"/>
          <w:b/>
          <w:bCs/>
          <w:szCs w:val="21"/>
        </w:rPr>
        <w:t>）逻辑</w:t>
      </w:r>
      <w:r>
        <w:rPr>
          <w:rFonts w:ascii="宋体" w:eastAsia="宋体" w:hAnsi="宋体" w:cs="宋体" w:hint="eastAsia"/>
          <w:b/>
          <w:bCs/>
          <w:szCs w:val="21"/>
        </w:rPr>
        <w:t xml:space="preserve"> </w:t>
      </w:r>
      <w:r>
        <w:rPr>
          <w:rFonts w:ascii="宋体" w:eastAsia="宋体" w:hAnsi="宋体" w:cs="宋体" w:hint="eastAsia"/>
          <w:b/>
          <w:bCs/>
          <w:szCs w:val="21"/>
        </w:rPr>
        <w:t>泥土散发清香的原因</w:t>
      </w:r>
      <w:r>
        <w:rPr>
          <w:rFonts w:ascii="宋体" w:eastAsia="宋体" w:hAnsi="宋体" w:cs="宋体" w:hint="eastAsia"/>
          <w:b/>
          <w:bCs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szCs w:val="21"/>
        </w:rPr>
        <w:t>放线菌</w:t>
      </w:r>
      <w:r>
        <w:rPr>
          <w:rFonts w:ascii="宋体" w:eastAsia="宋体" w:hAnsi="宋体" w:cs="宋体" w:hint="eastAsia"/>
          <w:b/>
          <w:bCs/>
          <w:szCs w:val="21"/>
        </w:rPr>
        <w:t xml:space="preserve"> </w:t>
      </w:r>
      <w:r>
        <w:rPr>
          <w:rFonts w:ascii="宋体" w:eastAsia="宋体" w:hAnsi="宋体" w:cs="宋体" w:hint="eastAsia"/>
          <w:b/>
          <w:bCs/>
          <w:szCs w:val="21"/>
        </w:rPr>
        <w:t>（</w:t>
      </w:r>
      <w:r>
        <w:rPr>
          <w:rFonts w:ascii="宋体" w:eastAsia="宋体" w:hAnsi="宋体" w:cs="宋体" w:hint="eastAsia"/>
          <w:b/>
          <w:bCs/>
          <w:szCs w:val="21"/>
        </w:rPr>
        <w:t>2</w:t>
      </w:r>
      <w:r>
        <w:rPr>
          <w:rFonts w:ascii="宋体" w:eastAsia="宋体" w:hAnsi="宋体" w:cs="宋体" w:hint="eastAsia"/>
          <w:b/>
          <w:bCs/>
          <w:szCs w:val="21"/>
        </w:rPr>
        <w:t>）①散发清香②生产抗生素③制造味精</w:t>
      </w:r>
      <w:r>
        <w:rPr>
          <w:rFonts w:ascii="宋体" w:eastAsia="宋体" w:hAnsi="宋体" w:cs="宋体" w:hint="eastAsia"/>
          <w:b/>
          <w:bCs/>
          <w:szCs w:val="21"/>
        </w:rPr>
        <w:t xml:space="preserve"> </w:t>
      </w:r>
      <w:r>
        <w:rPr>
          <w:rFonts w:ascii="宋体" w:eastAsia="宋体" w:hAnsi="宋体" w:cs="宋体" w:hint="eastAsia"/>
          <w:b/>
          <w:bCs/>
          <w:szCs w:val="21"/>
        </w:rPr>
        <w:t>④是研究生物发育，细胞分化的便利材料。（答对</w:t>
      </w:r>
      <w:r>
        <w:rPr>
          <w:rFonts w:ascii="宋体" w:eastAsia="宋体" w:hAnsi="宋体" w:cs="宋体" w:hint="eastAsia"/>
          <w:b/>
          <w:bCs/>
          <w:szCs w:val="21"/>
        </w:rPr>
        <w:t>3</w:t>
      </w:r>
      <w:r>
        <w:rPr>
          <w:rFonts w:ascii="宋体" w:eastAsia="宋体" w:hAnsi="宋体" w:cs="宋体" w:hint="eastAsia"/>
          <w:b/>
          <w:bCs/>
          <w:szCs w:val="21"/>
        </w:rPr>
        <w:t>个给满分）</w:t>
      </w:r>
    </w:p>
    <w:p w:rsidR="00187F58">
      <w:pPr>
        <w:widowControl/>
        <w:shd w:val="clear" w:color="auto" w:fill="FFFFFF"/>
        <w:jc w:val="left"/>
        <w:textAlignment w:val="top"/>
        <w:rPr>
          <w:rFonts w:ascii="宋体" w:eastAsia="宋体" w:hAnsi="宋体" w:cs="宋体"/>
          <w:b/>
          <w:bCs/>
          <w:kern w:val="0"/>
          <w:szCs w:val="21"/>
        </w:rPr>
      </w:pPr>
      <w:r>
        <w:rPr>
          <w:rFonts w:ascii="宋体" w:eastAsia="宋体" w:hAnsi="宋体" w:cs="宋体" w:hint="eastAsia"/>
          <w:b/>
          <w:bCs/>
          <w:szCs w:val="21"/>
        </w:rPr>
        <w:t xml:space="preserve">19. 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第②段和第④段的内容与第①段中“它不仅对个人品行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的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养成发挥了不可或缺的重要作用，更对我们民族意志的锻造，起到价值观的奠基与导引作用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”的句子相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照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应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；②段从论述个人品行的养成和提高入手；④段从对民族意志的锻造上阐述，二者是递进关系，不可调换。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20 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.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举例论证，具体论证了文学对民族精神的构建要从个人品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行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的养成和提高入手的道理，进而论证中心论点，使论证充分，更有说服力。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 21.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示例：“安得广厦千万间，大庇天下寒土俱欢颜”的杜甫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；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“先天下之忧而忧，后天下之乐而乐”的范仲淹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；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“了却君王天下事，赢得生前身后名”的辛弃疾等。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 </w:t>
      </w:r>
    </w:p>
    <w:p w:rsidR="00187F58">
      <w:pPr>
        <w:widowControl/>
        <w:shd w:val="clear" w:color="auto" w:fill="FFFFFF"/>
        <w:ind w:firstLine="480"/>
        <w:jc w:val="left"/>
        <w:textAlignment w:val="top"/>
        <w:rPr>
          <w:rFonts w:ascii="宋体" w:eastAsia="宋体" w:hAnsi="宋体" w:cs="宋体"/>
          <w:b/>
          <w:bCs/>
          <w:kern w:val="0"/>
          <w:szCs w:val="21"/>
        </w:rPr>
      </w:pPr>
      <w:r>
        <w:rPr>
          <w:rFonts w:ascii="宋体" w:eastAsia="宋体" w:hAnsi="宋体" w:cs="宋体" w:hint="eastAsia"/>
          <w:b/>
          <w:bCs/>
          <w:kern w:val="0"/>
          <w:szCs w:val="21"/>
        </w:rPr>
        <w:t>22.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环境描写，写屋里冷，从侧面写出母亲在家里的无助和孤单，也为作者的自责埋下了伏笔。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 23. 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赵大爷是一个心地善良，乐于助人的人，他照顾“我”生病的母亲，送劈柴给“我”；他还是一个心思缜密，考虑周全的人，他能发现母亲生病，叫“我”去做饭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，去他家拿劈柴。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24. 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一是指赵大爷的帮助所带来的温暖；二是指“我”愧疚后感到亲情的沉甸甸。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25. 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当父母老了的时候，子女更要对父母负起责任，尽量在父母身边尽孝，多陪伴和照顾他们。</w:t>
      </w:r>
    </w:p>
    <w:p w:rsidR="00187F58">
      <w:pPr>
        <w:widowControl/>
        <w:jc w:val="left"/>
        <w:rPr>
          <w:rFonts w:ascii="宋体" w:eastAsia="宋体" w:hAnsi="宋体" w:cs="宋体"/>
          <w:b/>
          <w:bCs/>
          <w:szCs w:val="21"/>
        </w:rPr>
      </w:pPr>
      <w:r>
        <w:rPr>
          <w:rFonts w:ascii="宋体" w:eastAsia="宋体" w:hAnsi="宋体" w:cs="宋体" w:hint="eastAsia"/>
          <w:b/>
          <w:bCs/>
          <w:kern w:val="0"/>
          <w:szCs w:val="21"/>
        </w:rPr>
        <w:t xml:space="preserve">26. </w:t>
      </w:r>
      <w:r>
        <w:rPr>
          <w:rFonts w:ascii="宋体" w:eastAsia="宋体" w:hAnsi="宋体" w:cs="宋体" w:hint="eastAsia"/>
          <w:b/>
          <w:bCs/>
          <w:kern w:val="0"/>
          <w:szCs w:val="21"/>
        </w:rPr>
        <w:t>略</w:t>
      </w:r>
    </w:p>
    <w:p w:rsidR="00187F58">
      <w:pPr>
        <w:spacing w:line="360" w:lineRule="auto"/>
      </w:pPr>
    </w:p>
    <w:sectPr>
      <w:headerReference w:type="first" r:id="rId12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9797852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02E2735"/>
    <w:rsid w:val="00187F58"/>
    <w:rsid w:val="007B197A"/>
    <w:rsid w:val="102E2735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517EC7A9-30DA-45B9-8646-DD1786812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semiHidden="1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226</Words>
  <Characters>1289</Characters>
  <Application>Microsoft Office Word</Application>
  <DocSecurity>0</DocSecurity>
  <Lines>10</Lines>
  <Paragraphs>3</Paragraphs>
  <ScaleCrop>false</ScaleCrop>
  <Company>学科网（北京）股份有限公司</Company>
  <LinksUpToDate>false</LinksUpToDate>
  <CharactersWithSpaces>1512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2021-08-13T10:53:00Z</dcterms:created>
  <dcterms:modified xsi:type="dcterms:W3CDTF">2021-08-13T10:53:00Z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