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11734800</wp:posOffset>
            </wp:positionV>
            <wp:extent cx="342900" cy="482600"/>
            <wp:effectExtent l="0" t="0" r="0" b="1270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小学数学六年级上册质量检测题</w:t>
      </w:r>
    </w:p>
    <w:p>
      <w:pPr>
        <w:jc w:val="center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（60分钟）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一、填空</w:t>
      </w:r>
      <w:r>
        <w:rPr>
          <w:rFonts w:hint="eastAsia"/>
        </w:rPr>
        <w:t>（每空1分，共24分。）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5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=15÷20=（     ）：24=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=（     ）％ =（      ）（填小数）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2. 20克盐加入100克水中，盐与盐水质量比是（      ） ，盐占水的的（    ）％。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3.六（2）班男生与女生的人数之比是5:4，男生占总人数的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7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，女生占男生的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8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4.一根绳子长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2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米，截下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，还剩这根绳子的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1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，还剩（      ）米。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5.  35比 （      ）少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6. 小云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小时走4km，她每小时走（     ）km，她走1km平均用（      ）小时。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7. 大圆的半径是小圆半径的2倍，大圆周长是小圆周长的（    ）倍，大圆面积是小圆面积的（   ）倍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8. 六.2班男生比女生人数多10％，这个班男生是女生的（     ）％。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9. 一块钟表分针长10厘米，经过45分钟后，分针尖端走的路程是（       ）厘米。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10. 甲数是乙数的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，甲数比乙数少（      ）％。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11. 在○里填 &gt;、&lt; 或 =</w:t>
      </w:r>
    </w:p>
    <w:p>
      <w:pPr>
        <w:ind w:firstLine="420" w:firstLineChars="200"/>
        <w:rPr>
          <w:rFonts w:asciiTheme="minorEastAsia" w:hAnsiTheme="minorEastAsia" w:cstheme="minorEastAsia"/>
          <w:color w:val="290DFB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○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0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○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2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÷3○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6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4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8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○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0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cstheme="minorEastAsia"/>
          <w:color w:val="290DFB"/>
          <w:szCs w:val="21"/>
        </w:rPr>
        <w:t xml:space="preserve">   </w:t>
      </w:r>
    </w:p>
    <w:p>
      <w:pPr>
        <w:rPr>
          <w:rFonts w:asciiTheme="minorEastAsia" w:hAnsiTheme="minorEastAsia" w:cstheme="minorEastAsia"/>
          <w:color w:val="290DFB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12.  1+3+5+7+9+11+9+7+5+3+1=（      ）</w:t>
      </w:r>
    </w:p>
    <w:p>
      <w:pPr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二、判断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</w:rPr>
        <w:t>（5分）</w:t>
      </w:r>
    </w:p>
    <w:p>
      <w:pPr>
        <w:numPr>
          <w:ilvl w:val="0"/>
          <w:numId w:val="1"/>
        </w:numPr>
        <w:rPr>
          <w:rFonts w:asciiTheme="minorEastAsia" w:hAnsiTheme="minorEastAsia" w:cstheme="minorEastAsia"/>
          <w:color w:val="290DFB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如果a÷b=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，那么a=1，b=4。</w:t>
      </w:r>
      <w:r>
        <w:rPr>
          <w:rFonts w:hint="eastAsia" w:asciiTheme="minorEastAsia" w:hAnsiTheme="minorEastAsia" w:cstheme="minorEastAsia"/>
          <w:color w:val="290DFB"/>
          <w:szCs w:val="21"/>
        </w:rPr>
        <w:t xml:space="preserve">                                         （    ）</w:t>
      </w:r>
    </w:p>
    <w:p>
      <w:pPr>
        <w:numPr>
          <w:ilvl w:val="0"/>
          <w:numId w:val="1"/>
        </w:num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>有两袋面粉，第一天用去</w:t>
      </w:r>
      <w:r>
        <w:rPr>
          <w:rFonts w:hint="eastAsia" w:asciiTheme="minorEastAsia" w:hAnsiTheme="minorEastAsia" w:cstheme="minorEastAsia"/>
          <w:color w:val="FF0000"/>
          <w:position w:val="-24"/>
          <w:szCs w:val="21"/>
        </w:rPr>
        <w:object>
          <v:shape id="_x0000_i104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FF0000"/>
          <w:szCs w:val="21"/>
        </w:rPr>
        <w:t>千克，第二天用去</w:t>
      </w:r>
      <w:r>
        <w:rPr>
          <w:rFonts w:hint="eastAsia" w:asciiTheme="minorEastAsia" w:hAnsiTheme="minorEastAsia" w:cstheme="minorEastAsia"/>
          <w:color w:val="FF0000"/>
          <w:position w:val="-24"/>
          <w:szCs w:val="21"/>
        </w:rPr>
        <w:object>
          <v:shape id="_x0000_i104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FF0000"/>
          <w:szCs w:val="21"/>
        </w:rPr>
        <w:t xml:space="preserve">，第二天用的多一些。       </w:t>
      </w:r>
      <w:r>
        <w:rPr>
          <w:rFonts w:hint="eastAsia" w:asciiTheme="minorEastAsia" w:hAnsiTheme="minorEastAsia" w:cstheme="minorEastAsia"/>
          <w:szCs w:val="21"/>
        </w:rPr>
        <w:t>（    ）</w:t>
      </w:r>
    </w:p>
    <w:p>
      <w:pPr>
        <w:numPr>
          <w:ilvl w:val="0"/>
          <w:numId w:val="1"/>
        </w:numPr>
        <w:rPr>
          <w:rFonts w:asciiTheme="minorEastAsia" w:hAnsiTheme="minorEastAsia" w:cstheme="minorEastAsia"/>
          <w:color w:val="290DFB"/>
          <w:szCs w:val="21"/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>六一班男生和女生的人数比是4：5，表示男生比女生少</w:t>
      </w:r>
      <w:r>
        <w:rPr>
          <w:rFonts w:hint="eastAsia" w:asciiTheme="minorEastAsia" w:hAnsiTheme="minorEastAsia" w:cstheme="minorEastAsia"/>
          <w:color w:val="FF0000"/>
          <w:position w:val="-24"/>
          <w:szCs w:val="21"/>
        </w:rPr>
        <w:object>
          <v:shape id="_x0000_i104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FF0000"/>
          <w:szCs w:val="21"/>
        </w:rPr>
        <w:t>，女生比男生多</w:t>
      </w:r>
      <w:r>
        <w:rPr>
          <w:rFonts w:hint="eastAsia" w:asciiTheme="minorEastAsia" w:hAnsiTheme="minorEastAsia" w:cstheme="minorEastAsia"/>
          <w:color w:val="FF0000"/>
          <w:position w:val="-24"/>
          <w:szCs w:val="21"/>
        </w:rPr>
        <w:object>
          <v:shape id="_x0000_i105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4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290DFB"/>
          <w:szCs w:val="21"/>
        </w:rPr>
        <w:t>。 （    ）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290DFB"/>
          <w:szCs w:val="21"/>
        </w:rPr>
        <w:t>4.用4个圆心角都是90°的扇形，一定可以拼成一个圆。                      （    ）</w:t>
      </w:r>
    </w:p>
    <w:p>
      <w:pPr>
        <w:rPr>
          <w:rFonts w:asciiTheme="minorEastAsia" w:hAnsi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5. 因为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×0.4=1，所以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的倒数是0.4。 </w:t>
      </w:r>
      <w:r>
        <w:rPr>
          <w:rFonts w:hint="eastAsia" w:asciiTheme="minorEastAsia" w:hAnsiTheme="minorEastAsia" w:cstheme="minorEastAsia"/>
          <w:color w:val="290DFB"/>
          <w:szCs w:val="21"/>
        </w:rPr>
        <w:t xml:space="preserve">                                  （    ）</w:t>
      </w:r>
    </w:p>
    <w:p>
      <w:pPr>
        <w:rPr>
          <w:rFonts w:asciiTheme="minorEastAsia" w:hAnsi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三、选择</w:t>
      </w:r>
      <w:r>
        <w:rPr>
          <w:rFonts w:hint="eastAsia" w:ascii="宋体" w:hAnsi="宋体" w:eastAsia="宋体" w:cs="宋体"/>
        </w:rPr>
        <w:t>（5分）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1. 已知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5">
            <o:LockedField>false</o:LockedField>
          </o:OLEObject>
        </w:object>
      </w:r>
      <w:r>
        <w:rPr>
          <w:rFonts w:hint="eastAsia" w:asciiTheme="minorEastAsia" w:hAnsiTheme="minorEastAsia" w:cstheme="minorEastAsia"/>
          <w:szCs w:val="21"/>
        </w:rPr>
        <w:t>×甲=乙×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5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7">
            <o:LockedField>false</o:LockedField>
          </o:OLEObject>
        </w:object>
      </w:r>
      <w:r>
        <w:rPr>
          <w:rFonts w:hint="eastAsia" w:asciiTheme="minorEastAsia" w:hAnsiTheme="minorEastAsia" w:cstheme="minorEastAsia"/>
          <w:szCs w:val="21"/>
        </w:rPr>
        <w:t>=丙，并且甲、乙、丙都不为0。在甲、乙、丙三数中，（    ）。</w:t>
      </w: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  甲</w:t>
      </w:r>
      <w:r>
        <w:rPr>
          <w:rFonts w:ascii="Calibri" w:hAnsi="Calibri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乙</w:t>
      </w:r>
      <w:r>
        <w:rPr>
          <w:rFonts w:ascii="Calibri" w:hAnsi="Calibri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丙       B 乙</w:t>
      </w:r>
      <w:r>
        <w:rPr>
          <w:rFonts w:ascii="Calibri" w:hAnsi="Calibri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甲</w:t>
      </w:r>
      <w:r>
        <w:rPr>
          <w:rFonts w:ascii="Calibri" w:hAnsi="Calibri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丙      C 丙</w:t>
      </w:r>
      <w:r>
        <w:rPr>
          <w:rFonts w:ascii="Calibri" w:hAnsi="Calibri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乙</w:t>
      </w:r>
      <w:r>
        <w:rPr>
          <w:rFonts w:ascii="Calibri" w:hAnsi="Calibri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甲       D 乙</w:t>
      </w:r>
      <w:r>
        <w:rPr>
          <w:rFonts w:ascii="Calibri" w:hAnsi="Calibri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丙</w:t>
      </w:r>
      <w:r>
        <w:rPr>
          <w:rFonts w:ascii="Calibri" w:hAnsi="Calibri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甲</w:t>
      </w:r>
    </w:p>
    <w:p>
      <w:pPr>
        <w:numPr>
          <w:ilvl w:val="0"/>
          <w:numId w:val="2"/>
        </w:num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一个圆的周长是62.8米，半径增加了2米后，面积增加了（     ）平方米。</w:t>
      </w: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 138.16       B 12.56       C 314        D 6.28</w:t>
      </w:r>
    </w:p>
    <w:p>
      <w:pPr>
        <w:numPr>
          <w:ilvl w:val="0"/>
          <w:numId w:val="2"/>
        </w:num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甲乙丙三数之和是320，甲：乙：丙=4:5:7，乙数是（     ）</w:t>
      </w: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 100       B 80     C  140       D  64</w:t>
      </w:r>
    </w:p>
    <w:p>
      <w:pPr>
        <w:numPr>
          <w:ilvl w:val="0"/>
          <w:numId w:val="2"/>
        </w:num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m的倒数是n,则20×（m×n）=（     ）</w:t>
      </w:r>
    </w:p>
    <w:p>
      <w:pPr>
        <w:ind w:firstLine="420" w:firstLine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  20      B  20mn      C  m      D  n</w:t>
      </w:r>
    </w:p>
    <w:p>
      <w:pPr>
        <w:numPr>
          <w:ilvl w:val="0"/>
          <w:numId w:val="2"/>
        </w:num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一款音箱现售价400元，比原价降低了100元，比原价降低了（    ）</w:t>
      </w:r>
    </w:p>
    <w:p>
      <w:pPr>
        <w:ind w:firstLine="420" w:firstLineChars="2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   20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％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B  25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％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C 30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％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D  40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％</w:t>
      </w:r>
    </w:p>
    <w:p>
      <w:pPr>
        <w:numPr>
          <w:ilvl w:val="0"/>
          <w:numId w:val="3"/>
        </w:numPr>
        <w:rPr>
          <w:rFonts w:ascii="宋体" w:hAnsi="宋体" w:eastAsia="宋体" w:cs="宋体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四、计算</w:t>
      </w:r>
      <w:r>
        <w:rPr>
          <w:rFonts w:hint="eastAsia" w:ascii="宋体" w:hAnsi="宋体" w:eastAsia="宋体" w:cs="宋体"/>
        </w:rPr>
        <w:t>（共30分）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1.口算   （4分）</w:t>
      </w:r>
    </w:p>
    <w:p>
      <w:pPr>
        <w:rPr>
          <w:rFonts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÷5×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6－5×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3.5÷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1—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6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t xml:space="preserve">   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）×3.6        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×75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％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4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÷10             1÷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÷1</w:t>
      </w:r>
    </w:p>
    <w:p>
      <w:pPr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2.脱式计算（能简算的要简算）。 （8分）</w:t>
      </w:r>
      <w:r>
        <w:rPr>
          <w:rFonts w:hint="eastAsia" w:asciiTheme="minorEastAsia" w:hAnsiTheme="minorEastAsia" w:cstheme="minorEastAsia"/>
          <w:color w:val="FF0000"/>
          <w:szCs w:val="21"/>
        </w:rPr>
        <w:t xml:space="preserve"> </w:t>
      </w:r>
    </w:p>
    <w:p>
      <w:pPr>
        <w:ind w:firstLine="420" w:firstLine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8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39×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70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8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71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ind w:firstLine="420" w:firstLineChars="200"/>
        <w:rPr>
          <w:rFonts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630" w:firstLineChars="300"/>
        <w:rPr>
          <w:rFonts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1.5×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7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3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+3.5÷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7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9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13×7×（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7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9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7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9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  </w:t>
      </w: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3.求比值（4分）</w:t>
      </w: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40分钟：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7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1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小时                   0.2kg：0.2t</w:t>
      </w: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4"/>
        </w:num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解方程（8分）</w:t>
      </w:r>
    </w:p>
    <w:p>
      <w:pPr>
        <w:ind w:firstLine="420" w:firstLineChars="2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X—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7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3">
            <o:LockedField>false</o:LockedField>
          </o:OLEObject>
        </w:object>
      </w:r>
      <w:r>
        <w:rPr>
          <w:rFonts w:hint="eastAsia" w:asciiTheme="minorEastAsia" w:hAnsiTheme="minorEastAsia" w:cstheme="minorEastAsia"/>
          <w:szCs w:val="21"/>
        </w:rPr>
        <w:t>x=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78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5">
            <o:LockedField>false</o:LockedField>
          </o:OLEObject>
        </w:object>
      </w:r>
      <w:r>
        <w:rPr>
          <w:rFonts w:hint="eastAsia" w:asciiTheme="minorEastAsia" w:hAnsiTheme="minorEastAsia" w:cstheme="minorEastAsia"/>
          <w:szCs w:val="21"/>
        </w:rPr>
        <w:t xml:space="preserve">                              （1—35</w:t>
      </w:r>
      <w:r>
        <w:rPr>
          <w:rFonts w:hint="eastAsia" w:ascii="宋体" w:hAnsi="宋体" w:eastAsia="宋体" w:cs="宋体"/>
          <w:szCs w:val="21"/>
        </w:rPr>
        <w:t>％</w:t>
      </w:r>
      <w:r>
        <w:rPr>
          <w:rFonts w:hint="eastAsia" w:asciiTheme="minorEastAsia" w:hAnsiTheme="minorEastAsia" w:cstheme="minorEastAsia"/>
          <w:szCs w:val="21"/>
        </w:rPr>
        <w:t xml:space="preserve">）x =1.3                </w:t>
      </w:r>
    </w:p>
    <w:p>
      <w:pPr>
        <w:ind w:firstLine="210" w:firstLineChars="100"/>
        <w:rPr>
          <w:rFonts w:asciiTheme="minorEastAsia" w:hAnsiTheme="minorEastAsia" w:cstheme="minorEastAsia"/>
          <w:szCs w:val="21"/>
        </w:rPr>
      </w:pPr>
    </w:p>
    <w:p>
      <w:pPr>
        <w:ind w:firstLine="210" w:firstLineChars="100"/>
        <w:rPr>
          <w:rFonts w:asciiTheme="minorEastAsia" w:hAnsiTheme="minorEastAsia" w:cstheme="minorEastAsia"/>
          <w:szCs w:val="21"/>
        </w:rPr>
      </w:pPr>
    </w:p>
    <w:p>
      <w:pPr>
        <w:ind w:firstLine="210" w:firstLineChars="100"/>
        <w:rPr>
          <w:rFonts w:asciiTheme="minorEastAsia" w:hAnsiTheme="minorEastAsia" w:cstheme="minorEastAsia"/>
          <w:szCs w:val="21"/>
        </w:rPr>
      </w:pPr>
    </w:p>
    <w:p>
      <w:pPr>
        <w:ind w:firstLine="210" w:firstLineChars="100"/>
        <w:rPr>
          <w:rFonts w:asciiTheme="minorEastAsia" w:hAnsiTheme="minorEastAsia" w:cstheme="minorEastAsia"/>
          <w:szCs w:val="21"/>
        </w:rPr>
      </w:pPr>
    </w:p>
    <w:p>
      <w:pPr>
        <w:ind w:firstLine="210" w:firstLineChars="100"/>
        <w:rPr>
          <w:rFonts w:asciiTheme="minorEastAsia" w:hAnsiTheme="minorEastAsia" w:cstheme="minorEastAsia"/>
          <w:szCs w:val="21"/>
        </w:rPr>
      </w:pPr>
    </w:p>
    <w:p>
      <w:pPr>
        <w:ind w:firstLine="210" w:firstLineChars="1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x÷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7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07">
            <o:LockedField>false</o:LockedField>
          </o:OLEObject>
        </w:object>
      </w:r>
      <w:r>
        <w:rPr>
          <w:rFonts w:hint="eastAsia" w:asciiTheme="minorEastAsia" w:hAnsiTheme="minorEastAsia" w:cstheme="minorEastAsia"/>
          <w:szCs w:val="21"/>
        </w:rPr>
        <w:t>=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8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09">
            <o:LockedField>false</o:LockedField>
          </o:OLEObject>
        </w:object>
      </w:r>
      <w:r>
        <w:rPr>
          <w:rFonts w:hint="eastAsia" w:asciiTheme="minorEastAsia" w:hAnsiTheme="minorEastAsia" w:cstheme="minorEastAsia"/>
          <w:szCs w:val="21"/>
        </w:rPr>
        <w:t>÷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8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1">
            <o:LockedField>false</o:LockedField>
          </o:OLEObject>
        </w:object>
      </w:r>
      <w:r>
        <w:rPr>
          <w:rFonts w:hint="eastAsia" w:asciiTheme="minorEastAsia" w:hAnsiTheme="minorEastAsia" w:cstheme="minorEastAsia"/>
          <w:szCs w:val="21"/>
        </w:rPr>
        <w:t xml:space="preserve">                               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8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3">
            <o:LockedField>false</o:LockedField>
          </o:OLEObject>
        </w:object>
      </w:r>
      <w:r>
        <w:rPr>
          <w:rFonts w:hint="eastAsia" w:asciiTheme="minorEastAsia" w:hAnsiTheme="minorEastAsia" w:cstheme="minorEastAsia"/>
          <w:szCs w:val="21"/>
        </w:rPr>
        <w:t>÷x=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83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5">
            <o:LockedField>false</o:LockedField>
          </o:OLEObject>
        </w:object>
      </w:r>
      <w:r>
        <w:rPr>
          <w:rFonts w:hint="eastAsia" w:asciiTheme="minorEastAsia" w:hAnsiTheme="minorEastAsia" w:cstheme="minorEastAsia"/>
          <w:position w:val="-24"/>
          <w:szCs w:val="21"/>
        </w:rPr>
        <w:t xml:space="preserve">     </w:t>
      </w: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:highlight w:val="yellow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-30480</wp:posOffset>
            </wp:positionV>
            <wp:extent cx="1457325" cy="1409700"/>
            <wp:effectExtent l="0" t="0" r="9525" b="0"/>
            <wp:wrapNone/>
            <wp:docPr id="12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9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5.计算下图涂色部分的周长和面积（6分）</w:t>
      </w:r>
    </w:p>
    <w:p>
      <w:pPr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 xml:space="preserve">                </w:t>
      </w:r>
    </w:p>
    <w:p>
      <w:pPr>
        <w:rPr>
          <w:rFonts w:asciiTheme="minorEastAsia" w:hAnsiTheme="minorEastAsia" w:cstheme="minorEastAsia"/>
          <w:color w:val="FF0000"/>
          <w:sz w:val="28"/>
          <w:szCs w:val="28"/>
        </w:rPr>
      </w:pPr>
    </w:p>
    <w:p>
      <w:pPr>
        <w:rPr>
          <w:rFonts w:asciiTheme="minorEastAsia" w:hAnsiTheme="minorEastAsia" w:cstheme="minorEastAsia"/>
          <w:color w:val="FF0000"/>
          <w:sz w:val="28"/>
          <w:szCs w:val="28"/>
        </w:rPr>
      </w:pP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五、操作题</w:t>
      </w:r>
    </w:p>
    <w:p>
      <w:pPr>
        <w:ind w:left="4620" w:hanging="4620" w:hangingChars="2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1.根据算式画图（2分）</w:t>
      </w:r>
      <w:r>
        <w:rPr>
          <w:rFonts w:hint="eastAsia" w:asciiTheme="minorEastAsia" w:hAnsiTheme="minorEastAsia" w:cstheme="minorEastAsia"/>
          <w:color w:val="FF0000"/>
          <w:szCs w:val="21"/>
        </w:rPr>
        <w:t xml:space="preserve">                               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2.画一个直径为4厘米的圆，并在圆内画一个</w:t>
      </w:r>
    </w:p>
    <w:p>
      <w:pPr>
        <w:ind w:left="4620" w:leftChars="2200" w:firstLine="630" w:firstLineChars="300"/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133350</wp:posOffset>
                </wp:positionV>
                <wp:extent cx="1790700" cy="914400"/>
                <wp:effectExtent l="4445" t="4445" r="14605" b="1460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19480" y="5721985"/>
                          <a:ext cx="17907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45pt;margin-top:10.5pt;height:72pt;width:141pt;z-index:251660288;v-text-anchor:middle;mso-width-relative:page;mso-height-relative:page;" filled="f" stroked="t" coordsize="21600,21600" o:gfxdata="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Rt7MB2AAAAAkBAAAPAAAAAAAAAAEAIAAAACIAAABkcnMvZG93bnJldi54bWxQSwECFAAU&#10;AAAACACHTuJAURV3GWMCAACpBAAADgAAAAAAAAABACAAAAAnAQAAZHJzL2Uyb0RvYy54bWxQSwUG&#10;AAAAAAYABgBZAQAA/AUAAAAA&#10;">
                <v:fill on="f" focussize="0,0"/>
                <v:stroke color="#00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圆心角为60°的扇形。（2分）</w:t>
      </w: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position w:val="-24"/>
          <w:szCs w:val="21"/>
        </w:rPr>
      </w:pPr>
    </w:p>
    <w:p>
      <w:pPr>
        <w:rPr>
          <w:rFonts w:asciiTheme="minorEastAsia" w:hAnsiTheme="minorEastAsia" w:cstheme="minorEastAsia"/>
          <w:color w:val="FF0000"/>
          <w:position w:val="-24"/>
          <w:szCs w:val="21"/>
        </w:rPr>
      </w:pPr>
    </w:p>
    <w:p>
      <w:pPr>
        <w:ind w:firstLine="1050" w:firstLineChars="500"/>
        <w:rPr>
          <w:rFonts w:asciiTheme="minorEastAsia" w:hAnsiTheme="minorEastAsia" w:cstheme="minorEastAsia"/>
          <w:color w:val="FF0000"/>
          <w:position w:val="-24"/>
          <w:szCs w:val="21"/>
        </w:rPr>
      </w:pPr>
    </w:p>
    <w:p>
      <w:pPr>
        <w:ind w:firstLine="1050" w:firstLineChars="500"/>
        <w:rPr>
          <w:rFonts w:asciiTheme="minorEastAsia" w:hAnsiTheme="minorEastAsia" w:cstheme="minorEastAsia"/>
          <w:color w:val="FF0000"/>
          <w:position w:val="-24"/>
          <w:szCs w:val="21"/>
        </w:rPr>
      </w:pPr>
    </w:p>
    <w:p>
      <w:pPr>
        <w:ind w:firstLine="1260" w:firstLineChars="600"/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FF0000"/>
          <w:position w:val="-24"/>
          <w:szCs w:val="21"/>
        </w:rPr>
        <w:object>
          <v:shape id="_x0000_i108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18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FF0000"/>
          <w:szCs w:val="21"/>
        </w:rPr>
        <w:t>×</w:t>
      </w:r>
      <w:r>
        <w:rPr>
          <w:rFonts w:hint="eastAsia" w:asciiTheme="minorEastAsia" w:hAnsiTheme="minorEastAsia" w:cstheme="minorEastAsia"/>
          <w:color w:val="FF0000"/>
          <w:position w:val="-24"/>
          <w:szCs w:val="21"/>
        </w:rPr>
        <w:object>
          <v:shape id="_x0000_i108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0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FF0000"/>
          <w:szCs w:val="21"/>
        </w:rPr>
        <w:t>=</w:t>
      </w:r>
    </w:p>
    <w:p>
      <w:pPr>
        <w:rPr>
          <w:rFonts w:asciiTheme="minorEastAsia" w:hAnsiTheme="minorEastAsia" w:cstheme="minorEastAsia"/>
          <w:szCs w:val="21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3542030</wp:posOffset>
            </wp:positionH>
            <wp:positionV relativeFrom="paragraph">
              <wp:posOffset>122555</wp:posOffset>
            </wp:positionV>
            <wp:extent cx="2639695" cy="1692910"/>
            <wp:effectExtent l="0" t="0" r="8255" b="2540"/>
            <wp:wrapNone/>
            <wp:docPr id="8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6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639695" cy="169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3.根据描述，标出平面上各场所的位置。（3分）</w:t>
      </w:r>
    </w:p>
    <w:p>
      <w:pPr>
        <w:rPr>
          <w:rFonts w:asciiTheme="minorEastAsia" w:hAnsiTheme="minorEastAsia" w:cstheme="minorEastAsia"/>
          <w:szCs w:val="21"/>
        </w:rPr>
      </w:pPr>
    </w:p>
    <w:p>
      <w:pPr>
        <w:numPr>
          <w:ilvl w:val="0"/>
          <w:numId w:val="5"/>
        </w:num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小红家在学校西偏南30°方向600米处。</w:t>
      </w:r>
    </w:p>
    <w:p>
      <w:pPr>
        <w:numPr>
          <w:ilvl w:val="0"/>
          <w:numId w:val="5"/>
        </w:num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公园在学校北偏东50°方向700米处。</w:t>
      </w:r>
    </w:p>
    <w:p>
      <w:pPr>
        <w:numPr>
          <w:ilvl w:val="0"/>
          <w:numId w:val="5"/>
        </w:numPr>
        <w:rPr>
          <w:rFonts w:asciiTheme="minorEastAsia" w:hAnsi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cstheme="minorEastAsia"/>
          <w:szCs w:val="21"/>
        </w:rPr>
        <w:t>超市在小红家北偏西20°300米处。</w:t>
      </w:r>
    </w:p>
    <w:p>
      <w:pPr>
        <w:rPr>
          <w:rFonts w:asciiTheme="minorEastAsia" w:hAnsiTheme="minorEastAsia" w:cstheme="minorEastAsia"/>
          <w:color w:val="FF0000"/>
          <w:sz w:val="28"/>
          <w:szCs w:val="28"/>
        </w:rPr>
      </w:pP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六、解决问题</w:t>
      </w:r>
      <w:r>
        <w:rPr>
          <w:rFonts w:hint="eastAsia" w:ascii="宋体" w:hAnsi="宋体" w:eastAsia="宋体" w:cs="宋体"/>
        </w:rPr>
        <w:t>（共29分）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1.兰陵县前年绿色蔬菜总产量720万千克，比去年少了</w:t>
      </w:r>
      <w:r>
        <w:rPr>
          <w:rFonts w:hint="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8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3">
            <o:LockedField>false</o:LockedField>
          </o:OLEObject>
        </w:objec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。去年全县绿色蔬菜总产量是多少？（4分）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4"/>
        </w:num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1270</wp:posOffset>
            </wp:positionV>
            <wp:extent cx="1695450" cy="1638300"/>
            <wp:effectExtent l="0" t="0" r="0" b="0"/>
            <wp:wrapNone/>
            <wp:docPr id="1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5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这是小明一家“五一”长假出去旅游的费用统计图。</w:t>
      </w: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A表示食宿费用，B表示路费，C表示购物费用。（4分）</w:t>
      </w:r>
    </w:p>
    <w:p>
      <w:pPr>
        <w:numPr>
          <w:ilvl w:val="0"/>
          <w:numId w:val="6"/>
        </w:numP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图中A占（       ）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％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，B占（       ）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％。         </w:t>
      </w:r>
    </w:p>
    <w:p>
      <w:pPr>
        <w:numPr>
          <w:ilvl w:val="0"/>
          <w:numId w:val="6"/>
        </w:numPr>
        <w:rPr>
          <w:rFonts w:asciiTheme="minorEastAsia" w:hAnsiTheme="minorEastAsia" w:cstheme="minorEastAsia"/>
          <w:color w:val="290DFB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如果A费用是1600元，那么，B、C分别是多少元？</w:t>
      </w:r>
    </w:p>
    <w:p>
      <w:pP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    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7"/>
        </w:num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修一条300米长的路。如果甲队单独修，需要8天。如果乙队单独修，需要10天。现在两队合修，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5天能修完吗？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（4分）</w:t>
      </w:r>
    </w:p>
    <w:p>
      <w:pPr>
        <w:ind w:firstLine="420" w:firstLine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7"/>
        </w:num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如图，阴影部分的面积占小正方形的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8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6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，占大正方形的</w:t>
      </w:r>
      <w:r>
        <w:rPr>
          <w:rFonts w:hint="eastAsia" w:asciiTheme="minorEastAsia" w:hAnsiTheme="minorEastAsia" w:cstheme="minorEastAsia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8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8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。小正方形和大正方形的面积比是多少？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已知小正方形面积是18平方米，大正方形面积是多少？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（4分）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3637915</wp:posOffset>
            </wp:positionH>
            <wp:positionV relativeFrom="paragraph">
              <wp:posOffset>67945</wp:posOffset>
            </wp:positionV>
            <wp:extent cx="2648585" cy="1090295"/>
            <wp:effectExtent l="0" t="0" r="18415" b="14605"/>
            <wp:wrapNone/>
            <wp:docPr id="1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8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>5.  公园内有一圆形草地，直径是10米。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 xml:space="preserve">（1）沿草地外围摆花盆，每两盆花之间相距20厘米， 大约能摆多少盆花？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（4分）</w:t>
      </w: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 xml:space="preserve">   </w:t>
      </w: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4243705</wp:posOffset>
            </wp:positionH>
            <wp:positionV relativeFrom="paragraph">
              <wp:posOffset>55880</wp:posOffset>
            </wp:positionV>
            <wp:extent cx="1699895" cy="857885"/>
            <wp:effectExtent l="0" t="0" r="14605" b="18415"/>
            <wp:wrapNone/>
            <wp:docPr id="10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7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（2）草地</w:t>
      </w:r>
      <w:r>
        <w:rPr>
          <w:rFonts w:hint="eastAsia" w:asciiTheme="minorEastAsia" w:hAnsiTheme="minorEastAsia" w:cstheme="minorEastAsia"/>
          <w:color w:val="FF0000"/>
          <w:szCs w:val="21"/>
        </w:rPr>
        <w:t>中央有一个喷泉，喷泉射程为4米，当喷泉喷水时，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>喷不到水的草地面积是多少？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（4分）</w:t>
      </w:r>
    </w:p>
    <w:p>
      <w:pPr>
        <w:ind w:firstLine="630" w:firstLineChars="300"/>
        <w:rPr>
          <w:rFonts w:asciiTheme="minorEastAsia" w:hAnsiTheme="minorEastAsia" w:cstheme="minorEastAsia"/>
          <w:color w:val="FF0000"/>
          <w:szCs w:val="21"/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290DFB"/>
          <w:szCs w:val="21"/>
        </w:rPr>
      </w:pP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6.   9月初牛肉价格比8月初上涨了10％，10月初又比9月初回落了15％。10月初牛肉价格比8月初涨了还是跌了？涨跌幅度是多少？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（5分）</w:t>
      </w: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.                                                                               </w:t>
      </w:r>
    </w:p>
    <w:p>
      <w:pPr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>附加题</w:t>
      </w:r>
    </w:p>
    <w:p>
      <w:pPr>
        <w:numPr>
          <w:ilvl w:val="0"/>
          <w:numId w:val="8"/>
        </w:num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圆面积公式推导过程。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（5分）</w:t>
      </w:r>
    </w:p>
    <w:p>
      <w:pPr>
        <w:tabs>
          <w:tab w:val="left" w:pos="312"/>
        </w:tabs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2.在一个长10厘米，宽6厘米的长方形中画一个最大的半圆，半圆面积是多少平方厘米？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（5分）</w:t>
      </w:r>
    </w:p>
    <w:p>
      <w:pPr>
        <w:rPr>
          <w:rFonts w:asciiTheme="minorEastAsia" w:hAnsiTheme="minorEastAsia" w:cstheme="minorEastAsia"/>
          <w:szCs w:val="21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r>
        <w:rPr>
          <w:rFonts w:asciiTheme="minorEastAsia" w:hAnsiTheme="minorEastAsia" w:cstheme="minorEastAsia"/>
          <w:szCs w:val="21"/>
        </w:rPr>
        <w:drawing>
          <wp:inline distT="0" distB="0" distL="114300" distR="114300">
            <wp:extent cx="5720080" cy="9251950"/>
            <wp:effectExtent l="0" t="0" r="13970" b="6350"/>
            <wp:docPr id="100073" name="图片 100073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promotion-pages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84CC1E"/>
    <w:multiLevelType w:val="singleLevel"/>
    <w:tmpl w:val="A484CC1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59504FB"/>
    <w:multiLevelType w:val="singleLevel"/>
    <w:tmpl w:val="A59504F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AA2BFAE0"/>
    <w:multiLevelType w:val="singleLevel"/>
    <w:tmpl w:val="AA2BFAE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BBC7F98"/>
    <w:multiLevelType w:val="singleLevel"/>
    <w:tmpl w:val="ABBC7F9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C74A3A32"/>
    <w:multiLevelType w:val="singleLevel"/>
    <w:tmpl w:val="C74A3A3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9EC42FA"/>
    <w:multiLevelType w:val="singleLevel"/>
    <w:tmpl w:val="C9EC42FA"/>
    <w:lvl w:ilvl="0" w:tentative="0">
      <w:start w:val="2"/>
      <w:numFmt w:val="decimal"/>
      <w:suff w:val="space"/>
      <w:lvlText w:val="%1."/>
      <w:lvlJc w:val="left"/>
    </w:lvl>
  </w:abstractNum>
  <w:abstractNum w:abstractNumId="6">
    <w:nsid w:val="3962D1BA"/>
    <w:multiLevelType w:val="singleLevel"/>
    <w:tmpl w:val="3962D1BA"/>
    <w:lvl w:ilvl="0" w:tentative="0">
      <w:start w:val="4"/>
      <w:numFmt w:val="decimal"/>
      <w:suff w:val="space"/>
      <w:lvlText w:val="%1."/>
      <w:lvlJc w:val="left"/>
    </w:lvl>
  </w:abstractNum>
  <w:abstractNum w:abstractNumId="7">
    <w:nsid w:val="5E635B88"/>
    <w:multiLevelType w:val="singleLevel"/>
    <w:tmpl w:val="5E635B88"/>
    <w:lvl w:ilvl="0" w:tentative="0">
      <w:start w:val="1"/>
      <w:numFmt w:val="decimal"/>
      <w:suff w:val="space"/>
      <w:lvlText w:val="%1."/>
      <w:lvlJc w:val="left"/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8A3FF0"/>
    <w:rsid w:val="002649D7"/>
    <w:rsid w:val="00D26C59"/>
    <w:rsid w:val="05D328C7"/>
    <w:rsid w:val="081754E7"/>
    <w:rsid w:val="0DA61B7C"/>
    <w:rsid w:val="18213D28"/>
    <w:rsid w:val="281C79D8"/>
    <w:rsid w:val="29445D29"/>
    <w:rsid w:val="3E2A3189"/>
    <w:rsid w:val="3E491EEF"/>
    <w:rsid w:val="43F60E63"/>
    <w:rsid w:val="58111549"/>
    <w:rsid w:val="598D0860"/>
    <w:rsid w:val="683757C5"/>
    <w:rsid w:val="718A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5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1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6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2.bin"/><Relationship Id="rId80" Type="http://schemas.openxmlformats.org/officeDocument/2006/relationships/image" Target="media/image36.wmf"/><Relationship Id="rId8" Type="http://schemas.openxmlformats.org/officeDocument/2006/relationships/image" Target="media/image3.wmf"/><Relationship Id="rId79" Type="http://schemas.openxmlformats.org/officeDocument/2006/relationships/oleObject" Target="embeddings/oleObject41.bin"/><Relationship Id="rId78" Type="http://schemas.openxmlformats.org/officeDocument/2006/relationships/image" Target="media/image35.wmf"/><Relationship Id="rId77" Type="http://schemas.openxmlformats.org/officeDocument/2006/relationships/oleObject" Target="embeddings/oleObject40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7.bin"/><Relationship Id="rId70" Type="http://schemas.openxmlformats.org/officeDocument/2006/relationships/image" Target="media/image31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6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6.wmf"/><Relationship Id="rId6" Type="http://schemas.openxmlformats.org/officeDocument/2006/relationships/image" Target="media/image2.wmf"/><Relationship Id="rId59" Type="http://schemas.openxmlformats.org/officeDocument/2006/relationships/oleObject" Target="embeddings/oleObject31.bin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7.bin"/><Relationship Id="rId50" Type="http://schemas.openxmlformats.org/officeDocument/2006/relationships/image" Target="media/image21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6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image" Target="media/image1.png"/><Relationship Id="rId39" Type="http://schemas.openxmlformats.org/officeDocument/2006/relationships/image" Target="media/image16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9.bin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5" Type="http://schemas.openxmlformats.org/officeDocument/2006/relationships/fontTable" Target="fontTable.xml"/><Relationship Id="rId134" Type="http://schemas.openxmlformats.org/officeDocument/2006/relationships/numbering" Target="numbering.xml"/><Relationship Id="rId133" Type="http://schemas.openxmlformats.org/officeDocument/2006/relationships/customXml" Target="../customXml/item1.xml"/><Relationship Id="rId132" Type="http://schemas.openxmlformats.org/officeDocument/2006/relationships/image" Target="media/image65.jpeg"/><Relationship Id="rId131" Type="http://schemas.openxmlformats.org/officeDocument/2006/relationships/image" Target="media/image64.png"/><Relationship Id="rId130" Type="http://schemas.openxmlformats.org/officeDocument/2006/relationships/image" Target="media/image63.png"/><Relationship Id="rId13" Type="http://schemas.openxmlformats.org/officeDocument/2006/relationships/image" Target="media/image5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60.png"/><Relationship Id="rId124" Type="http://schemas.openxmlformats.org/officeDocument/2006/relationships/image" Target="media/image59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8.png"/><Relationship Id="rId121" Type="http://schemas.openxmlformats.org/officeDocument/2006/relationships/image" Target="media/image57.wmf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5.png"/><Relationship Id="rId116" Type="http://schemas.openxmlformats.org/officeDocument/2006/relationships/image" Target="media/image54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6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6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643</Words>
  <Characters>3669</Characters>
  <Lines>30</Lines>
  <Paragraphs>8</Paragraphs>
  <TotalTime>0</TotalTime>
  <ScaleCrop>false</ScaleCrop>
  <LinksUpToDate>false</LinksUpToDate>
  <CharactersWithSpaces>4304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2021-12-11T08:06:00Z</dcterms:created>
  <dc:creator>Administrator</dc:creator>
  <cp:lastModifiedBy>qwe</cp:lastModifiedBy>
  <dcterms:modified xsi:type="dcterms:W3CDTF">2021-12-15T05:00:14Z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C7CF90B7FBF742B7A1AC2B89E27E9B48</vt:lpwstr>
  </property>
</Properties>
</file>