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rPr>
          <w:lang w:val="en-US"/>
        </w:rPr>
      </w:pPr>
      <w:r>
        <w:rPr>
          <w:lang w:val="en-US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11036300</wp:posOffset>
            </wp:positionV>
            <wp:extent cx="482600" cy="3302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37585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n-US"/>
        </w:rPr>
        <w:t>试卷类型∶A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/>
        </w:rPr>
        <w:t>乾县</w:t>
      </w:r>
      <w:r>
        <w:rPr>
          <w:lang w:val="en-US"/>
        </w:rPr>
        <w:t>2020~2021学年度第一学期期末质量</w:t>
      </w:r>
      <w:r>
        <w:rPr>
          <w:rFonts w:hint="eastAsia"/>
          <w:lang w:val="en-US" w:eastAsia="zh-CN"/>
        </w:rPr>
        <w:t>检测</w:t>
      </w:r>
    </w:p>
    <w:p>
      <w:pPr>
        <w:rPr>
          <w:lang w:val="en-US"/>
        </w:rPr>
      </w:pPr>
      <w:r>
        <w:rPr>
          <w:lang w:val="en-US"/>
        </w:rPr>
        <w:t>八年级语文</w:t>
      </w:r>
    </w:p>
    <w:p>
      <w:pPr>
        <w:rPr>
          <w:lang w:val="en-US"/>
        </w:rPr>
      </w:pPr>
      <w:r>
        <w:rPr>
          <w:lang w:val="en-US"/>
        </w:rPr>
        <w:t>注意事项∶</w:t>
      </w:r>
    </w:p>
    <w:p>
      <w:pPr>
        <w:rPr>
          <w:lang w:val="en-US"/>
        </w:rPr>
      </w:pPr>
      <w:r>
        <w:rPr>
          <w:lang w:val="en-US"/>
        </w:rPr>
        <w:t>1.全卷共6 页，总分 120 分，考试时间为 120 分钟;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2.答</w:t>
      </w:r>
      <w:r>
        <w:rPr>
          <w:lang w:val="en-US"/>
        </w:rPr>
        <w:t>题前，考生需准确填写自己的姓名、准考证号，井认真核对条形码上的</w:t>
      </w:r>
      <w:r>
        <w:rPr>
          <w:rFonts w:hint="eastAsia"/>
          <w:lang w:val="en-US" w:eastAsia="zh-CN"/>
        </w:rPr>
        <w:t>准</w:t>
      </w:r>
      <w:r>
        <w:rPr>
          <w:lang w:val="en-US"/>
        </w:rPr>
        <w:t>考证是，姓名及考场号;</w:t>
      </w:r>
    </w:p>
    <w:p>
      <w:pPr>
        <w:rPr>
          <w:lang w:val="en-US"/>
        </w:rPr>
      </w:pPr>
      <w:r>
        <w:rPr>
          <w:lang w:val="en-US"/>
        </w:rPr>
        <w:t>3.所有题目必须使用0.5 毫米黑色墨水签字笔书写，字体工整、笔迹清楚.</w:t>
      </w:r>
    </w:p>
    <w:p>
      <w:pPr>
        <w:rPr>
          <w:lang w:val="en-US"/>
        </w:rPr>
      </w:pPr>
      <w:r>
        <w:rPr>
          <w:lang w:val="en-US"/>
        </w:rPr>
        <w:t>4.请按照题号在各题目对应的答题区域内作答，超出答题区域书写的答案无效;在草稿纸、试卷上答题无效;</w:t>
      </w:r>
    </w:p>
    <w:p>
      <w:pPr>
        <w:rPr>
          <w:lang w:val="en-US"/>
        </w:rPr>
      </w:pPr>
      <w:r>
        <w:rPr>
          <w:lang w:val="en-US"/>
        </w:rPr>
        <w:t>5.保持卡面清洁，不得折叠、污染、破损等。</w:t>
      </w:r>
    </w:p>
    <w:p>
      <w:pPr>
        <w:rPr>
          <w:lang w:val="en-US"/>
        </w:rPr>
      </w:pPr>
      <w:r>
        <w:rPr>
          <w:lang w:val="en-US"/>
        </w:rPr>
        <w:t>一、积累和运用（17 分）</w:t>
      </w:r>
    </w:p>
    <w:p>
      <w:pPr>
        <w:rPr>
          <w:lang w:val="en-US"/>
        </w:rPr>
      </w:pPr>
      <w:r>
        <w:rPr>
          <w:lang w:val="en-US"/>
        </w:rPr>
        <w:t>1.下列各组词语中，加点字的读音全都正确的一组是（</w:t>
      </w:r>
    </w:p>
    <w:p>
      <w:pPr>
        <w:rPr>
          <w:lang w:val="en-US"/>
        </w:rPr>
      </w:pPr>
      <w:r>
        <w:rPr>
          <w:lang w:val="en-US"/>
        </w:rPr>
        <w:t>A.</w:t>
      </w:r>
      <w:r>
        <w:rPr>
          <w:em w:val="dot"/>
          <w:lang w:val="en-US"/>
        </w:rPr>
        <w:t>辟</w:t>
      </w:r>
      <w:r>
        <w:rPr>
          <w:lang w:val="en-US"/>
        </w:rPr>
        <w:t>邪（b</w:t>
      </w:r>
      <w:r>
        <w:rPr>
          <w:rFonts w:ascii="微软雅黑" w:eastAsia="微软雅黑" w:hAnsi="微软雅黑" w:cs="微软雅黑" w:hint="eastAsia"/>
        </w:rPr>
        <w:t>ì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lang w:val="en-US"/>
        </w:rPr>
        <w:t>车</w:t>
      </w:r>
      <w:r>
        <w:rPr>
          <w:em w:val="dot"/>
          <w:lang w:val="en-US"/>
        </w:rPr>
        <w:t>辙</w:t>
      </w:r>
      <w:r>
        <w:rPr>
          <w:lang w:val="en-US"/>
        </w:rPr>
        <w:t>（zh</w:t>
      </w:r>
      <w:r>
        <w:rPr>
          <w:rFonts w:ascii="微软雅黑" w:eastAsia="微软雅黑" w:hAnsi="微软雅黑" w:cs="微软雅黑" w:hint="eastAsia"/>
        </w:rPr>
        <w:t>é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丘</w:t>
      </w:r>
      <w:r>
        <w:rPr>
          <w:em w:val="dot"/>
          <w:lang w:val="en-US"/>
        </w:rPr>
        <w:t>壑</w:t>
      </w:r>
      <w:r>
        <w:rPr>
          <w:lang w:val="en-US"/>
        </w:rPr>
        <w:t>（h</w:t>
      </w:r>
      <w:r>
        <w:rPr>
          <w:rFonts w:ascii="微软雅黑" w:eastAsia="微软雅黑" w:hAnsi="微软雅黑" w:cs="微软雅黑" w:hint="eastAsia"/>
        </w:rPr>
        <w:t>è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锐不可</w:t>
      </w:r>
      <w:r>
        <w:rPr>
          <w:em w:val="dot"/>
          <w:lang w:val="en-US"/>
        </w:rPr>
        <w:t>当</w:t>
      </w:r>
      <w:r>
        <w:rPr>
          <w:lang w:val="en-US"/>
        </w:rPr>
        <w:t>（d</w:t>
      </w:r>
      <w:r>
        <w:rPr>
          <w:rFonts w:ascii="微软雅黑" w:eastAsia="微软雅黑" w:hAnsi="微软雅黑" w:cs="微软雅黑" w:hint="eastAsia"/>
        </w:rPr>
        <w:t>ā</w:t>
      </w:r>
      <w:r>
        <w:rPr>
          <w:lang w:val="en-US"/>
        </w:rPr>
        <w:t>ng）</w:t>
      </w:r>
    </w:p>
    <w:p>
      <w:pPr>
        <w:rPr>
          <w:lang w:val="en-US"/>
        </w:rPr>
      </w:pPr>
      <w:r>
        <w:rPr>
          <w:lang w:val="en-US"/>
        </w:rPr>
        <w:t>B.</w:t>
      </w:r>
      <w:r>
        <w:rPr>
          <w:em w:val="dot"/>
          <w:lang w:val="en-US"/>
        </w:rPr>
        <w:t>纤</w:t>
      </w:r>
      <w:r>
        <w:rPr>
          <w:lang w:val="en-US"/>
        </w:rPr>
        <w:t>维（qi</w:t>
      </w:r>
      <w:r>
        <w:rPr>
          <w:rFonts w:ascii="微软雅黑" w:eastAsia="微软雅黑" w:hAnsi="微软雅黑" w:cs="微软雅黑" w:hint="eastAsia"/>
        </w:rPr>
        <w:t>ā</w:t>
      </w:r>
      <w:r>
        <w:rPr>
          <w:lang w:val="en-US"/>
        </w:rPr>
        <w:t>n）</w:t>
      </w:r>
      <w:r>
        <w:rPr>
          <w:rFonts w:hint="eastAsia"/>
          <w:lang w:val="en-US" w:eastAsia="zh-CN"/>
        </w:rPr>
        <w:t xml:space="preserve"> </w:t>
      </w:r>
      <w:r>
        <w:rPr>
          <w:em w:val="dot"/>
          <w:lang w:val="en-US"/>
        </w:rPr>
        <w:t>颓</w:t>
      </w:r>
      <w:r>
        <w:rPr>
          <w:lang w:val="en-US"/>
        </w:rPr>
        <w:t>唐（tu</w:t>
      </w:r>
      <w:r>
        <w:rPr>
          <w:rFonts w:ascii="微软雅黑" w:eastAsia="微软雅黑" w:hAnsi="微软雅黑" w:cs="微软雅黑" w:hint="eastAsia"/>
        </w:rPr>
        <w:t>í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雕</w:t>
      </w:r>
      <w:r>
        <w:rPr>
          <w:rFonts w:hint="eastAsia"/>
          <w:em w:val="dot"/>
          <w:lang w:val="en-US" w:eastAsia="zh-CN"/>
        </w:rPr>
        <w:t>镂</w:t>
      </w:r>
      <w:r>
        <w:rPr>
          <w:rFonts w:hint="eastAsia"/>
          <w:lang w:val="en-US" w:eastAsia="zh-CN"/>
        </w:rPr>
        <w:t>（l</w:t>
      </w:r>
      <w:r>
        <w:rPr>
          <w:rFonts w:ascii="微软雅黑" w:eastAsia="微软雅黑" w:hAnsi="微软雅黑" w:cs="微软雅黑" w:hint="eastAsia"/>
        </w:rPr>
        <w:t>ò</w:t>
      </w:r>
      <w:r>
        <w:rPr>
          <w:rFonts w:hint="eastAsia"/>
          <w:lang w:val="en-US" w:eastAsia="zh-CN"/>
        </w:rPr>
        <w:t xml:space="preserve">u）  </w:t>
      </w:r>
      <w:r>
        <w:rPr>
          <w:em w:val="dot"/>
          <w:lang w:val="en-US"/>
        </w:rPr>
        <w:t>殚</w:t>
      </w:r>
      <w:r>
        <w:rPr>
          <w:lang w:val="en-US"/>
        </w:rPr>
        <w:t>精竭虑（d</w:t>
      </w:r>
      <w:r>
        <w:rPr>
          <w:rFonts w:ascii="微软雅黑" w:eastAsia="微软雅黑" w:hAnsi="微软雅黑" w:cs="微软雅黑" w:hint="eastAsia"/>
        </w:rPr>
        <w:t>ā</w:t>
      </w:r>
      <w:r>
        <w:rPr>
          <w:lang w:val="en-US"/>
        </w:rPr>
        <w:t>n）</w:t>
      </w:r>
    </w:p>
    <w:p>
      <w:pPr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C.蔓</w:t>
      </w:r>
      <w:r>
        <w:rPr>
          <w:rFonts w:hint="eastAsia"/>
          <w:em w:val="dot"/>
          <w:lang w:val="en-US" w:eastAsia="zh-CN"/>
        </w:rPr>
        <w:t>延</w:t>
      </w:r>
      <w:r>
        <w:rPr>
          <w:rFonts w:hint="eastAsia"/>
          <w:lang w:val="en-US" w:eastAsia="zh-CN"/>
        </w:rPr>
        <w:t>（y</w:t>
      </w:r>
      <w:r>
        <w:rPr>
          <w:rFonts w:ascii="微软雅黑" w:eastAsia="微软雅黑" w:hAnsi="微软雅黑" w:cs="微软雅黑" w:hint="eastAsia"/>
        </w:rPr>
        <w:t>á</w:t>
      </w:r>
      <w:r>
        <w:rPr>
          <w:rFonts w:hint="eastAsia"/>
          <w:lang w:val="en-US" w:eastAsia="zh-CN"/>
        </w:rPr>
        <w:t xml:space="preserve">n）  </w:t>
      </w:r>
      <w:r>
        <w:rPr>
          <w:em w:val="dot"/>
          <w:lang w:val="en-US"/>
        </w:rPr>
        <w:t>隧</w:t>
      </w:r>
      <w:r>
        <w:rPr>
          <w:lang w:val="en-US"/>
        </w:rPr>
        <w:t>道（su</w:t>
      </w:r>
      <w:r>
        <w:rPr>
          <w:rFonts w:ascii="微软雅黑" w:eastAsia="微软雅黑" w:hAnsi="微软雅黑" w:cs="微软雅黑" w:hint="eastAsia"/>
        </w:rPr>
        <w:t>í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题</w:t>
      </w:r>
      <w:r>
        <w:rPr>
          <w:em w:val="dot"/>
          <w:lang w:val="en-US"/>
        </w:rPr>
        <w:t>跋</w:t>
      </w:r>
      <w:r>
        <w:rPr>
          <w:lang w:val="en-US"/>
        </w:rPr>
        <w:t>（b</w:t>
      </w:r>
      <w:r>
        <w:rPr>
          <w:rFonts w:ascii="微软雅黑" w:eastAsia="微软雅黑" w:hAnsi="微软雅黑" w:cs="微软雅黑" w:hint="eastAsia"/>
        </w:rPr>
        <w:t>á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惨绝人</w:t>
      </w:r>
      <w:r>
        <w:rPr>
          <w:rFonts w:hint="eastAsia"/>
          <w:em w:val="dot"/>
          <w:lang w:val="en-US" w:eastAsia="zh-CN"/>
        </w:rPr>
        <w:t>寰</w:t>
      </w:r>
      <w:r>
        <w:rPr>
          <w:rFonts w:hint="eastAsia"/>
          <w:lang w:val="en-US" w:eastAsia="zh-CN"/>
        </w:rPr>
        <w:t>（hu</w:t>
      </w:r>
      <w:r>
        <w:rPr>
          <w:rFonts w:ascii="微软雅黑" w:eastAsia="微软雅黑" w:hAnsi="微软雅黑" w:cs="微软雅黑" w:hint="eastAsia"/>
        </w:rPr>
        <w:t>á</w:t>
      </w:r>
      <w:r>
        <w:rPr>
          <w:rFonts w:hint="eastAsia"/>
          <w:lang w:val="en-US" w:eastAsia="zh-CN"/>
        </w:rPr>
        <w:t>n）</w:t>
      </w:r>
    </w:p>
    <w:p>
      <w:pPr>
        <w:numPr>
          <w:ilvl w:val="0"/>
          <w:numId w:val="1"/>
        </w:numPr>
        <w:rPr>
          <w:lang w:val="en-US"/>
        </w:rPr>
      </w:pPr>
      <w:r>
        <w:rPr>
          <w:em w:val="dot"/>
          <w:lang w:val="en-US"/>
        </w:rPr>
        <w:t>卑</w:t>
      </w:r>
      <w:r>
        <w:rPr>
          <w:lang w:val="en-US"/>
        </w:rPr>
        <w:t>微（b</w:t>
      </w:r>
      <w:r>
        <w:rPr>
          <w:rFonts w:ascii="微软雅黑" w:eastAsia="微软雅黑" w:hAnsi="微软雅黑" w:cs="微软雅黑" w:hint="eastAsia"/>
        </w:rPr>
        <w:t>ē</w:t>
      </w:r>
      <w:r>
        <w:rPr>
          <w:lang w:val="en-US"/>
        </w:rPr>
        <w:t>i）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田</w:t>
      </w:r>
      <w:r>
        <w:rPr>
          <w:em w:val="dot"/>
          <w:lang w:val="en-US"/>
        </w:rPr>
        <w:t>畴</w:t>
      </w:r>
      <w:r>
        <w:rPr>
          <w:lang w:val="en-US"/>
        </w:rPr>
        <w:t>（ch</w:t>
      </w:r>
      <w:r>
        <w:rPr>
          <w:rFonts w:ascii="微软雅黑" w:eastAsia="微软雅黑" w:hAnsi="微软雅黑" w:cs="微软雅黑" w:hint="eastAsia"/>
        </w:rPr>
        <w:t>ó</w:t>
      </w:r>
      <w:r>
        <w:rPr>
          <w:lang w:val="en-US"/>
        </w:rPr>
        <w:t>u） 交</w:t>
      </w:r>
      <w:r>
        <w:rPr>
          <w:em w:val="dot"/>
          <w:lang w:val="en-US"/>
        </w:rPr>
        <w:t>卸</w:t>
      </w:r>
      <w:r>
        <w:rPr>
          <w:lang w:val="en-US"/>
        </w:rPr>
        <w:t>（xi</w:t>
      </w:r>
      <w:r>
        <w:rPr>
          <w:rFonts w:ascii="微软雅黑" w:eastAsia="微软雅黑" w:hAnsi="微软雅黑" w:cs="微软雅黑" w:hint="eastAsia"/>
        </w:rPr>
        <w:t>è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重</w:t>
      </w:r>
      <w:r>
        <w:rPr>
          <w:rFonts w:hint="eastAsia"/>
          <w:em w:val="dot"/>
          <w:lang w:val="en-US" w:eastAsia="zh-CN"/>
        </w:rPr>
        <w:t>峦</w:t>
      </w:r>
      <w:r>
        <w:rPr>
          <w:rFonts w:hint="eastAsia"/>
          <w:lang w:val="en-US" w:eastAsia="zh-CN"/>
        </w:rPr>
        <w:t>叠嶂（l</w:t>
      </w:r>
      <w:r>
        <w:rPr>
          <w:rFonts w:ascii="微软雅黑" w:eastAsia="微软雅黑" w:hAnsi="微软雅黑" w:cs="微软雅黑" w:hint="eastAsia"/>
        </w:rPr>
        <w:t>á</w:t>
      </w:r>
      <w:r>
        <w:rPr>
          <w:rFonts w:hint="eastAsia"/>
          <w:lang w:val="en-US" w:eastAsia="zh-CN"/>
        </w:rPr>
        <w:t>n）</w:t>
      </w:r>
    </w:p>
    <w:p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下列各组词语中，汉字书写全都正确的一组是（ ）（2 分） </w:t>
      </w:r>
    </w:p>
    <w:p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篱笆 马褂 愚钝 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连绵不断</w:t>
      </w:r>
      <w:r>
        <w:rPr>
          <w:rFonts w:hint="eastAsia"/>
          <w:lang w:val="en-US" w:eastAsia="zh-CN"/>
        </w:rPr>
        <w:t xml:space="preserve">     </w:t>
      </w:r>
      <w:r>
        <w:rPr>
          <w:lang w:val="en-US"/>
        </w:rPr>
        <w:t xml:space="preserve">B.佃农 辱没 督战 不怀好义 </w:t>
      </w:r>
    </w:p>
    <w:p>
      <w:pPr>
        <w:numPr>
          <w:ilvl w:val="0"/>
          <w:numId w:val="3"/>
        </w:numPr>
        <w:ind w:left="0" w:firstLine="0" w:leftChars="0" w:firstLineChars="0"/>
        <w:rPr>
          <w:lang w:val="en-US"/>
        </w:rPr>
      </w:pPr>
      <w:r>
        <w:rPr>
          <w:lang w:val="en-US"/>
        </w:rPr>
        <w:t>恶劣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 踏青 鄙视 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旁逸斜出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D.茸毛 呓语 攥改 春寒料峭 </w: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3.请从所给的三个词语中，选择一个最符合语境的填写在句中的横线上。（2分）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（1）寸草</w:t>
      </w:r>
      <w:r>
        <w:rPr>
          <w:lang w:val="en-US"/>
        </w:rPr>
        <w:t>难生的戈壁滩上有你___（雄伟 伟岸 巍峨）的身影，冰天雪封所有你英勇的身姿.……那就是你，中国军人!</w:t>
      </w:r>
    </w:p>
    <w:p>
      <w:pPr>
        <w:rPr>
          <w:lang w:val="en-US"/>
        </w:rPr>
      </w:pPr>
      <w:r>
        <w:rPr>
          <w:lang w:val="en-US"/>
        </w:rPr>
        <w:t>（2）电影《攀登者》讲述了中国登山运动员在1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60 年和1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75年不畏艰险、永攀高峰的故事，弘扬中国人___（不折不挠 大义凛然，不卑不亢）、一往无前的攀登精神。</w:t>
      </w:r>
    </w:p>
    <w:p>
      <w:pPr>
        <w:rPr>
          <w:lang w:val="en-US"/>
        </w:rPr>
      </w:pPr>
      <w:r>
        <w:rPr>
          <w:lang w:val="en-US"/>
        </w:rPr>
        <w:t>4.经典诗文默写。【在第（1）~（7）题中，任选五题;在第（8）-（10）题中，任选一题】（6分）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（1牧人驱</w:t>
      </w:r>
      <w:r>
        <w:rPr>
          <w:lang w:val="en-US"/>
        </w:rPr>
        <w:t>犊返，_______。（王绩《野望》）</w:t>
      </w:r>
    </w:p>
    <w:p>
      <w:pPr>
        <w:rPr>
          <w:lang w:val="en-US"/>
        </w:rPr>
      </w:pPr>
      <w:r>
        <w:rPr>
          <w:lang w:val="en-US"/>
        </w:rPr>
        <w:t>（2）_____，云生结海楼。（李白《渡荆门送别》）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（3）东风不与</w:t>
      </w:r>
      <w:r>
        <w:rPr>
          <w:lang w:val="en-US"/>
        </w:rPr>
        <w:t>周郎便，_______。（杜牧《赤壁》）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（4）白发</w:t>
      </w:r>
      <w:r>
        <w:rPr>
          <w:lang w:val="en-US"/>
        </w:rPr>
        <w:t>搔更短，________。（杜甫《春望》）</w:t>
      </w:r>
    </w:p>
    <w:p>
      <w:pPr>
        <w:rPr>
          <w:lang w:val="en-US"/>
        </w:rPr>
      </w:pPr>
      <w:r>
        <w:rPr>
          <w:lang w:val="en-US"/>
        </w:rPr>
        <w:t>（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）____，霜重鼓寒声不起。（李贺《雁门太守行》）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（6）芳草长堤，</w:t>
      </w:r>
      <w:r>
        <w:rPr>
          <w:lang w:val="en-US"/>
        </w:rPr>
        <w:t>______。（欧阳修《采桑子》）</w:t>
      </w:r>
    </w:p>
    <w:p>
      <w:pPr>
        <w:rPr>
          <w:lang w:val="en-US"/>
        </w:rPr>
      </w:pPr>
      <w:r>
        <w:rPr>
          <w:lang w:val="en-US"/>
        </w:rPr>
        <w:t>（7）无可奈何花落去，_____________。（晏殊《浣溪沙》）</w:t>
      </w:r>
    </w:p>
    <w:p>
      <w:pPr>
        <w:rPr>
          <w:lang w:val="en-US"/>
        </w:rPr>
      </w:pPr>
      <w:r>
        <w:rPr>
          <w:lang w:val="en-US"/>
        </w:rPr>
        <w:t>（8）以残年余力，________，其如土石何?（《愚公移山》）</w:t>
      </w:r>
    </w:p>
    <w:p>
      <w:pPr>
        <w:rPr>
          <w:lang w:val="en-US"/>
        </w:rPr>
      </w:pPr>
      <w:r>
        <w:rPr>
          <w:lang w:val="en-US"/>
        </w:rPr>
        <w:t>（9）三里之城，七里之郭，___。《得道多助，失道寡助》）</w:t>
      </w:r>
    </w:p>
    <w:p>
      <w:pPr>
        <w:rPr>
          <w:lang w:val="en-US"/>
        </w:rPr>
      </w:pPr>
      <w:r>
        <w:rPr>
          <w:lang w:val="en-US"/>
        </w:rPr>
        <w:t xml:space="preserve">（10）________，没有屈曲盘旋的虬枝。（茅盾《白杨礼赞》） </w:t>
      </w:r>
    </w:p>
    <w:p>
      <w:pPr>
        <w:rPr>
          <w:lang w:val="en-US"/>
        </w:rPr>
      </w:pPr>
      <w:r>
        <w:rPr>
          <w:lang w:val="en-US"/>
        </w:rPr>
        <w:t>5.阅读语段，按要求完成后面的题目。（3 分）</w:t>
      </w:r>
    </w:p>
    <w:p>
      <w:pPr>
        <w:rPr>
          <w:lang w:val="en-US"/>
        </w:rPr>
      </w:pPr>
      <w:r>
        <w:rPr>
          <w:lang w:val="en-US"/>
        </w:rPr>
        <w:t>①中国人过年，与农业关系较大。②年_______在农闲之</w:t>
      </w:r>
      <w:r>
        <w:rPr>
          <w:rFonts w:hint="eastAsia"/>
          <w:lang w:val="en-US" w:eastAsia="zh-CN"/>
        </w:rPr>
        <w:t>时，</w:t>
      </w:r>
      <w:r>
        <w:rPr>
          <w:lang w:val="en-US"/>
        </w:rPr>
        <w:t>_____在四季之始，人们有大把的日子可以折腾，对新一年的希望也由此开始。③所以，对于中国人来说，过年是不得不非要强调不可的了。④一切好吃好穿好玩以及好的想法，都要放在过年上。⑤在过年的日子里，生活被理想化了、理想也被生活化了、这生活与迷人的理想混合在一起，便有了年的意味。</w:t>
      </w:r>
    </w:p>
    <w:p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请在第②句的横线上填写一组恰当的关联词。（1 分）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（2）第③句有语病，请将修改意见写在下面的横线上。（1 分）</w:t>
      </w:r>
    </w:p>
    <w:p>
      <w:pPr>
        <w:rPr>
          <w:lang w:val="en-US"/>
        </w:rPr>
      </w:pPr>
      <w:r>
        <w:rPr>
          <w:lang w:val="en-US"/>
        </w:rPr>
        <w:t>（3）第⑤句有标点符号使用错误，请将修改意见写在下面的横线上。（1分）</w:t>
      </w:r>
    </w:p>
    <w:p>
      <w:pPr>
        <w:rPr>
          <w:lang w:val="en-US"/>
        </w:rPr>
      </w:pPr>
      <w:r>
        <w:rPr>
          <w:lang w:val="en-US"/>
        </w:rPr>
        <w:t>6.名著阅读。（2分）</w:t>
      </w:r>
    </w:p>
    <w:p>
      <w:pPr>
        <w:rPr>
          <w:lang w:val="en-US"/>
        </w:rPr>
      </w:pPr>
      <w:r>
        <w:rPr>
          <w:lang w:val="en-US"/>
        </w:rPr>
        <w:t>为了证明这一点，我把一只死蝗虫轻轻地放到有好几只蜘蛛的网上，并且放在它们看得见的地方。有几只蜘蛛是在网中，有几只是躲在隐蔽处，可是它们似乎都不知道网上有了猎物。</w:t>
      </w:r>
    </w:p>
    <w:p>
      <w:pPr>
        <w:rPr>
          <w:lang w:val="en-US"/>
        </w:rPr>
      </w:pPr>
      <w:r>
        <w:rPr>
          <w:lang w:val="en-US"/>
        </w:rPr>
        <w:t>上述语段选自名著《___》，在作者的实验中，蜘蛛不能发现猎物的原因是因为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rPr>
          <w:lang w:val="en-US"/>
        </w:rPr>
      </w:pPr>
      <w:r>
        <w:rPr>
          <w:lang w:val="en-US"/>
        </w:rPr>
        <w:t>二、综合性学习（7分）</w:t>
      </w:r>
    </w:p>
    <w:p>
      <w:pPr>
        <w:rPr>
          <w:lang w:val="en-US"/>
        </w:rPr>
      </w:pPr>
      <w:r>
        <w:rPr>
          <w:lang w:val="en-US"/>
        </w:rPr>
        <w:t>7."德"文化意蕴丰厚，深入人心。请你参加以"'德'文化的魅力"为主题的综合性学习活动，并完成下面的题目。（7 分）</w:t>
      </w:r>
    </w:p>
    <w:p>
      <w:pPr>
        <w:rPr>
          <w:lang w:val="en-US"/>
        </w:rPr>
      </w:pPr>
      <w:r>
        <w:rPr>
          <w:lang w:val="en-US"/>
        </w:rPr>
        <w:t>（1）德不孤，必有邻。请你将"邻"字按照笔画顺序工整地书写在下面的田字格中。（1分）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a910a12eced18cecb4a5e846d25a1d4" style="width:342.6pt;height:40.19pt" o:preferrelative="t" filled="f" stroked="f">
            <v:fill o:detectmouseclick="t"/>
            <v:imagedata r:id="rId5" o:title="a910a12eced18cecb4a5e846d25a1d4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rPr>
          <w:lang w:val="en-US"/>
        </w:rPr>
        <w:t>（2）班级将举办"传承中华美德"主题活动，请你就活动形式和具体内容给出建议。（2分）</w:t>
      </w:r>
    </w:p>
    <w:p>
      <w:pPr>
        <w:rPr>
          <w:lang w:val="en-US"/>
        </w:rPr>
      </w:pPr>
      <w:r>
        <w:rPr>
          <w:lang w:val="en-US"/>
        </w:rPr>
        <w:t>（3）阅读下面的材料，概括"德"所包含的思想内涵。（2分）</w:t>
      </w:r>
    </w:p>
    <w:p>
      <w:pPr>
        <w:rPr>
          <w:lang w:val="en-US"/>
        </w:rPr>
      </w:pPr>
      <w:r>
        <w:rPr>
          <w:lang w:val="en-US"/>
        </w:rPr>
        <w:t>①穷不失义，达不离道。（《孟子·尽心上》）</w:t>
      </w:r>
    </w:p>
    <w:p>
      <w:pPr>
        <w:rPr>
          <w:lang w:val="en-US"/>
        </w:rPr>
      </w:pPr>
      <w:r>
        <w:rPr>
          <w:lang w:val="en-US"/>
        </w:rPr>
        <w:t>②君子坦荡荡，小人长戚戚。（《论语·述而》）</w:t>
      </w:r>
    </w:p>
    <w:p>
      <w:pPr>
        <w:rPr>
          <w:lang w:val="en-US"/>
        </w:rPr>
      </w:pPr>
      <w:r>
        <w:rPr>
          <w:lang w:val="en-US"/>
        </w:rPr>
        <w:t>③君子不器。（《论语·为政》）</w:t>
      </w:r>
    </w:p>
    <w:p>
      <w:pPr>
        <w:rPr>
          <w:lang w:val="en-US"/>
        </w:rPr>
      </w:pPr>
      <w:r>
        <w:rPr>
          <w:lang w:val="en-US"/>
        </w:rPr>
        <w:t>（4）2020年，来自各行各业的"逆行者"为"抗疫"而战，为国人而战，他们都有着无私奉献的美德。班级开展了"我赞逆行者"微博留言活动，请你任选一个职业，在微博留言表达对他们的赞美之情。（要求∶抓住职业特征，至少使用一种修辞手法）（2 分）</w:t>
      </w:r>
    </w:p>
    <w:p>
      <w:pPr>
        <w:rPr>
          <w:lang w:val="en-US"/>
        </w:rPr>
      </w:pPr>
      <w:r>
        <w:rPr>
          <w:lang w:val="en-US"/>
        </w:rPr>
        <w:t>三、阅读（46 分）</w:t>
      </w:r>
    </w:p>
    <w:p>
      <w:pPr>
        <w:rPr>
          <w:lang w:val="en-US"/>
        </w:rPr>
      </w:pPr>
      <w:r>
        <w:rPr>
          <w:lang w:val="en-US"/>
        </w:rPr>
        <w:t>（一）阅读下面的材料，完成8～11 题。（12 分）</w:t>
      </w:r>
    </w:p>
    <w:p>
      <w:pPr>
        <w:rPr>
          <w:lang w:val="en-US"/>
        </w:rPr>
      </w:pPr>
      <w:r>
        <w:rPr>
          <w:lang w:val="en-US"/>
        </w:rPr>
        <w:t>【材料一】在600 年的传承发展中，紫禁城建筑形式不仅体现出民族融合的特质，亦受西学东渐之风的影响。坤宁宫是中轴线上唯一一座满族风格的建筑，与紫禁城中的大多数宫殿一样，它经历过数次重修。顺治十二年（1655 年），朝廷仿照盛京（沈阳）清宁宫，将其改为满族特有的"口袋房"形式，彻底改变了坤宁宫原来的面貌，使其成为清初满汉文化融合的典型。位于紫禁城东六宫的灵沼轩，是一座钢与石质墙体混合承重的近代文物建筑，其结构钢梁来自英国，内壁瓷砖、玻璃工艺出自德国，石料和纹饰图案则源自本土，处处可见中西方元素的碰撞，是中西方建筑文化和艺术合壁的体现。</w:t>
      </w:r>
    </w:p>
    <w:p>
      <w:pPr>
        <w:rPr>
          <w:lang w:val="en-US"/>
        </w:rPr>
      </w:pPr>
      <w:r>
        <w:rPr>
          <w:lang w:val="en-US"/>
        </w:rPr>
        <w:t>【材料二】紫禁城中轴线南端的午门，是许多重要的国内外大型展览举办的场所。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古代以北为子，南为午，又曰中为午，居中向阳，此门正当午位，因得其名。午门正中开三门，在其正面东、西燕翅楼下方，两侧各有一座掖门，俗称"明三暗五"。午门是紫禁城里最尊贵的大门，中间门专供皇帝出入，仅有两种情况例外∶皇后与皇帝大婚入宫时、殿试前三名在皇帝接见后出宫时，才可以由中间门进、出紫禁城。东侧门和西侧门分别供文武官员与宗室王公出入，两掖门只在举行大型活动时开启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从上向下俯视，午门的平面呈"凹"字形，这与它的外部空间恰好形成凹凸结构，好像中国古代木建筑中一个关键的连接部件——榫卯。这一凹凸结构象征着阴阳相合，印证了中国人对天、地、人和谐关系的理解。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午门的楼宇丹橙朱户，屋顶铺以黄色琉璃瓦，内外檐的彩画亦为朱红衬底。朱红、正黄都是帝王建筑的专用色，象征皇权至高无上。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午门的形制布局、造型艺术和装饰色彩都具有丰富的文化内涵，表达了中国古人对皇权神圣的理解，昭示着天、地、人和谐的哲学理念。</w:t>
      </w:r>
    </w:p>
    <w:p>
      <w:pPr>
        <w:rPr>
          <w:lang w:val="en-US"/>
        </w:rPr>
      </w:pPr>
      <w:r>
        <w:rPr>
          <w:lang w:val="en-US"/>
        </w:rPr>
        <w:t>【材料三】</w:t>
      </w:r>
    </w:p>
    <w:p>
      <w:pPr>
        <w:rPr>
          <w:rFonts w:eastAsia="宋体" w:hint="eastAsia"/>
          <w:lang w:val="en-US" w:eastAsia="zh-CN"/>
        </w:rPr>
      </w:pPr>
      <w:r>
        <w:rPr>
          <w:rFonts w:eastAsia="宋体" w:hint="eastAsia"/>
          <w:lang w:val="en-US" w:eastAsia="zh-CN"/>
        </w:rPr>
        <w:pict>
          <v:shape id="图片 3" o:spid="_x0000_i1026" type="#_x0000_t75" alt="2cc543b07f865cde011861f1854e719" style="width:199.8pt;height:261.6pt" o:preferrelative="t" filled="f" stroked="f">
            <v:fill o:detectmouseclick="t"/>
            <v:imagedata r:id="rId6" o:title="2cc543b07f865cde011861f1854e719"/>
            <v:path o:extrusionok="f"/>
            <o:lock v:ext="edit" aspectratio="t"/>
          </v:shape>
        </w:pic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600 年来，紫禁城古建筑历经各种自然灾害而保存无恙，不仅因为建筑本身科学合理的构造，也与建筑地基的稳固密切相关。紫禁城古建筑地基可分为下、中、上三个部分。其下部构造一般为一层碎砖、一层灰土相互交替，被专家戏称为"千层饼"。采用这种交替夯实的方法，既有利于建筑的均匀下沉，又能避免建筑本身下沉量过大。这种"千层饼"的结构有利于地基的稳固。据 1977 年工程技术人员勘查，太和殿地面以下有3 层砖，厚0.4 米;往下为厚度约为1.0米的石头层;再下面为总厚度约为4 米的碎砖与灰土的交替层，也就是前面所说的"千层饼"层;之下就是厚度约为6米的碎卵石与碎砖的交替层;再往下则是木柱和填土的交替层，深度约为 5.6 米。从材料角度看，最重要的灰土层是由生石灰与黄土按3∶7 的比例混合而使得灰土基础强度较高并具有一定的防潮性能。灰土层地基中还掺有"糯米汁"，糯米具有很好的黏性，可以将灰土牢牢黏固在一起，形成一个整体。</w:t>
      </w:r>
    </w:p>
    <w:p>
      <w:pPr>
        <w:rPr>
          <w:lang w:val="en-US"/>
        </w:rPr>
      </w:pPr>
      <w:r>
        <w:rPr>
          <w:lang w:val="en-US"/>
        </w:rPr>
        <w:t>8.根据上述材料，下列说法正确的一项是（）（3 分）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A</w:t>
      </w:r>
      <w:r>
        <w:rPr>
          <w:lang w:val="en-US"/>
        </w:rPr>
        <w:t>.灵沼轩的建筑材料、设计图案以及制作工艺，均来自西方国家，这是西方文化融入中国的有力证明。</w:t>
      </w:r>
    </w:p>
    <w:p>
      <w:pPr>
        <w:rPr>
          <w:lang w:val="en-US"/>
        </w:rPr>
      </w:pPr>
      <w:r>
        <w:rPr>
          <w:lang w:val="en-US"/>
        </w:rPr>
        <w:t>B.午门作为紫禁城里最尊贵的大门，仅允许皇帝进出，在特殊情况下，皇后以及文武官员才能由此出入。</w:t>
      </w:r>
    </w:p>
    <w:p>
      <w:pPr>
        <w:rPr>
          <w:lang w:val="en-US"/>
        </w:rPr>
      </w:pPr>
      <w:r>
        <w:rPr>
          <w:lang w:val="en-US"/>
        </w:rPr>
        <w:t>C.午门的楼宇所使用到的朱红、正黄这两种颜色，在当时是帝王建筑的专用色，象征皇权至高无上。</w:t>
      </w:r>
    </w:p>
    <w:p>
      <w:pPr>
        <w:rPr>
          <w:lang w:val="en-US"/>
        </w:rPr>
      </w:pPr>
      <w:r>
        <w:rPr>
          <w:lang w:val="en-US"/>
        </w:rPr>
        <w:t xml:space="preserve">D.紫禁城的建筑在打地基时，会给材料内掺人"糯米汁"，这样能够保证地基的坚固。 </w:t>
      </w:r>
    </w:p>
    <w:p>
      <w:pPr>
        <w:rPr>
          <w:lang w:val="en-US"/>
        </w:rPr>
      </w:pPr>
      <w:r>
        <w:rPr>
          <w:lang w:val="en-US"/>
        </w:rPr>
        <w:t>9.【材料一】"坤宁宫是中轴线上唯一一座满族风格的建筑"一句中的加点词"唯一"能否删去?为什么?（3 分）</w:t>
      </w:r>
    </w:p>
    <w:p>
      <w:pPr>
        <w:rPr>
          <w:lang w:val="en-US"/>
        </w:rPr>
      </w:pPr>
      <w:r>
        <w:rPr>
          <w:lang w:val="en-US"/>
        </w:rPr>
        <w:t>10.【材料三】中介绍的"千层饼"是图片中A、B哪个位置?这则材料是从哪两个角度展开说明的?（3分）</w:t>
      </w:r>
    </w:p>
    <w:p>
      <w:pPr>
        <w:rPr>
          <w:lang w:val="en-US"/>
        </w:rPr>
      </w:pPr>
      <w:r>
        <w:rPr>
          <w:lang w:val="en-US"/>
        </w:rPr>
        <w:t>11.依据上述三则材料，分条概括紫禁城建筑的特点。（3 分）</w:t>
      </w:r>
    </w:p>
    <w:p>
      <w:pPr>
        <w:rPr>
          <w:lang w:val="en-US"/>
        </w:rPr>
      </w:pPr>
      <w:r>
        <w:rPr>
          <w:lang w:val="en-US"/>
        </w:rPr>
        <w:t>（二）阅读下面的文字，完成 12～16 题。（18 分）</w:t>
      </w:r>
    </w:p>
    <w:p>
      <w:pPr>
        <w:ind w:firstLine="2940" w:firstLineChars="1400"/>
        <w:rPr>
          <w:lang w:val="en-US"/>
        </w:rPr>
      </w:pPr>
      <w:r>
        <w:rPr>
          <w:lang w:val="en-US"/>
        </w:rPr>
        <w:t>父亲的墨水</w:t>
      </w:r>
    </w:p>
    <w:p>
      <w:pPr>
        <w:ind w:firstLine="2940" w:firstLineChars="1400"/>
        <w:rPr>
          <w:lang w:val="en-US"/>
        </w:rPr>
      </w:pPr>
      <w:r>
        <w:rPr>
          <w:lang w:val="en-US"/>
        </w:rPr>
        <w:t>步明</w:t>
      </w:r>
    </w:p>
    <w:p>
      <w:pPr>
        <w:ind w:left="420" w:firstLine="0" w:leftChars="200" w:firstLineChars="0"/>
        <w:rPr>
          <w:lang w:val="en-US"/>
        </w:rPr>
      </w:pPr>
      <w:r>
        <w:rPr>
          <w:lang w:val="en-US"/>
        </w:rPr>
        <w:t>①我老家在苏北，一个叫"东湾子"的村庄，地处偏僻，常被人说成是"龟不生蛋的地方"。②穷，是那个年代的缩影。在穷得肚子都吃不饱的年代，能喝上"墨水"是了不得的大事。父亲是家中老大，老实巴交的爷爷竟然送父亲去私塾。父亲肚子里的"墨水"，是志学之年打的底子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③父亲在私塾读书，同桌的她便成了我的母亲，听母亲后来讲，父亲当年因背书写字没少挨过先生的戒尺，现在看来，父亲一手好字，多亏了苛严的塾师。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④我上学之后，每到过年前，父亲总会为庄上人家写春联，一写就是好几天，惹得一个人忙里忙外的母亲不悦，抱怨说忙年倒为别人忙了。对父亲来说，写春联是十分讲究的。即便是写传统的诗词歌赋对联，每副对联的内容也不尽相同∶有与时政呼应的，有跟农村生产契合的，有为求字者私人订制的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⑤父亲给人家写春联时，正赶上我放寒假，于是就经常去帮他播笔添墨、牵纸裁纸，学会了用手裁纸的功夫，算是当了许多年的小书童。有时牵纸慢了、牵得不正，他就会训我几句;书写时若有旁人说笑，他会咳嗽两声，暗示别人严肃点儿;偶尔写错、写漏了字，他会自责一番，再来一遍;为∶一字，他久久沉思不语，这时谁都不敢出声，待他捉笔落纸、一挥而就，围观者才敢高声喝彩。</w:t>
      </w:r>
      <w:r>
        <w:rPr>
          <w:u w:val="single"/>
          <w:lang w:val="en-US"/>
        </w:rPr>
        <w:t>小小的一副对联里，写出的不只是喜庆，更有父亲对复杂时局的审慎，对人情冷暖的关怀，对古老文字的敬畏。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⑥古人讲心正则笔正。父亲的一生正应了"如其学、如其才、如其志，总之曰如其人"。"文革"，，父亲为自己写下几大捆辩词，反复申辩和廓清的是自己并非"三青团"成员，也从未"瞒产"。他恨不得把仅剩的一把米、一碗粥都送给穷苦人室。，时支书的父亲眼里，广大生产队员的冷暖就是他的命。但莫须有的"罪名"接二连三地落到，抄家，批斗，戴"大高帽"游斗的情景我现在还记得。父亲是个性急的人，受不了一点冤柱。然级不堪的日子里，他在无助、焦灼、痛苦中完成了这些文字，字字咽着泪、和着血。他用淋漓墨水占里色时光抗争的日日夜夜，只有他自己知道是怎么捱过的。运动结束后，父亲平了反，他眼眶湿润地说，相信共产党，享到福了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⑦父亲这一生，有党恩守心、有风雨沉浮、有人问情暖、有幸福晚年。父亲一生执笔，但还没有写够，</w:t>
      </w:r>
      <w:r>
        <w:rPr>
          <w:u w:val="single"/>
          <w:lang w:val="en-US"/>
        </w:rPr>
        <w:t>因为他老人家的笔太直太硬、太真太切，太有生命张力，正如他肚子里的墨水，从未干涸。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⑧年轻时，父亲没工夫专门练字，八十岁后才开始每天抄《古文观止》。终于轮回到他童年握笔的追梦时光，他想写就写，无拘无束，笔笔中锋，干净利落，尤以核桃大小的中楷最为精彩，笔走龙蛇、力透纸背、以骨力劲健见长，深得柳公权书法三味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⑨父亲对我书写的忠告，只有一句话"书贵瘦硬始通神"。这与他一生行事风格一模一样。现在想来，我的笔墨志意，也是从小在父亲跟前的耳濡目染。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⑩父亲辞世后，我取了一支他老人家生前用过的毛笔，带回放在案头。今晚笔影飘逸、墨香幽然，取笔，捻管，觉得还有温度。父亲，儿想您了!</w:t>
      </w:r>
    </w:p>
    <w:p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作者围绕"父亲的墨水"主要写了哪几件事?请根据提示依次概括在横线上。（4分）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少年时，____，他虽拙却勤;中年时，_，他审慎敬畏;文革时，_______，握笔追梦。___，他以笔抗争;八十岁时，__</w:t>
      </w:r>
    </w:p>
    <w:p>
      <w:pPr>
        <w:rPr>
          <w:lang w:val="en-US"/>
        </w:rPr>
      </w:pPr>
      <w:r>
        <w:rPr>
          <w:lang w:val="en-US"/>
        </w:rPr>
        <w:t>13.文章第⑤段画线句在全文中有什么作用? 请简要分析。（4分）</w:t>
      </w:r>
    </w:p>
    <w:p>
      <w:pPr>
        <w:rPr>
          <w:lang w:val="en-US"/>
        </w:rPr>
      </w:pPr>
      <w:r>
        <w:rPr>
          <w:lang w:val="en-US"/>
        </w:rPr>
        <w:t>14.如果朗读文章第⑦段画线句，你会重读强调哪些字或词?请写出来并说明理由。（3 分） 15.结合文章内容，请说说父亲是一个怎样的人?（4 分）</w:t>
      </w:r>
    </w:p>
    <w:p>
      <w:pPr>
        <w:rPr>
          <w:lang w:val="en-US"/>
        </w:rPr>
      </w:pPr>
      <w:r>
        <w:rPr>
          <w:lang w:val="en-US"/>
        </w:rPr>
        <w:t>16."我的笔墨意志，也是从小在父亲跟前的耳濡目染"，请说说父亲都对"我"有哪些影响?（3分）</w:t>
      </w:r>
    </w:p>
    <w:p>
      <w:pPr>
        <w:rPr>
          <w:lang w:val="en-US"/>
        </w:rPr>
      </w:pPr>
      <w:r>
        <w:rPr>
          <w:lang w:val="en-US"/>
        </w:rPr>
        <w:t>（三）阅读下面的文言文，完成 17 ～20 题。（12 分）</w:t>
      </w:r>
    </w:p>
    <w:p>
      <w:pPr>
        <w:rPr>
          <w:lang w:val="en-US"/>
        </w:rPr>
      </w:pPr>
      <w:r>
        <w:rPr>
          <w:lang w:val="en-US"/>
        </w:rPr>
        <w:t>【甲】景春曰∶"公孙衍、张仪岂不诚大丈夫哉?</w:t>
      </w:r>
      <w:r>
        <w:rPr>
          <w:rFonts w:hint="eastAsia"/>
          <w:lang w:val="en-US" w:eastAsia="zh-CN"/>
        </w:rPr>
        <w:t>一</w:t>
      </w:r>
      <w:r>
        <w:rPr>
          <w:u w:val="single"/>
          <w:lang w:val="en-US"/>
        </w:rPr>
        <w:t>怒而诸侯惧，安居而天下熄</w:t>
      </w:r>
      <w:r>
        <w:rPr>
          <w:lang w:val="en-US"/>
        </w:rPr>
        <w:t>。</w:t>
      </w:r>
    </w:p>
    <w:p>
      <w:pPr>
        <w:rPr>
          <w:lang w:val="en-US"/>
        </w:rPr>
      </w:pPr>
      <w:r>
        <w:rPr>
          <w:lang w:val="en-US"/>
        </w:rPr>
        <w:t>孟子曰∶"是焉得为大丈夫乎?子未学礼乎?丈夫之冠也，父命之;女子之嫁也，母命之，往送之门，戒之曰∶'往之女家，必敬必戒，无违夫子!'以顺为正者，妾妇之道也。居天下之广居，立天下之正位，行天下之大道。得志，与民由之;不得志，独行其道。富贵不能淫，贫贱不能移，威武不能屈。此之谓大丈夫。"</w:t>
      </w:r>
    </w:p>
    <w:p>
      <w:pPr>
        <w:ind w:firstLine="4620" w:firstLineChars="2200"/>
        <w:rPr>
          <w:lang w:val="en-US"/>
        </w:rPr>
      </w:pPr>
      <w:r>
        <w:rPr>
          <w:lang w:val="en-US"/>
        </w:rPr>
        <w:t>（节选自《富贵不能淫》）</w:t>
      </w:r>
    </w:p>
    <w:p>
      <w:pPr>
        <w:rPr>
          <w:lang w:val="en-US"/>
        </w:rPr>
      </w:pPr>
      <w:r>
        <w:rPr>
          <w:lang w:val="en-US"/>
        </w:rPr>
        <w:t>【乙】尊德乐义，则可以嚣嚣"矣，故士穷不失义，达不离道。穷不</w:t>
      </w:r>
      <w:r>
        <w:rPr>
          <w:rFonts w:hint="eastAsia"/>
          <w:lang w:val="en-US" w:eastAsia="zh-CN"/>
        </w:rPr>
        <w:t>失义</w:t>
      </w:r>
      <w:r>
        <w:rPr>
          <w:lang w:val="en-US"/>
        </w:rPr>
        <w:t>，故士得已焉;达不离道，故民不失望焉。古之人，得志，泽"加于民;</w:t>
      </w:r>
      <w:r>
        <w:rPr>
          <w:u w:val="single"/>
          <w:lang w:val="en-US"/>
        </w:rPr>
        <w:t>不得志，修身见于世</w:t>
      </w:r>
      <w:r>
        <w:rPr>
          <w:lang w:val="en-US"/>
        </w:rPr>
        <w:t>。穷则独善其身，达则兼济天下。</w:t>
      </w:r>
    </w:p>
    <w:p>
      <w:pPr>
        <w:ind w:firstLine="5040" w:firstLineChars="2400"/>
        <w:rPr>
          <w:lang w:val="en-US"/>
        </w:rPr>
      </w:pPr>
      <w:r>
        <w:rPr>
          <w:lang w:val="en-US"/>
        </w:rPr>
        <w:t>（节选自《孟子》）</w:t>
      </w:r>
    </w:p>
    <w:p>
      <w:pPr>
        <w:rPr>
          <w:lang w:val="en-US"/>
        </w:rPr>
      </w:pPr>
      <w:r>
        <w:rPr>
          <w:lang w:val="en-US"/>
        </w:rPr>
        <w:t>【注】①嚣嚣∶自得其乐，无欲无求的样子。②泽∶恩泽，思惠。</w:t>
      </w:r>
    </w:p>
    <w:p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解释下列句子中加点词的含义。（4 分）</w:t>
      </w:r>
    </w:p>
    <w:p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岂不</w:t>
      </w:r>
      <w:r>
        <w:rPr>
          <w:em w:val="dot"/>
          <w:lang w:val="en-US"/>
        </w:rPr>
        <w:t>诚</w:t>
      </w:r>
      <w:r>
        <w:rPr>
          <w:lang w:val="en-US"/>
        </w:rPr>
        <w:t>大丈夫哉</w:t>
      </w:r>
    </w:p>
    <w:p>
      <w:pPr>
        <w:numPr>
          <w:ilvl w:val="0"/>
          <w:numId w:val="7"/>
        </w:numPr>
        <w:ind w:left="0" w:firstLine="0" w:leftChars="0" w:firstLineChars="0"/>
        <w:rPr>
          <w:lang w:val="en-US"/>
        </w:rPr>
      </w:pPr>
      <w:r>
        <w:rPr>
          <w:lang w:val="en-US"/>
        </w:rPr>
        <w:t>必敬必</w:t>
      </w:r>
      <w:r>
        <w:rPr>
          <w:em w:val="dot"/>
          <w:lang w:val="en-US"/>
        </w:rPr>
        <w:t>戒</w:t>
      </w:r>
      <w:r>
        <w:rPr>
          <w:lang w:val="en-US"/>
        </w:rPr>
        <w:t xml:space="preserve"> </w:t>
      </w:r>
    </w:p>
    <w:p>
      <w:pPr>
        <w:rPr>
          <w:lang w:val="en-US"/>
        </w:rPr>
      </w:pPr>
      <w:r>
        <w:rPr>
          <w:lang w:val="en-US"/>
        </w:rPr>
        <w:t>（3）尊德</w:t>
      </w:r>
      <w:r>
        <w:rPr>
          <w:em w:val="dot"/>
          <w:lang w:val="en-US"/>
        </w:rPr>
        <w:t>乐</w:t>
      </w:r>
      <w:r>
        <w:rPr>
          <w:lang w:val="en-US"/>
        </w:rPr>
        <w:t>义</w: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（4）达则</w:t>
      </w:r>
      <w:r>
        <w:rPr>
          <w:em w:val="dot"/>
          <w:lang w:val="en-US"/>
        </w:rPr>
        <w:t>兼</w:t>
      </w:r>
      <w:r>
        <w:rPr>
          <w:lang w:val="en-US"/>
        </w:rPr>
        <w:t>济天下</w:t>
      </w:r>
    </w:p>
    <w:p>
      <w:pPr>
        <w:rPr>
          <w:lang w:val="en-US"/>
        </w:rPr>
      </w:pPr>
      <w:r>
        <w:rPr>
          <w:lang w:val="en-US"/>
        </w:rPr>
        <w:t>18.下列各组句子中，加点词的意义和用法全都相同的一组是（ ）（2分）</w:t>
      </w:r>
    </w:p>
    <w:p>
      <w:pPr>
        <w:rPr>
          <w:rFonts w:eastAsia="宋体" w:hint="default"/>
          <w:lang w:val="en-US" w:eastAsia="zh-CN"/>
        </w:rPr>
      </w:pPr>
      <w:r>
        <w:rPr>
          <w:lang w:val="en-US"/>
        </w:rPr>
        <w:t>A. 是焉得</w:t>
      </w:r>
      <w:r>
        <w:rPr>
          <w:em w:val="dot"/>
          <w:lang w:val="en-US"/>
        </w:rPr>
        <w:t>为</w:t>
      </w:r>
      <w:r>
        <w:rPr>
          <w:lang w:val="en-US"/>
        </w:rPr>
        <w:t>大丈夫乎</w:t>
      </w:r>
      <w:r>
        <w:rPr>
          <w:rFonts w:hint="eastAsia"/>
          <w:lang w:val="en-US" w:eastAsia="zh-CN"/>
        </w:rPr>
        <w:t xml:space="preserve">     </w:t>
      </w:r>
      <w:r>
        <w:rPr>
          <w:lang w:val="en-US"/>
        </w:rPr>
        <w:t>念无与</w:t>
      </w:r>
      <w:r>
        <w:rPr>
          <w:em w:val="dot"/>
          <w:lang w:val="en-US"/>
        </w:rPr>
        <w:t>为</w:t>
      </w:r>
      <w:r>
        <w:rPr>
          <w:lang w:val="en-US"/>
        </w:rPr>
        <w:t>乐者</w:t>
      </w:r>
    </w:p>
    <w:p>
      <w:pPr>
        <w:rPr>
          <w:lang w:val="en-US"/>
        </w:rPr>
      </w:pPr>
      <w:r>
        <w:rPr>
          <w:lang w:val="en-US"/>
        </w:rPr>
        <w:t xml:space="preserve">B. </w:t>
      </w:r>
      <w:r>
        <w:rPr>
          <w:em w:val="dot"/>
          <w:lang w:val="en-US"/>
        </w:rPr>
        <w:t>以</w:t>
      </w:r>
      <w:r>
        <w:rPr>
          <w:lang w:val="en-US"/>
        </w:rPr>
        <w:t>顺为正者</w:t>
      </w:r>
      <w:r>
        <w:rPr>
          <w:rFonts w:hint="eastAsia"/>
          <w:lang w:val="en-US" w:eastAsia="zh-CN"/>
        </w:rPr>
        <w:t xml:space="preserve">           </w:t>
      </w:r>
      <w:r>
        <w:rPr>
          <w:lang w:val="en-US"/>
        </w:rPr>
        <w:t>不</w:t>
      </w:r>
      <w:r>
        <w:rPr>
          <w:em w:val="dot"/>
          <w:lang w:val="en-US"/>
        </w:rPr>
        <w:t>以</w:t>
      </w:r>
      <w:r>
        <w:rPr>
          <w:lang w:val="en-US"/>
        </w:rPr>
        <w:t>疾也</w:t>
      </w:r>
    </w:p>
    <w:p>
      <w:pPr>
        <w:numPr>
          <w:ilvl w:val="0"/>
          <w:numId w:val="3"/>
        </w:numPr>
        <w:ind w:left="0" w:firstLine="0" w:leftChars="0" w:firstLineChars="0"/>
        <w:rPr>
          <w:lang w:val="en-US"/>
        </w:rPr>
      </w:pPr>
      <w:r>
        <w:rPr>
          <w:em w:val="dot"/>
          <w:lang w:val="en-US"/>
        </w:rPr>
        <w:t>则</w:t>
      </w:r>
      <w:r>
        <w:rPr>
          <w:lang w:val="en-US"/>
        </w:rPr>
        <w:t xml:space="preserve">可以嚣嚣矣 </w:t>
      </w:r>
      <w:r>
        <w:rPr>
          <w:rFonts w:hint="eastAsia"/>
          <w:lang w:val="en-US" w:eastAsia="zh-CN"/>
        </w:rPr>
        <w:t xml:space="preserve">        </w:t>
      </w:r>
      <w:r>
        <w:rPr>
          <w:lang w:val="en-US"/>
        </w:rPr>
        <w:t>险躁</w:t>
      </w:r>
      <w:r>
        <w:rPr>
          <w:em w:val="dot"/>
          <w:lang w:val="en-US"/>
        </w:rPr>
        <w:t>则</w:t>
      </w:r>
      <w:r>
        <w:rPr>
          <w:lang w:val="en-US"/>
        </w:rPr>
        <w:t>不能治性</w: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D. 泽加</w:t>
      </w:r>
      <w:r>
        <w:rPr>
          <w:em w:val="dot"/>
          <w:lang w:val="en-US"/>
        </w:rPr>
        <w:t>于</w:t>
      </w:r>
      <w:r>
        <w:rPr>
          <w:lang w:val="en-US"/>
        </w:rPr>
        <w:t>民</w:t>
      </w:r>
      <w:r>
        <w:rPr>
          <w:rFonts w:hint="eastAsia"/>
          <w:lang w:val="en-US" w:eastAsia="zh-CN"/>
        </w:rPr>
        <w:t xml:space="preserve">             </w:t>
      </w:r>
      <w:r>
        <w:rPr>
          <w:em w:val="dot"/>
          <w:lang w:val="en-US"/>
        </w:rPr>
        <w:t>于</w:t>
      </w:r>
      <w:r>
        <w:rPr>
          <w:lang w:val="en-US"/>
        </w:rPr>
        <w:t>我如浮云</w:t>
      </w:r>
    </w:p>
    <w:p>
      <w:pPr>
        <w:rPr>
          <w:lang w:val="en-US"/>
        </w:rPr>
      </w:pPr>
      <w:r>
        <w:rPr>
          <w:lang w:val="en-US"/>
        </w:rPr>
        <w:t>19.请将下面的句子翻译成现代汉语。（4 分）</w:t>
      </w:r>
    </w:p>
    <w:p>
      <w:pPr>
        <w:rPr>
          <w:lang w:val="en-US"/>
        </w:rPr>
      </w:pPr>
      <w:r>
        <w:rPr>
          <w:lang w:val="en-US"/>
        </w:rPr>
        <w:t>（1）一怒而诸侯惧，安居而天下熄。（2 分）</w:t>
      </w:r>
    </w:p>
    <w:p>
      <w:pPr>
        <w:rPr>
          <w:lang w:val="en-US"/>
        </w:rPr>
      </w:pPr>
      <w:r>
        <w:rPr>
          <w:lang w:val="en-US"/>
        </w:rPr>
        <w:t>（2）不得志，修身见于世。（2 分）</w:t>
      </w:r>
    </w:p>
    <w:p>
      <w:pPr>
        <w:rPr>
          <w:lang w:val="en-US"/>
        </w:rPr>
      </w:pPr>
      <w:r>
        <w:rPr>
          <w:lang w:val="en-US"/>
        </w:rPr>
        <w:t>20.【甲】【乙】两文都运用了.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lang w:val="en-US"/>
        </w:rPr>
        <w:t>_的写作手法来表达观点。【甲】文中与"穷则独善其身，达则兼济天下"意思相近的句子是∶_</w:t>
      </w:r>
      <w:r>
        <w:rPr>
          <w:u w:val="single"/>
          <w:lang w:val="en-US"/>
        </w:rPr>
        <w:t>_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lang w:val="en-US"/>
        </w:rPr>
        <w:t>。（2分）</w:t>
      </w:r>
    </w:p>
    <w:p>
      <w:pPr>
        <w:rPr>
          <w:lang w:val="en-US"/>
        </w:rPr>
      </w:pPr>
      <w:r>
        <w:rPr>
          <w:lang w:val="en-US"/>
        </w:rPr>
        <w:t>（四）阅读下面的诗歌，完成 21~22题。（4 分）</w:t>
      </w:r>
    </w:p>
    <w:p>
      <w:pPr>
        <w:ind w:firstLine="2940" w:firstLineChars="1400"/>
        <w:rPr>
          <w:lang w:val="en-US"/>
        </w:rPr>
      </w:pPr>
      <w:r>
        <w:rPr>
          <w:lang w:val="en-US"/>
        </w:rPr>
        <w:t>相见欢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朱敦儒</w:t>
      </w:r>
    </w:p>
    <w:p>
      <w:pPr>
        <w:rPr>
          <w:lang w:val="en-US"/>
        </w:rPr>
      </w:pPr>
      <w:r>
        <w:rPr>
          <w:lang w:val="en-US"/>
        </w:rPr>
        <w:t>金陵城上西楼，倚清秋。万里夕阳垂地大江流。中原乱，簪缨散，几时收?试倩悲风吹泪过扬州。</w:t>
      </w:r>
    </w:p>
    <w:p>
      <w:pPr>
        <w:rPr>
          <w:lang w:val="en-US"/>
        </w:rPr>
      </w:pPr>
      <w:r>
        <w:rPr>
          <w:lang w:val="en-US"/>
        </w:rPr>
        <w:t>21.词中一个"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lang w:val="en-US"/>
        </w:rPr>
        <w:t>_"字，概括了国土沦丧的现实;"簪缨"一词运用借代手法，代指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lang w:val="en-US"/>
        </w:rPr>
        <w:t>。（2分）</w:t>
      </w:r>
    </w:p>
    <w:p>
      <w:pPr>
        <w:rPr>
          <w:lang w:val="en-US"/>
        </w:rPr>
      </w:pPr>
      <w:r>
        <w:rPr>
          <w:lang w:val="en-US"/>
        </w:rPr>
        <w:t>22."试倩悲风吹泪过扬州"借物抒情，读来催人泪下，请简要赏析。（2 分）</w:t>
      </w:r>
    </w:p>
    <w:p>
      <w:pPr>
        <w:rPr>
          <w:lang w:val="en-US"/>
        </w:rPr>
      </w:pPr>
      <w:r>
        <w:rPr>
          <w:lang w:val="en-US"/>
        </w:rPr>
        <w:t>四、作文（50分）</w:t>
      </w:r>
    </w:p>
    <w:p>
      <w:pPr>
        <w:rPr>
          <w:lang w:val="en-US"/>
        </w:rPr>
      </w:pPr>
      <w:r>
        <w:rPr>
          <w:lang w:val="en-US"/>
        </w:rPr>
        <w:t>23.按要求写作文。（50分）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我们或许都经历过这种日子∶你做一件事情，是因为你知道有一双眼睛在看。那双眼睛属于一个你在乎的人。他也许是你的亲人，也许是你的友人，也许是你仰慕和崇拜的人……那一双在远处辉映的眼睛，既是一种鼓励，也是一种情绪，是我们多么想去讨好却又害怕失去的一双眼睛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请以"远处的一双眼睛"为题，写一篇文章。</w:t>
      </w:r>
    </w:p>
    <w:p>
      <w:pPr>
        <w:rPr>
          <w:lang w:val="en-US"/>
        </w:rPr>
      </w:pPr>
      <w:r>
        <w:rPr>
          <w:lang w:val="en-US"/>
        </w:rPr>
        <w:t>要求∶①文体不限;②不少于600字;③不得抄袭、套作;④作文中不得出现真实的校名、姓名等相关信息。</w:t>
      </w:r>
    </w:p>
    <w:p>
      <w:r>
        <w:pict>
          <v:shape id="图片 4" o:spid="_x0000_i1027" type="#_x0000_t75" alt="C:\Users\Administrator\Desktop\微信截图_20210124164340.png" style="width:482.93pt;height:694.32pt" o:preferrelative="t" filled="f" stroked="f">
            <v:fill o:detectmouseclick="t"/>
            <v:imagedata r:id="rId7" o:title="C:\Users\Administrator\Desktop\微信截图_20210124164340.png"/>
            <v:shadow color="gray"/>
            <v:path o:extrusionok="f"/>
            <o:lock v:ext="edit" aspectratio="t"/>
          </v:shape>
        </w:pict>
      </w:r>
    </w:p>
    <w:p>
      <w:pPr>
        <w:rPr>
          <w:lang w:val="en-US"/>
        </w:rPr>
      </w:pPr>
      <w:r>
        <w:pict>
          <v:shape id="图片 5" o:spid="_x0000_i1028" type="#_x0000_t75" alt="C:\Users\Administrator\Desktop\微信截图_20210124164401.png" style="width:506.33pt;height:732.28pt" o:preferrelative="t" filled="f" stroked="f">
            <v:fill o:detectmouseclick="t"/>
            <v:imagedata r:id="rId8" o:title="C:\Users\Administrator\Desktop\微信截图_20210124164401.png"/>
            <v:shadow color="gray"/>
            <v:path o:extrusionok="f"/>
            <o:lock v:ext="edit" aspectratio="t"/>
          </v:shape>
        </w:pict>
      </w:r>
    </w:p>
    <w:p>
      <w:pPr>
        <w:rPr>
          <w:lang w:val="en-US"/>
        </w:rPr>
      </w:pPr>
    </w:p>
    <w:sectPr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6E6A2B"/>
    <w:multiLevelType w:val="singleLevel"/>
    <w:tmpl w:val="976E6A2B"/>
    <w:lvl w:ilvl="0">
      <w:start w:val="17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A0FED665"/>
    <w:multiLevelType w:val="singleLevel"/>
    <w:tmpl w:val="A0FED665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B495562B"/>
    <w:multiLevelType w:val="singleLevel"/>
    <w:tmpl w:val="B495562B"/>
    <w:lvl w:ilvl="0">
      <w:start w:val="12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FE40B8D7"/>
    <w:multiLevelType w:val="singleLevel"/>
    <w:tmpl w:val="FE40B8D7"/>
    <w:lvl w:ilvl="0">
      <w:start w:val="4"/>
      <w:numFmt w:val="upperLetter"/>
      <w:lvlText w:val="%1."/>
      <w:lvlJc w:val="left"/>
      <w:pPr>
        <w:tabs>
          <w:tab w:val="num" w:pos="312"/>
        </w:tabs>
      </w:pPr>
    </w:lvl>
  </w:abstractNum>
  <w:abstractNum w:abstractNumId="4">
    <w:nsid w:val="13A652B0"/>
    <w:multiLevelType w:val="singleLevel"/>
    <w:tmpl w:val="13A652B0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5">
    <w:nsid w:val="2407BB8E"/>
    <w:multiLevelType w:val="singleLevel"/>
    <w:tmpl w:val="2407BB8E"/>
    <w:lvl w:ilvl="0">
      <w:start w:val="1"/>
      <w:numFmt w:val="decimal"/>
      <w:suff w:val="nothing"/>
      <w:lvlText w:val="（%1）"/>
      <w:lvlJc w:val="left"/>
    </w:lvl>
  </w:abstractNum>
  <w:abstractNum w:abstractNumId="6">
    <w:nsid w:val="7C083ABD"/>
    <w:multiLevelType w:val="singleLevel"/>
    <w:tmpl w:val="7C083ABD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2EBD0014"/>
    <w:rsid w:val="51AC1505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numbering" Target="numbering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kingsoft</dc:creator>
  <cp:lastModifiedBy>爱儿兰咖啡</cp:lastModifiedBy>
  <cp:revision>0</cp:revision>
  <dcterms:created xsi:type="dcterms:W3CDTF">2014-10-29T12:08:00Z</dcterms:created>
  <dcterms:modified xsi:type="dcterms:W3CDTF">2021-02-09T05:28:57Z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