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E25993">
      <w:pPr>
        <w:widowControl/>
        <w:shd w:val="clear" w:color="auto" w:fill="FFFFFF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10985500</wp:posOffset>
            </wp:positionV>
            <wp:extent cx="381000" cy="3556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0762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5993">
      <w:pPr>
        <w:widowControl/>
        <w:shd w:val="clear" w:color="auto" w:fill="FFFFFF"/>
        <w:rPr>
          <w:rFonts w:eastAsia="方正书宋简体"/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2021—2022</w:t>
      </w:r>
      <w:bookmarkStart w:id="0" w:name="_GoBack"/>
      <w:bookmarkEnd w:id="0"/>
      <w:r>
        <w:rPr>
          <w:rFonts w:ascii="宋体" w:hAnsi="宋体" w:cs="宋体" w:hint="eastAsia"/>
          <w:b/>
          <w:color w:val="000000"/>
          <w:sz w:val="32"/>
          <w:szCs w:val="32"/>
        </w:rPr>
        <w:t>学年度上学期质量监测 •</w:t>
      </w:r>
      <w:r>
        <w:rPr>
          <w:rFonts w:hint="eastAsia"/>
          <w:b/>
          <w:sz w:val="32"/>
          <w:szCs w:val="32"/>
        </w:rPr>
        <w:t>九</w:t>
      </w:r>
      <w:r>
        <w:rPr>
          <w:rFonts w:ascii="宋体" w:hAnsi="宋体" w:cs="宋体" w:hint="eastAsia"/>
          <w:b/>
          <w:color w:val="000000"/>
          <w:sz w:val="32"/>
          <w:szCs w:val="32"/>
        </w:rPr>
        <w:t>年级（</w:t>
      </w:r>
      <w:r>
        <w:rPr>
          <w:rFonts w:ascii="宋体" w:hAnsi="宋体" w:cs="宋体" w:hint="eastAsia"/>
          <w:b/>
          <w:sz w:val="32"/>
          <w:szCs w:val="32"/>
        </w:rPr>
        <w:t>道法</w:t>
      </w:r>
      <w:r>
        <w:rPr>
          <w:rFonts w:ascii="宋体" w:hAnsi="宋体" w:cs="宋体" w:hint="eastAsia"/>
          <w:b/>
          <w:color w:val="000000"/>
          <w:sz w:val="32"/>
          <w:szCs w:val="32"/>
        </w:rPr>
        <w:t>）</w:t>
      </w:r>
    </w:p>
    <w:p w:rsidR="00E25993">
      <w:pPr>
        <w:pStyle w:val="NormalWeb"/>
        <w:spacing w:beforeAutospacing="0" w:afterAutospacing="0" w:line="360" w:lineRule="auto"/>
        <w:rPr>
          <w:rFonts w:ascii="黑体" w:eastAsia="黑体" w:hAnsi="Times New Roman"/>
          <w:b/>
          <w:bCs/>
          <w:sz w:val="21"/>
          <w:szCs w:val="21"/>
        </w:rPr>
      </w:pPr>
    </w:p>
    <w:p w:rsidR="00E25993">
      <w:pPr>
        <w:pStyle w:val="NormalWeb"/>
        <w:spacing w:beforeAutospacing="0" w:afterAutospacing="0" w:line="360" w:lineRule="auto"/>
        <w:rPr>
          <w:rFonts w:ascii="黑体" w:eastAsia="黑体" w:hAnsi="Times New Roman"/>
          <w:b/>
          <w:bCs/>
          <w:sz w:val="21"/>
          <w:szCs w:val="21"/>
        </w:rPr>
      </w:pPr>
      <w:r>
        <w:rPr>
          <w:rFonts w:ascii="黑体" w:eastAsia="黑体" w:hAnsi="Times New Roman" w:hint="eastAsia"/>
          <w:b/>
          <w:bCs/>
          <w:sz w:val="21"/>
          <w:szCs w:val="21"/>
        </w:rPr>
        <w:t>一、选择题（下列各题只有一个正确选项，1-10题每题1分，11-15题每题2分，共20分）</w:t>
      </w:r>
    </w:p>
    <w:p w:rsidR="00E25993">
      <w:pPr>
        <w:rPr>
          <w:rFonts w:eastAsia="黑体"/>
        </w:rPr>
      </w:pPr>
      <w:r>
        <w:rPr>
          <w:rFonts w:eastAsia="黑体"/>
        </w:rPr>
        <w:t xml:space="preserve">1. C  2. </w:t>
      </w:r>
      <w:r>
        <w:rPr>
          <w:rFonts w:eastAsia="黑体" w:hint="eastAsia"/>
        </w:rPr>
        <w:t>B</w:t>
      </w:r>
      <w:r>
        <w:rPr>
          <w:rFonts w:eastAsia="黑体"/>
        </w:rPr>
        <w:t xml:space="preserve">  3.</w:t>
      </w:r>
      <w:r>
        <w:rPr>
          <w:rFonts w:eastAsia="黑体" w:hint="eastAsia"/>
        </w:rPr>
        <w:t>A</w:t>
      </w:r>
      <w:r>
        <w:rPr>
          <w:rFonts w:eastAsia="黑体"/>
        </w:rPr>
        <w:t xml:space="preserve">  4.</w:t>
      </w:r>
      <w:r>
        <w:rPr>
          <w:rFonts w:eastAsia="黑体" w:hint="eastAsia"/>
        </w:rPr>
        <w:t>C</w:t>
      </w:r>
      <w:r>
        <w:rPr>
          <w:rFonts w:eastAsia="黑体"/>
        </w:rPr>
        <w:t xml:space="preserve">  5.</w:t>
      </w:r>
      <w:r>
        <w:rPr>
          <w:rFonts w:eastAsia="黑体" w:hint="eastAsia"/>
        </w:rPr>
        <w:t>C</w:t>
      </w:r>
      <w:r>
        <w:rPr>
          <w:rFonts w:eastAsia="黑体"/>
        </w:rPr>
        <w:t xml:space="preserve">  6.</w:t>
      </w:r>
      <w:r>
        <w:rPr>
          <w:rFonts w:eastAsia="黑体" w:hint="eastAsia"/>
        </w:rPr>
        <w:t>D</w:t>
      </w:r>
      <w:r>
        <w:rPr>
          <w:rFonts w:eastAsia="黑体"/>
        </w:rPr>
        <w:t xml:space="preserve">  7. </w:t>
      </w:r>
      <w:r>
        <w:rPr>
          <w:rFonts w:eastAsia="黑体" w:hint="eastAsia"/>
        </w:rPr>
        <w:t>B</w:t>
      </w:r>
      <w:r>
        <w:rPr>
          <w:rFonts w:eastAsia="黑体"/>
        </w:rPr>
        <w:t xml:space="preserve">  8. A  9.</w:t>
      </w:r>
      <w:r>
        <w:rPr>
          <w:rFonts w:eastAsia="黑体" w:hint="eastAsia"/>
        </w:rPr>
        <w:t>A</w:t>
      </w:r>
      <w:r>
        <w:rPr>
          <w:rFonts w:eastAsia="黑体"/>
        </w:rPr>
        <w:t xml:space="preserve">  10.</w:t>
      </w:r>
      <w:r>
        <w:rPr>
          <w:rFonts w:eastAsia="黑体" w:hint="eastAsia"/>
        </w:rPr>
        <w:t>D</w:t>
      </w:r>
      <w:r>
        <w:rPr>
          <w:rFonts w:eastAsia="黑体"/>
        </w:rPr>
        <w:t xml:space="preserve">  11.</w:t>
      </w:r>
      <w:r>
        <w:rPr>
          <w:rFonts w:eastAsia="黑体" w:hint="eastAsia"/>
        </w:rPr>
        <w:t>B</w:t>
      </w:r>
      <w:r>
        <w:rPr>
          <w:rFonts w:eastAsia="黑体"/>
        </w:rPr>
        <w:t xml:space="preserve">  12.</w:t>
      </w:r>
      <w:r>
        <w:rPr>
          <w:rFonts w:eastAsia="黑体" w:hint="eastAsia"/>
        </w:rPr>
        <w:t>B</w:t>
      </w:r>
      <w:r>
        <w:rPr>
          <w:rFonts w:eastAsia="黑体"/>
        </w:rPr>
        <w:t xml:space="preserve">  13.</w:t>
      </w:r>
      <w:r>
        <w:rPr>
          <w:rFonts w:eastAsia="黑体" w:hint="eastAsia"/>
        </w:rPr>
        <w:t>D</w:t>
      </w:r>
      <w:r>
        <w:rPr>
          <w:rFonts w:eastAsia="黑体"/>
        </w:rPr>
        <w:t xml:space="preserve">  14.</w:t>
      </w:r>
      <w:r>
        <w:rPr>
          <w:rFonts w:eastAsia="黑体" w:hint="eastAsia"/>
        </w:rPr>
        <w:t>A</w:t>
      </w:r>
      <w:r>
        <w:rPr>
          <w:rFonts w:eastAsia="黑体"/>
        </w:rPr>
        <w:t xml:space="preserve">  15.</w:t>
      </w:r>
      <w:r>
        <w:rPr>
          <w:rFonts w:eastAsia="黑体" w:hint="eastAsia"/>
        </w:rPr>
        <w:t>D</w:t>
      </w:r>
    </w:p>
    <w:p w:rsidR="00E25993">
      <w:pPr>
        <w:rPr>
          <w:rFonts w:ascii="黑体" w:eastAsia="黑体"/>
          <w:b/>
        </w:rPr>
      </w:pPr>
      <w:r>
        <w:rPr>
          <w:rFonts w:ascii="黑体" w:eastAsia="黑体" w:hint="eastAsia"/>
          <w:b/>
        </w:rPr>
        <w:t>二、非选择题（共40分）</w:t>
      </w:r>
    </w:p>
    <w:p w:rsidR="00E25993">
      <w:pPr>
        <w:widowControl/>
        <w:shd w:val="clear" w:color="auto" w:fill="FFFFFF"/>
        <w:jc w:val="left"/>
        <w:rPr>
          <w:spacing w:val="9"/>
          <w:kern w:val="0"/>
          <w:szCs w:val="21"/>
        </w:rPr>
      </w:pPr>
      <w:r>
        <w:rPr>
          <w:spacing w:val="9"/>
          <w:kern w:val="0"/>
          <w:szCs w:val="21"/>
        </w:rPr>
        <w:t>16.</w:t>
      </w:r>
      <w:r>
        <w:rPr>
          <w:rFonts w:hAnsi="宋体"/>
          <w:spacing w:val="9"/>
          <w:kern w:val="0"/>
          <w:szCs w:val="21"/>
        </w:rPr>
        <w:t>（</w:t>
      </w:r>
      <w:r>
        <w:rPr>
          <w:spacing w:val="9"/>
          <w:kern w:val="0"/>
          <w:szCs w:val="21"/>
        </w:rPr>
        <w:t>1</w:t>
      </w:r>
      <w:r>
        <w:rPr>
          <w:rFonts w:hAnsi="宋体"/>
          <w:spacing w:val="9"/>
          <w:kern w:val="0"/>
          <w:szCs w:val="21"/>
        </w:rPr>
        <w:t>）我国坚持实施健康中国战略。（</w:t>
      </w:r>
      <w:r>
        <w:rPr>
          <w:spacing w:val="9"/>
          <w:kern w:val="0"/>
          <w:szCs w:val="21"/>
        </w:rPr>
        <w:t>2</w:t>
      </w:r>
      <w:r>
        <w:rPr>
          <w:rFonts w:hAnsi="宋体"/>
          <w:spacing w:val="9"/>
          <w:kern w:val="0"/>
          <w:szCs w:val="21"/>
        </w:rPr>
        <w:t>分）</w:t>
      </w:r>
    </w:p>
    <w:p w:rsidR="00E25993">
      <w:pPr>
        <w:widowControl/>
        <w:shd w:val="clear" w:color="auto" w:fill="FFFFFF"/>
        <w:ind w:firstLine="840" w:firstLineChars="400"/>
        <w:jc w:val="left"/>
        <w:rPr>
          <w:rFonts w:hAnsi="宋体"/>
          <w:spacing w:val="9"/>
          <w:kern w:val="0"/>
          <w:szCs w:val="21"/>
        </w:rPr>
      </w:pPr>
      <w:r>
        <w:rPr>
          <w:rFonts w:hAnsi="宋体" w:hint="eastAsia"/>
          <w:spacing w:val="9"/>
          <w:kern w:val="0"/>
          <w:szCs w:val="21"/>
        </w:rPr>
        <w:t>或</w:t>
      </w:r>
      <w:r>
        <w:rPr>
          <w:rFonts w:hAnsi="宋体"/>
          <w:spacing w:val="9"/>
          <w:kern w:val="0"/>
          <w:szCs w:val="21"/>
        </w:rPr>
        <w:t>我国发展的目的是增进民生福祉。</w:t>
      </w:r>
    </w:p>
    <w:p w:rsidR="00E25993">
      <w:pPr>
        <w:widowControl/>
        <w:shd w:val="clear" w:color="auto" w:fill="FFFFFF"/>
        <w:ind w:firstLine="840" w:firstLineChars="400"/>
        <w:jc w:val="left"/>
        <w:rPr>
          <w:spacing w:val="9"/>
          <w:kern w:val="0"/>
          <w:szCs w:val="21"/>
        </w:rPr>
      </w:pPr>
      <w:r>
        <w:rPr>
          <w:rFonts w:hAnsi="宋体"/>
          <w:spacing w:val="9"/>
          <w:kern w:val="0"/>
          <w:szCs w:val="21"/>
        </w:rPr>
        <w:t>或我国为了推动可持续发展。</w:t>
      </w:r>
    </w:p>
    <w:p w:rsidR="00E25993">
      <w:pPr>
        <w:widowControl/>
        <w:shd w:val="clear" w:color="auto" w:fill="FFFFFF"/>
        <w:ind w:firstLine="840" w:firstLineChars="400"/>
        <w:jc w:val="left"/>
        <w:rPr>
          <w:spacing w:val="9"/>
          <w:kern w:val="0"/>
          <w:szCs w:val="21"/>
        </w:rPr>
      </w:pPr>
      <w:r>
        <w:rPr>
          <w:rFonts w:hAnsi="宋体"/>
          <w:spacing w:val="9"/>
          <w:kern w:val="0"/>
          <w:szCs w:val="21"/>
        </w:rPr>
        <w:t>或我国</w:t>
      </w:r>
      <w:r>
        <w:rPr>
          <w:rFonts w:hAnsi="宋体" w:hint="eastAsia"/>
          <w:spacing w:val="9"/>
          <w:kern w:val="0"/>
          <w:szCs w:val="21"/>
        </w:rPr>
        <w:t>关怀</w:t>
      </w:r>
      <w:r>
        <w:rPr>
          <w:rFonts w:hAnsi="宋体"/>
          <w:spacing w:val="9"/>
          <w:kern w:val="0"/>
          <w:szCs w:val="21"/>
        </w:rPr>
        <w:t>生命、尊重生命的价值等。</w:t>
      </w:r>
      <w:r>
        <w:rPr>
          <w:spacing w:val="9"/>
          <w:kern w:val="0"/>
          <w:szCs w:val="21"/>
        </w:rPr>
        <w:t>9</w:t>
      </w:r>
      <w:r>
        <w:rPr>
          <w:rFonts w:hAnsi="宋体"/>
          <w:spacing w:val="9"/>
          <w:kern w:val="0"/>
          <w:szCs w:val="21"/>
        </w:rPr>
        <w:t>下</w:t>
      </w:r>
      <w:r>
        <w:rPr>
          <w:spacing w:val="9"/>
          <w:kern w:val="0"/>
          <w:szCs w:val="21"/>
        </w:rPr>
        <w:t>25</w:t>
      </w:r>
      <w:r>
        <w:rPr>
          <w:rFonts w:hAnsi="宋体"/>
          <w:spacing w:val="9"/>
          <w:kern w:val="0"/>
          <w:szCs w:val="21"/>
        </w:rPr>
        <w:t>页</w:t>
      </w:r>
    </w:p>
    <w:p w:rsidR="00E25993">
      <w:pPr>
        <w:widowControl/>
        <w:shd w:val="clear" w:color="auto" w:fill="FFFFFF"/>
        <w:ind w:firstLine="840" w:firstLineChars="400"/>
        <w:jc w:val="left"/>
        <w:rPr>
          <w:spacing w:val="9"/>
          <w:kern w:val="0"/>
          <w:szCs w:val="21"/>
        </w:rPr>
      </w:pPr>
      <w:r>
        <w:rPr>
          <w:rFonts w:hAnsi="宋体"/>
          <w:spacing w:val="9"/>
          <w:kern w:val="0"/>
          <w:szCs w:val="21"/>
        </w:rPr>
        <w:t>或我国坚持以人民为中心</w:t>
      </w:r>
      <w:r>
        <w:rPr>
          <w:rFonts w:hAnsi="宋体" w:hint="eastAsia"/>
          <w:spacing w:val="9"/>
          <w:kern w:val="0"/>
          <w:szCs w:val="21"/>
        </w:rPr>
        <w:t>的发展思想</w:t>
      </w:r>
      <w:r>
        <w:rPr>
          <w:rFonts w:hAnsi="宋体"/>
          <w:spacing w:val="9"/>
          <w:kern w:val="0"/>
          <w:szCs w:val="21"/>
        </w:rPr>
        <w:t>等。（符合题意即可）</w:t>
      </w:r>
    </w:p>
    <w:p w:rsidR="00E25993">
      <w:pPr>
        <w:widowControl/>
        <w:shd w:val="clear" w:color="auto" w:fill="FFFFFF"/>
        <w:ind w:firstLine="315" w:firstLineChars="150"/>
        <w:jc w:val="left"/>
        <w:rPr>
          <w:spacing w:val="9"/>
          <w:kern w:val="0"/>
          <w:szCs w:val="21"/>
        </w:rPr>
      </w:pPr>
      <w:r>
        <w:rPr>
          <w:rFonts w:hAnsi="宋体"/>
          <w:spacing w:val="9"/>
          <w:kern w:val="0"/>
          <w:szCs w:val="21"/>
        </w:rPr>
        <w:t>（</w:t>
      </w:r>
      <w:r>
        <w:rPr>
          <w:spacing w:val="9"/>
          <w:kern w:val="0"/>
          <w:szCs w:val="21"/>
        </w:rPr>
        <w:t>2</w:t>
      </w:r>
      <w:r>
        <w:rPr>
          <w:rFonts w:hAnsi="宋体"/>
          <w:spacing w:val="9"/>
          <w:kern w:val="0"/>
          <w:szCs w:val="21"/>
        </w:rPr>
        <w:t>）我们还要戴口罩，勤洗手</w:t>
      </w:r>
      <w:r>
        <w:rPr>
          <w:rFonts w:hAnsi="宋体" w:hint="eastAsia"/>
          <w:spacing w:val="9"/>
          <w:kern w:val="0"/>
          <w:szCs w:val="21"/>
        </w:rPr>
        <w:t>，少聚集</w:t>
      </w:r>
      <w:r>
        <w:rPr>
          <w:rFonts w:hAnsi="宋体"/>
          <w:spacing w:val="9"/>
          <w:kern w:val="0"/>
          <w:szCs w:val="21"/>
        </w:rPr>
        <w:t>等。（</w:t>
      </w:r>
      <w:r>
        <w:rPr>
          <w:spacing w:val="9"/>
          <w:kern w:val="0"/>
          <w:szCs w:val="21"/>
        </w:rPr>
        <w:t>2</w:t>
      </w:r>
      <w:r>
        <w:rPr>
          <w:rFonts w:hAnsi="宋体"/>
          <w:spacing w:val="9"/>
          <w:kern w:val="0"/>
          <w:szCs w:val="21"/>
        </w:rPr>
        <w:t>分）（符合题意即可）</w:t>
      </w:r>
    </w:p>
    <w:p w:rsidR="00E25993">
      <w:pPr>
        <w:widowControl/>
        <w:shd w:val="clear" w:color="auto" w:fill="FFFFFF"/>
        <w:jc w:val="left"/>
        <w:rPr>
          <w:spacing w:val="9"/>
          <w:kern w:val="0"/>
          <w:szCs w:val="21"/>
        </w:rPr>
      </w:pPr>
      <w:r>
        <w:rPr>
          <w:spacing w:val="9"/>
          <w:kern w:val="0"/>
          <w:szCs w:val="21"/>
        </w:rPr>
        <w:t>17.</w:t>
      </w:r>
      <w:r>
        <w:rPr>
          <w:rFonts w:hAnsi="宋体"/>
          <w:spacing w:val="9"/>
          <w:kern w:val="0"/>
          <w:szCs w:val="21"/>
        </w:rPr>
        <w:t>（</w:t>
      </w:r>
      <w:r>
        <w:rPr>
          <w:spacing w:val="9"/>
          <w:kern w:val="0"/>
          <w:szCs w:val="21"/>
        </w:rPr>
        <w:t>1</w:t>
      </w:r>
      <w:r>
        <w:rPr>
          <w:rFonts w:hAnsi="宋体"/>
          <w:spacing w:val="9"/>
          <w:kern w:val="0"/>
          <w:szCs w:val="21"/>
        </w:rPr>
        <w:t>）视频会晤为了建设相互尊重、公平正义、合作共赢的新型国际关系。（</w:t>
      </w:r>
      <w:r>
        <w:rPr>
          <w:spacing w:val="9"/>
          <w:kern w:val="0"/>
          <w:szCs w:val="21"/>
        </w:rPr>
        <w:t>2</w:t>
      </w:r>
      <w:r>
        <w:rPr>
          <w:rFonts w:hAnsi="宋体"/>
          <w:spacing w:val="9"/>
          <w:kern w:val="0"/>
          <w:szCs w:val="21"/>
        </w:rPr>
        <w:t>分）</w:t>
      </w:r>
    </w:p>
    <w:p w:rsidR="00E25993">
      <w:pPr>
        <w:widowControl/>
        <w:shd w:val="clear" w:color="auto" w:fill="FFFFFF"/>
        <w:ind w:firstLine="840" w:firstLineChars="400"/>
        <w:jc w:val="left"/>
        <w:rPr>
          <w:szCs w:val="21"/>
        </w:rPr>
      </w:pP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下</w:t>
      </w:r>
      <w:r>
        <w:rPr>
          <w:rFonts w:hint="eastAsia"/>
          <w:szCs w:val="21"/>
        </w:rPr>
        <w:t>14</w:t>
      </w:r>
      <w:r>
        <w:rPr>
          <w:rFonts w:hint="eastAsia"/>
          <w:szCs w:val="21"/>
        </w:rPr>
        <w:t>页</w:t>
      </w:r>
    </w:p>
    <w:p w:rsidR="00E25993">
      <w:pPr>
        <w:widowControl/>
        <w:shd w:val="clear" w:color="auto" w:fill="FFFFFF"/>
        <w:ind w:firstLine="735" w:firstLineChars="350"/>
        <w:jc w:val="left"/>
        <w:rPr>
          <w:spacing w:val="9"/>
          <w:kern w:val="0"/>
          <w:szCs w:val="21"/>
        </w:rPr>
      </w:pPr>
      <w:r>
        <w:rPr>
          <w:rFonts w:hAnsi="宋体"/>
          <w:spacing w:val="9"/>
          <w:kern w:val="0"/>
          <w:szCs w:val="21"/>
        </w:rPr>
        <w:t>视频会晤体现了和平与发展时代主题。（</w:t>
      </w:r>
      <w:r>
        <w:rPr>
          <w:spacing w:val="9"/>
          <w:kern w:val="0"/>
          <w:szCs w:val="21"/>
        </w:rPr>
        <w:t>2</w:t>
      </w:r>
      <w:r>
        <w:rPr>
          <w:rFonts w:hAnsi="宋体"/>
          <w:spacing w:val="9"/>
          <w:kern w:val="0"/>
          <w:szCs w:val="21"/>
        </w:rPr>
        <w:t>分）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下</w:t>
      </w:r>
      <w:r>
        <w:rPr>
          <w:rFonts w:hint="eastAsia"/>
          <w:szCs w:val="21"/>
        </w:rPr>
        <w:t>18</w:t>
      </w:r>
      <w:r>
        <w:rPr>
          <w:rFonts w:hint="eastAsia"/>
          <w:szCs w:val="21"/>
        </w:rPr>
        <w:t>页</w:t>
      </w:r>
    </w:p>
    <w:p w:rsidR="00E25993">
      <w:pPr>
        <w:pStyle w:val="NormalWeb"/>
        <w:shd w:val="clear" w:color="auto" w:fill="FFFFFF"/>
        <w:spacing w:beforeAutospacing="0" w:afterAutospacing="0" w:line="158" w:lineRule="atLeast"/>
        <w:ind w:firstLine="210" w:firstLineChars="100"/>
        <w:rPr>
          <w:rStyle w:val="bjh-p"/>
          <w:rFonts w:ascii="Times New Roman" w:eastAsia="宋体" w:hAnsi="宋体"/>
          <w:sz w:val="21"/>
          <w:szCs w:val="21"/>
        </w:rPr>
      </w:pPr>
      <w:r>
        <w:rPr>
          <w:rFonts w:ascii="Times New Roman" w:eastAsia="宋体" w:hAnsi="宋体"/>
          <w:spacing w:val="9"/>
          <w:sz w:val="21"/>
          <w:szCs w:val="21"/>
        </w:rPr>
        <w:t>（</w:t>
      </w:r>
      <w:r>
        <w:rPr>
          <w:rFonts w:ascii="Times New Roman" w:eastAsia="宋体" w:hAnsi="Times New Roman" w:hint="eastAsia"/>
          <w:spacing w:val="9"/>
          <w:sz w:val="21"/>
          <w:szCs w:val="21"/>
        </w:rPr>
        <w:t>2</w:t>
      </w:r>
      <w:r>
        <w:rPr>
          <w:rFonts w:ascii="Times New Roman" w:eastAsia="宋体" w:hAnsi="宋体"/>
          <w:spacing w:val="9"/>
          <w:sz w:val="21"/>
          <w:szCs w:val="21"/>
        </w:rPr>
        <w:t>）</w:t>
      </w:r>
      <w:r>
        <w:rPr>
          <w:rStyle w:val="bjh-p"/>
          <w:rFonts w:ascii="Times New Roman" w:eastAsia="宋体" w:hAnsi="宋体"/>
          <w:sz w:val="21"/>
          <w:szCs w:val="21"/>
        </w:rPr>
        <w:t>我国坚持一个中国原则</w:t>
      </w:r>
      <w:r>
        <w:rPr>
          <w:rStyle w:val="bjh-p"/>
          <w:rFonts w:ascii="Times New Roman" w:eastAsia="宋体" w:hAnsi="宋体" w:hint="eastAsia"/>
          <w:sz w:val="21"/>
          <w:szCs w:val="21"/>
        </w:rPr>
        <w:t>（</w:t>
      </w:r>
      <w:r>
        <w:rPr>
          <w:rStyle w:val="bjh-p"/>
          <w:rFonts w:ascii="Times New Roman" w:eastAsia="宋体" w:hAnsi="宋体" w:hint="eastAsia"/>
          <w:sz w:val="21"/>
          <w:szCs w:val="21"/>
        </w:rPr>
        <w:t>2</w:t>
      </w:r>
      <w:r>
        <w:rPr>
          <w:rStyle w:val="bjh-p"/>
          <w:rFonts w:ascii="Times New Roman" w:eastAsia="宋体" w:hAnsi="宋体" w:hint="eastAsia"/>
          <w:sz w:val="21"/>
          <w:szCs w:val="21"/>
        </w:rPr>
        <w:t>分）</w:t>
      </w:r>
    </w:p>
    <w:p w:rsidR="00E25993">
      <w:pPr>
        <w:pStyle w:val="NormalWeb"/>
        <w:shd w:val="clear" w:color="auto" w:fill="FFFFFF"/>
        <w:spacing w:beforeAutospacing="0" w:afterAutospacing="0" w:line="158" w:lineRule="atLeast"/>
        <w:ind w:firstLine="840" w:firstLineChars="400"/>
        <w:rPr>
          <w:rStyle w:val="bjh-p"/>
          <w:rFonts w:ascii="Times New Roman" w:eastAsia="宋体" w:hAnsi="宋体"/>
          <w:sz w:val="21"/>
          <w:szCs w:val="21"/>
        </w:rPr>
      </w:pPr>
      <w:r>
        <w:rPr>
          <w:rStyle w:val="bjh-p"/>
          <w:rFonts w:ascii="Times New Roman" w:eastAsia="宋体" w:hAnsi="宋体" w:hint="eastAsia"/>
          <w:sz w:val="21"/>
          <w:szCs w:val="21"/>
        </w:rPr>
        <w:t>我国坚持</w:t>
      </w:r>
      <w:r>
        <w:rPr>
          <w:rStyle w:val="bjh-p"/>
          <w:rFonts w:ascii="Times New Roman" w:eastAsia="宋体" w:hAnsi="Times New Roman"/>
          <w:sz w:val="21"/>
          <w:szCs w:val="21"/>
        </w:rPr>
        <w:t>“</w:t>
      </w:r>
      <w:r>
        <w:rPr>
          <w:rStyle w:val="bjh-p"/>
          <w:rFonts w:ascii="Times New Roman" w:eastAsia="宋体" w:hAnsi="宋体"/>
          <w:sz w:val="21"/>
          <w:szCs w:val="21"/>
        </w:rPr>
        <w:t>和平统一、一国两制</w:t>
      </w:r>
      <w:r>
        <w:rPr>
          <w:rStyle w:val="bjh-p"/>
          <w:rFonts w:ascii="Times New Roman" w:eastAsia="宋体" w:hAnsi="Times New Roman"/>
          <w:sz w:val="21"/>
          <w:szCs w:val="21"/>
        </w:rPr>
        <w:t xml:space="preserve"> ”</w:t>
      </w:r>
      <w:r>
        <w:rPr>
          <w:rStyle w:val="bjh-p"/>
          <w:rFonts w:ascii="Times New Roman" w:eastAsia="宋体" w:hAnsi="宋体"/>
          <w:sz w:val="21"/>
          <w:szCs w:val="21"/>
        </w:rPr>
        <w:t>的基本方针。（</w:t>
      </w:r>
      <w:r>
        <w:rPr>
          <w:rStyle w:val="bjh-p"/>
          <w:rFonts w:ascii="Times New Roman" w:eastAsia="宋体" w:hAnsi="Times New Roman"/>
          <w:sz w:val="21"/>
          <w:szCs w:val="21"/>
        </w:rPr>
        <w:t>2</w:t>
      </w:r>
      <w:r>
        <w:rPr>
          <w:rStyle w:val="bjh-p"/>
          <w:rFonts w:ascii="Times New Roman" w:eastAsia="宋体" w:hAnsi="宋体"/>
          <w:sz w:val="21"/>
          <w:szCs w:val="21"/>
        </w:rPr>
        <w:t>分）</w:t>
      </w:r>
    </w:p>
    <w:p w:rsidR="00E25993">
      <w:pPr>
        <w:widowControl/>
        <w:spacing w:line="158" w:lineRule="atLeast"/>
        <w:ind w:left="1155" w:hanging="1155" w:hangingChars="550"/>
        <w:jc w:val="left"/>
        <w:rPr>
          <w:kern w:val="0"/>
          <w:szCs w:val="21"/>
        </w:rPr>
      </w:pPr>
      <w:r>
        <w:rPr>
          <w:kern w:val="0"/>
          <w:szCs w:val="21"/>
        </w:rPr>
        <w:t>18.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1</w:t>
      </w:r>
      <w:r>
        <w:rPr>
          <w:rFonts w:hAnsi="宋体"/>
          <w:kern w:val="0"/>
          <w:szCs w:val="21"/>
        </w:rPr>
        <w:t>）例：长春市坚持创新驱动发展战略；长春市坚持大众创业、万众创新的理念等。（符合题意即可，</w:t>
      </w:r>
      <w:r>
        <w:rPr>
          <w:kern w:val="0"/>
          <w:szCs w:val="21"/>
        </w:rPr>
        <w:t>2</w:t>
      </w:r>
      <w:r>
        <w:rPr>
          <w:rFonts w:hAnsi="宋体"/>
          <w:kern w:val="0"/>
          <w:szCs w:val="21"/>
        </w:rPr>
        <w:t>分）</w:t>
      </w:r>
    </w:p>
    <w:p w:rsidR="00E25993">
      <w:pPr>
        <w:widowControl/>
        <w:spacing w:line="158" w:lineRule="atLeast"/>
        <w:ind w:left="1155" w:hanging="945" w:leftChars="100" w:hangingChars="450"/>
        <w:jc w:val="left"/>
        <w:rPr>
          <w:kern w:val="0"/>
          <w:szCs w:val="21"/>
        </w:rPr>
      </w:pP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2</w:t>
      </w:r>
      <w:r>
        <w:rPr>
          <w:rFonts w:hAnsi="宋体"/>
          <w:kern w:val="0"/>
          <w:szCs w:val="21"/>
        </w:rPr>
        <w:t>）例：四平市坚持人与自然和谐共生；四平市坚持绿色发展道路、建设生态文明、实现可持续发展；四平市坚持节约资源基本国策等。（符合题意即可，</w:t>
      </w:r>
      <w:r>
        <w:rPr>
          <w:kern w:val="0"/>
          <w:szCs w:val="21"/>
        </w:rPr>
        <w:t>2</w:t>
      </w:r>
      <w:r>
        <w:rPr>
          <w:rFonts w:hAnsi="宋体"/>
          <w:kern w:val="0"/>
          <w:szCs w:val="21"/>
        </w:rPr>
        <w:t>分）</w:t>
      </w:r>
    </w:p>
    <w:p w:rsidR="00E25993">
      <w:pPr>
        <w:widowControl/>
        <w:spacing w:line="158" w:lineRule="atLeast"/>
        <w:ind w:firstLine="210" w:firstLineChars="100"/>
        <w:jc w:val="left"/>
        <w:rPr>
          <w:bCs/>
          <w:spacing w:val="9"/>
          <w:kern w:val="0"/>
          <w:szCs w:val="21"/>
        </w:rPr>
      </w:pP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3</w:t>
      </w:r>
      <w:r>
        <w:rPr>
          <w:rFonts w:hAnsi="宋体"/>
          <w:kern w:val="0"/>
          <w:szCs w:val="21"/>
        </w:rPr>
        <w:t>）</w:t>
      </w:r>
      <w:r>
        <w:rPr>
          <w:rFonts w:hAnsi="宋体"/>
          <w:bCs/>
          <w:spacing w:val="9"/>
          <w:kern w:val="0"/>
          <w:szCs w:val="21"/>
        </w:rPr>
        <w:t>前郭尔罗斯蒙古族自治县体现民族区域自治基本政治制度。（</w:t>
      </w:r>
      <w:r>
        <w:rPr>
          <w:bCs/>
          <w:spacing w:val="9"/>
          <w:kern w:val="0"/>
          <w:szCs w:val="21"/>
        </w:rPr>
        <w:t>2</w:t>
      </w:r>
      <w:r>
        <w:rPr>
          <w:rFonts w:hAnsi="宋体"/>
          <w:bCs/>
          <w:spacing w:val="9"/>
          <w:kern w:val="0"/>
          <w:szCs w:val="21"/>
        </w:rPr>
        <w:t>分）</w:t>
      </w:r>
    </w:p>
    <w:p w:rsidR="00E25993">
      <w:pPr>
        <w:widowControl/>
        <w:adjustRightInd w:val="0"/>
        <w:snapToGrid w:val="0"/>
        <w:spacing w:line="240" w:lineRule="atLeast"/>
        <w:ind w:left="741" w:hanging="525" w:leftChars="103" w:hangingChars="250"/>
        <w:jc w:val="left"/>
        <w:rPr>
          <w:kern w:val="0"/>
          <w:szCs w:val="21"/>
        </w:rPr>
      </w:pPr>
      <w:r>
        <w:rPr>
          <w:rFonts w:hAnsi="宋体"/>
          <w:bCs/>
          <w:spacing w:val="9"/>
          <w:kern w:val="0"/>
          <w:szCs w:val="21"/>
        </w:rPr>
        <w:t>（</w:t>
      </w:r>
      <w:r>
        <w:rPr>
          <w:bCs/>
          <w:spacing w:val="9"/>
          <w:kern w:val="0"/>
          <w:szCs w:val="21"/>
        </w:rPr>
        <w:t>4</w:t>
      </w:r>
      <w:r>
        <w:rPr>
          <w:rFonts w:hAnsi="宋体"/>
          <w:bCs/>
          <w:spacing w:val="9"/>
          <w:kern w:val="0"/>
          <w:szCs w:val="21"/>
        </w:rPr>
        <w:t>）</w:t>
      </w:r>
      <w:r>
        <w:rPr>
          <w:rFonts w:hAnsi="宋体"/>
          <w:spacing w:val="9"/>
          <w:kern w:val="0"/>
          <w:szCs w:val="21"/>
        </w:rPr>
        <w:t>我们如果到</w:t>
      </w:r>
      <w:r>
        <w:rPr>
          <w:rFonts w:hAnsi="宋体"/>
          <w:bCs/>
          <w:spacing w:val="9"/>
          <w:kern w:val="0"/>
          <w:szCs w:val="21"/>
        </w:rPr>
        <w:t>前郭尔罗斯</w:t>
      </w:r>
      <w:r>
        <w:rPr>
          <w:rFonts w:hAnsi="宋体"/>
          <w:spacing w:val="9"/>
          <w:kern w:val="0"/>
          <w:szCs w:val="21"/>
        </w:rPr>
        <w:t>旅游应筑牢</w:t>
      </w:r>
      <w:r>
        <w:rPr>
          <w:rFonts w:hAnsi="宋体" w:hint="eastAsia"/>
          <w:spacing w:val="9"/>
          <w:kern w:val="0"/>
          <w:szCs w:val="21"/>
        </w:rPr>
        <w:t>中华民族</w:t>
      </w:r>
      <w:r>
        <w:rPr>
          <w:rFonts w:hAnsi="宋体"/>
          <w:spacing w:val="9"/>
          <w:kern w:val="0"/>
          <w:szCs w:val="21"/>
        </w:rPr>
        <w:t>共同体意识，像石榴籽一样紧紧抱在一起，手足相亲、守望相助等等。</w:t>
      </w:r>
      <w:r>
        <w:rPr>
          <w:rFonts w:hAnsi="宋体" w:hint="eastAsia"/>
          <w:spacing w:val="9"/>
          <w:kern w:val="0"/>
          <w:szCs w:val="21"/>
        </w:rPr>
        <w:t>或</w:t>
      </w:r>
      <w:r>
        <w:rPr>
          <w:rFonts w:hAnsi="宋体" w:hint="eastAsia"/>
          <w:bCs/>
          <w:spacing w:val="9"/>
          <w:kern w:val="0"/>
          <w:szCs w:val="21"/>
        </w:rPr>
        <w:t>尊重当地少数民族的宗教信仰，风俗习惯，语言文字等。</w:t>
      </w:r>
      <w:r>
        <w:rPr>
          <w:rFonts w:hAnsi="宋体"/>
          <w:kern w:val="0"/>
          <w:szCs w:val="21"/>
        </w:rPr>
        <w:t>（符合题意即可，</w:t>
      </w:r>
      <w:r>
        <w:rPr>
          <w:kern w:val="0"/>
          <w:szCs w:val="21"/>
        </w:rPr>
        <w:t>2</w:t>
      </w:r>
      <w:r>
        <w:rPr>
          <w:rFonts w:hAnsi="宋体"/>
          <w:kern w:val="0"/>
          <w:szCs w:val="21"/>
        </w:rPr>
        <w:t>分）</w:t>
      </w:r>
    </w:p>
    <w:p w:rsidR="00E25993">
      <w:pPr>
        <w:pStyle w:val="one-p"/>
        <w:adjustRightInd w:val="0"/>
        <w:snapToGrid w:val="0"/>
        <w:spacing w:before="0" w:beforeAutospacing="0" w:after="0" w:afterAutospacing="0" w:line="24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19.</w:t>
      </w: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cs="Times New Roman"/>
          <w:sz w:val="21"/>
          <w:szCs w:val="21"/>
        </w:rPr>
        <w:t>）体现长春人文化自信。（</w:t>
      </w: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分）</w:t>
      </w:r>
    </w:p>
    <w:p w:rsidR="00E25993">
      <w:pPr>
        <w:pStyle w:val="one-p"/>
        <w:adjustRightInd w:val="0"/>
        <w:snapToGrid w:val="0"/>
        <w:spacing w:before="0" w:beforeAutospacing="0" w:after="0" w:afterAutospacing="0" w:line="240" w:lineRule="atLeast"/>
        <w:ind w:left="840" w:hanging="525" w:leftChars="150" w:hangingChars="25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）评选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ascii="Times New Roman" w:cs="Times New Roman"/>
          <w:sz w:val="21"/>
          <w:szCs w:val="21"/>
        </w:rPr>
        <w:t>讴歌党、讴歌祖国、讴歌人民、讴歌英雄</w:t>
      </w:r>
      <w:r>
        <w:rPr>
          <w:rFonts w:ascii="Times New Roman" w:hAnsi="Times New Roman" w:cs="Times New Roman"/>
          <w:sz w:val="21"/>
          <w:szCs w:val="21"/>
        </w:rPr>
        <w:t xml:space="preserve">” </w:t>
      </w:r>
      <w:r>
        <w:rPr>
          <w:rFonts w:ascii="Times New Roman" w:cs="Times New Roman"/>
          <w:sz w:val="21"/>
          <w:szCs w:val="21"/>
        </w:rPr>
        <w:t>优秀获奖影片体现了爱国主义为核心的民族精神</w:t>
      </w:r>
      <w:r>
        <w:rPr>
          <w:rFonts w:ascii="Times New Roman" w:cs="Times New Roman" w:hint="eastAsia"/>
          <w:sz w:val="21"/>
          <w:szCs w:val="21"/>
        </w:rPr>
        <w:t>（</w:t>
      </w:r>
      <w:r>
        <w:rPr>
          <w:rFonts w:ascii="Times New Roman" w:cs="Times New Roman" w:hint="eastAsia"/>
          <w:sz w:val="21"/>
          <w:szCs w:val="21"/>
        </w:rPr>
        <w:t>2</w:t>
      </w:r>
      <w:r>
        <w:rPr>
          <w:rFonts w:ascii="Times New Roman" w:cs="Times New Roman" w:hint="eastAsia"/>
          <w:sz w:val="21"/>
          <w:szCs w:val="21"/>
        </w:rPr>
        <w:t>分）</w:t>
      </w:r>
      <w:r>
        <w:rPr>
          <w:rFonts w:ascii="Times New Roman" w:cs="Times New Roman"/>
          <w:sz w:val="21"/>
          <w:szCs w:val="21"/>
        </w:rPr>
        <w:t>；价值观是文化最深层的内核</w:t>
      </w:r>
      <w:r>
        <w:rPr>
          <w:rFonts w:ascii="Times New Roman" w:cs="Times New Roman" w:hint="eastAsia"/>
          <w:sz w:val="21"/>
          <w:szCs w:val="21"/>
        </w:rPr>
        <w:t>。</w:t>
      </w: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分）</w:t>
      </w:r>
    </w:p>
    <w:p w:rsidR="00E25993">
      <w:pPr>
        <w:pStyle w:val="one-p"/>
        <w:adjustRightInd w:val="0"/>
        <w:snapToGrid w:val="0"/>
        <w:spacing w:before="0" w:beforeAutospacing="0" w:after="0" w:afterAutospacing="0" w:line="240" w:lineRule="atLeast"/>
        <w:ind w:left="840" w:hanging="525" w:leftChars="150" w:hangingChars="25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3</w:t>
      </w:r>
      <w:r>
        <w:rPr>
          <w:rFonts w:ascii="Times New Roman" w:cs="Times New Roman"/>
          <w:sz w:val="21"/>
          <w:szCs w:val="21"/>
        </w:rPr>
        <w:t>）我们应自觉做到勤于学习、敏于思考，注重修养、勇于实践，明辨是非，善于选择，认真做事、踏实做人。</w:t>
      </w:r>
      <w:r>
        <w:rPr>
          <w:rFonts w:ascii="Times New Roman" w:cs="Times New Roman" w:hint="eastAsia"/>
          <w:sz w:val="21"/>
          <w:szCs w:val="21"/>
        </w:rPr>
        <w:t>9</w:t>
      </w:r>
      <w:r>
        <w:rPr>
          <w:rFonts w:ascii="Times New Roman" w:cs="Times New Roman" w:hint="eastAsia"/>
          <w:sz w:val="21"/>
          <w:szCs w:val="21"/>
        </w:rPr>
        <w:t>上</w:t>
      </w:r>
      <w:r>
        <w:rPr>
          <w:rFonts w:ascii="Times New Roman" w:cs="Times New Roman" w:hint="eastAsia"/>
          <w:sz w:val="21"/>
          <w:szCs w:val="21"/>
        </w:rPr>
        <w:t>72</w:t>
      </w:r>
      <w:r>
        <w:rPr>
          <w:rFonts w:ascii="Times New Roman" w:cs="Times New Roman" w:hint="eastAsia"/>
          <w:sz w:val="21"/>
          <w:szCs w:val="21"/>
        </w:rPr>
        <w:t>页</w:t>
      </w:r>
    </w:p>
    <w:p w:rsidR="00E25993">
      <w:pPr>
        <w:pStyle w:val="one-p"/>
        <w:adjustRightInd w:val="0"/>
        <w:snapToGrid w:val="0"/>
        <w:spacing w:before="0" w:beforeAutospacing="0" w:after="0" w:afterAutospacing="0" w:line="240" w:lineRule="atLeast"/>
        <w:ind w:left="840" w:leftChars="4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 w:hint="eastAsia"/>
          <w:sz w:val="21"/>
          <w:szCs w:val="21"/>
        </w:rPr>
        <w:t>或我们应该努力学习，立志报效祖国，提高自身素质和修养，做一个自信的中国人，积极</w:t>
      </w:r>
      <w:r>
        <w:rPr>
          <w:rFonts w:ascii="Times New Roman" w:hAnsi="Times New Roman" w:cs="Times New Roman" w:hint="eastAsia"/>
          <w:sz w:val="21"/>
          <w:szCs w:val="21"/>
        </w:rPr>
        <w:t>做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ascii="Times New Roman" w:hAnsi="Times New Roman" w:cs="Times New Roman"/>
          <w:sz w:val="21"/>
          <w:szCs w:val="21"/>
        </w:rPr>
        <w:t>讲好中国故事，传递好中国声音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ascii="Times New Roman" w:hAnsi="Times New Roman" w:cs="Times New Roman" w:hint="eastAsia"/>
          <w:sz w:val="21"/>
          <w:szCs w:val="21"/>
        </w:rPr>
        <w:t>的小使者。</w:t>
      </w:r>
      <w:r>
        <w:rPr>
          <w:rFonts w:ascii="Times New Roman" w:cs="Times New Roman"/>
          <w:sz w:val="21"/>
          <w:szCs w:val="21"/>
        </w:rPr>
        <w:t>（符合题意即可，</w:t>
      </w: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分）</w:t>
      </w:r>
    </w:p>
    <w:p w:rsidR="00E25993">
      <w:pPr>
        <w:pStyle w:val="one-p"/>
        <w:adjustRightInd w:val="0"/>
        <w:snapToGrid w:val="0"/>
        <w:spacing w:before="0" w:beforeAutospacing="0" w:after="0" w:afterAutospacing="0" w:line="24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20.</w:t>
      </w: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cs="Times New Roman"/>
          <w:sz w:val="21"/>
          <w:szCs w:val="21"/>
        </w:rPr>
        <w:t>）发展的根本目的是增进民生福祉。（</w:t>
      </w: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分）</w:t>
      </w:r>
      <w:r>
        <w:rPr>
          <w:rFonts w:ascii="Times New Roman" w:cs="Times New Roman" w:hint="eastAsia"/>
          <w:sz w:val="21"/>
          <w:szCs w:val="21"/>
        </w:rPr>
        <w:t>9</w:t>
      </w:r>
      <w:r>
        <w:rPr>
          <w:rFonts w:ascii="Times New Roman" w:cs="Times New Roman" w:hint="eastAsia"/>
          <w:sz w:val="21"/>
          <w:szCs w:val="21"/>
        </w:rPr>
        <w:t>上</w:t>
      </w:r>
      <w:r>
        <w:rPr>
          <w:rFonts w:ascii="Times New Roman" w:hAnsi="Times New Roman" w:cs="Times New Roman"/>
          <w:sz w:val="21"/>
          <w:szCs w:val="21"/>
        </w:rPr>
        <w:t>13</w:t>
      </w:r>
      <w:r>
        <w:rPr>
          <w:rFonts w:ascii="Times New Roman" w:cs="Times New Roman"/>
          <w:sz w:val="21"/>
          <w:szCs w:val="21"/>
        </w:rPr>
        <w:t>页</w:t>
      </w:r>
    </w:p>
    <w:p w:rsidR="00E25993">
      <w:pPr>
        <w:pStyle w:val="one-p"/>
        <w:adjustRightInd w:val="0"/>
        <w:snapToGrid w:val="0"/>
        <w:spacing w:before="0" w:beforeAutospacing="0" w:after="0" w:afterAutospacing="0" w:line="240" w:lineRule="atLeast"/>
        <w:ind w:firstLine="315" w:firstLineChars="15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）党和政府应坚持以人民为中心的发展思想。（</w:t>
      </w:r>
      <w:r>
        <w:rPr>
          <w:rFonts w:asci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分）</w:t>
      </w:r>
      <w:r>
        <w:rPr>
          <w:rFonts w:ascii="Times New Roman" w:cs="Times New Roman" w:hint="eastAsia"/>
          <w:sz w:val="21"/>
          <w:szCs w:val="21"/>
        </w:rPr>
        <w:t>9</w:t>
      </w:r>
      <w:r>
        <w:rPr>
          <w:rFonts w:ascii="Times New Roman" w:cs="Times New Roman" w:hint="eastAsia"/>
          <w:sz w:val="21"/>
          <w:szCs w:val="21"/>
        </w:rPr>
        <w:t>上</w:t>
      </w:r>
      <w:r>
        <w:rPr>
          <w:rFonts w:ascii="Times New Roman" w:cs="Times New Roman"/>
          <w:sz w:val="21"/>
          <w:szCs w:val="21"/>
        </w:rPr>
        <w:t>11</w:t>
      </w:r>
      <w:r>
        <w:rPr>
          <w:rFonts w:ascii="Times New Roman" w:cs="Times New Roman"/>
          <w:sz w:val="21"/>
          <w:szCs w:val="21"/>
        </w:rPr>
        <w:t>页</w:t>
      </w:r>
    </w:p>
    <w:p w:rsidR="00E25993">
      <w:pPr>
        <w:pStyle w:val="one-p"/>
        <w:adjustRightInd w:val="0"/>
        <w:snapToGrid w:val="0"/>
        <w:spacing w:before="0" w:beforeAutospacing="0" w:after="0" w:afterAutospacing="0" w:line="240" w:lineRule="atLeast"/>
        <w:ind w:firstLine="315" w:firstLineChars="15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cs="Times New Roman"/>
          <w:sz w:val="21"/>
          <w:szCs w:val="21"/>
        </w:rPr>
        <w:t>3</w:t>
      </w:r>
      <w:r>
        <w:rPr>
          <w:rFonts w:ascii="Times New Roman" w:cs="Times New Roman"/>
          <w:sz w:val="21"/>
          <w:szCs w:val="21"/>
        </w:rPr>
        <w:t>）人民民主的真谛是有事好商量，众人的事情由众人商量。（</w:t>
      </w:r>
      <w:r>
        <w:rPr>
          <w:rFonts w:asci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分）</w:t>
      </w:r>
      <w:r>
        <w:rPr>
          <w:rFonts w:ascii="Times New Roman" w:cs="Times New Roman" w:hint="eastAsia"/>
          <w:sz w:val="21"/>
          <w:szCs w:val="21"/>
        </w:rPr>
        <w:t>9</w:t>
      </w:r>
      <w:r>
        <w:rPr>
          <w:rFonts w:ascii="Times New Roman" w:cs="Times New Roman" w:hint="eastAsia"/>
          <w:sz w:val="21"/>
          <w:szCs w:val="21"/>
        </w:rPr>
        <w:t>上</w:t>
      </w:r>
      <w:r>
        <w:rPr>
          <w:rFonts w:ascii="Times New Roman" w:cs="Times New Roman" w:hint="eastAsia"/>
          <w:sz w:val="21"/>
          <w:szCs w:val="21"/>
        </w:rPr>
        <w:t>34</w:t>
      </w:r>
      <w:r>
        <w:rPr>
          <w:rFonts w:ascii="Times New Roman" w:cs="Times New Roman"/>
          <w:sz w:val="21"/>
          <w:szCs w:val="21"/>
        </w:rPr>
        <w:t>页</w:t>
      </w:r>
    </w:p>
    <w:p w:rsidR="00E25993">
      <w:pPr>
        <w:widowControl/>
        <w:spacing w:line="240" w:lineRule="atLeast"/>
        <w:ind w:left="735" w:hanging="420" w:leftChars="150" w:hangingChars="200"/>
        <w:jc w:val="left"/>
        <w:rPr>
          <w:rFonts w:hAnsi="宋体"/>
          <w:kern w:val="0"/>
          <w:szCs w:val="21"/>
        </w:rPr>
      </w:pPr>
      <w:r>
        <w:rPr>
          <w:rFonts w:hAnsi="宋体"/>
          <w:kern w:val="0"/>
          <w:szCs w:val="21"/>
        </w:rPr>
        <w:t>（</w:t>
      </w:r>
      <w:r>
        <w:rPr>
          <w:rFonts w:hAnsi="宋体"/>
          <w:kern w:val="0"/>
          <w:szCs w:val="21"/>
        </w:rPr>
        <w:t>4</w:t>
      </w:r>
      <w:r>
        <w:rPr>
          <w:rFonts w:hAnsi="宋体"/>
          <w:kern w:val="0"/>
          <w:szCs w:val="21"/>
        </w:rPr>
        <w:t>）</w:t>
      </w:r>
      <w:r w:rsidR="00560370">
        <w:rPr>
          <w:rFonts w:hAnsi="宋体" w:hint="eastAsia"/>
          <w:kern w:val="0"/>
          <w:szCs w:val="21"/>
        </w:rPr>
        <w:t>人民代表大会制度。</w:t>
      </w:r>
      <w:r>
        <w:rPr>
          <w:rFonts w:hAnsi="宋体"/>
          <w:kern w:val="0"/>
          <w:szCs w:val="21"/>
        </w:rPr>
        <w:t>（</w:t>
      </w:r>
      <w:r>
        <w:rPr>
          <w:rFonts w:hAnsi="宋体"/>
          <w:kern w:val="0"/>
          <w:szCs w:val="21"/>
        </w:rPr>
        <w:t>2</w:t>
      </w:r>
      <w:r>
        <w:rPr>
          <w:rFonts w:hAnsi="宋体"/>
          <w:kern w:val="0"/>
          <w:szCs w:val="21"/>
        </w:rPr>
        <w:t>分）</w:t>
      </w:r>
      <w:r w:rsidR="00EC4ECF">
        <w:rPr>
          <w:rFonts w:hAnsi="宋体" w:hint="eastAsia"/>
          <w:kern w:val="0"/>
          <w:szCs w:val="21"/>
        </w:rPr>
        <w:t>九上</w:t>
      </w:r>
      <w:r w:rsidR="00230A5E">
        <w:rPr>
          <w:rFonts w:hAnsi="宋体" w:hint="eastAsia"/>
          <w:kern w:val="0"/>
          <w:szCs w:val="21"/>
        </w:rPr>
        <w:t>35</w:t>
      </w:r>
      <w:r w:rsidR="00230A5E">
        <w:rPr>
          <w:rFonts w:hAnsi="宋体" w:hint="eastAsia"/>
          <w:kern w:val="0"/>
          <w:szCs w:val="21"/>
        </w:rPr>
        <w:t>页</w:t>
      </w:r>
    </w:p>
    <w:p w:rsidR="00E25993">
      <w:pPr>
        <w:pStyle w:val="one-p"/>
        <w:adjustRightInd w:val="0"/>
        <w:snapToGrid w:val="0"/>
        <w:spacing w:before="0" w:beforeAutospacing="0" w:after="0" w:afterAutospacing="0" w:line="240" w:lineRule="atLeast"/>
        <w:ind w:left="840" w:hanging="525" w:leftChars="150" w:hangingChars="25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cs="Times New Roman"/>
          <w:sz w:val="21"/>
          <w:szCs w:val="21"/>
        </w:rPr>
        <w:t>5</w:t>
      </w:r>
      <w:r>
        <w:rPr>
          <w:rFonts w:ascii="Times New Roman" w:cs="Times New Roman"/>
          <w:sz w:val="21"/>
          <w:szCs w:val="21"/>
        </w:rPr>
        <w:t>）全面依法治</w:t>
      </w:r>
      <w:r w:rsidRPr="00B9499D">
        <w:rPr>
          <w:rFonts w:ascii="Times New Roman" w:cs="Times New Roman"/>
          <w:sz w:val="21"/>
          <w:szCs w:val="21"/>
        </w:rPr>
        <w:t>国</w:t>
      </w:r>
      <w:r w:rsidRPr="00B9499D">
        <w:rPr>
          <w:rFonts w:ascii="Times New Roman" w:cs="Times New Roman" w:hint="eastAsia"/>
          <w:sz w:val="21"/>
          <w:szCs w:val="21"/>
        </w:rPr>
        <w:t>必须坚持</w:t>
      </w:r>
      <w:r w:rsidR="00B9499D">
        <w:rPr>
          <w:rFonts w:ascii="Times New Roman" w:cs="Times New Roman" w:hint="eastAsia"/>
          <w:sz w:val="21"/>
          <w:szCs w:val="21"/>
        </w:rPr>
        <w:t>的</w:t>
      </w:r>
      <w:r>
        <w:rPr>
          <w:rFonts w:hint="eastAsia"/>
          <w:sz w:val="21"/>
          <w:szCs w:val="21"/>
        </w:rPr>
        <w:t>和对全体社会成员的共同要求是</w:t>
      </w:r>
      <w:r>
        <w:rPr>
          <w:rFonts w:ascii="Times New Roman" w:cs="Times New Roman"/>
          <w:sz w:val="21"/>
          <w:szCs w:val="21"/>
        </w:rPr>
        <w:t>厉行法治。（</w:t>
      </w:r>
      <w:r>
        <w:rPr>
          <w:rFonts w:asci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分）</w:t>
      </w:r>
      <w:r>
        <w:rPr>
          <w:rFonts w:ascii="Times New Roman" w:cs="Times New Roman" w:hint="eastAsia"/>
          <w:sz w:val="21"/>
          <w:szCs w:val="21"/>
        </w:rPr>
        <w:t>9</w:t>
      </w:r>
      <w:r>
        <w:rPr>
          <w:rFonts w:ascii="Times New Roman" w:cs="Times New Roman" w:hint="eastAsia"/>
          <w:sz w:val="21"/>
          <w:szCs w:val="21"/>
        </w:rPr>
        <w:t>上</w:t>
      </w:r>
      <w:r>
        <w:rPr>
          <w:rFonts w:ascii="Times New Roman" w:cs="Times New Roman" w:hint="eastAsia"/>
          <w:sz w:val="21"/>
          <w:szCs w:val="21"/>
        </w:rPr>
        <w:t>53</w:t>
      </w:r>
      <w:r>
        <w:rPr>
          <w:rFonts w:ascii="Times New Roman" w:cs="Times New Roman"/>
          <w:sz w:val="21"/>
          <w:szCs w:val="21"/>
        </w:rPr>
        <w:t>页</w:t>
      </w:r>
    </w:p>
    <w:p w:rsidR="00E25993">
      <w:pPr>
        <w:pStyle w:val="one-p"/>
        <w:adjustRightInd w:val="0"/>
        <w:snapToGrid w:val="0"/>
        <w:spacing w:before="0" w:beforeAutospacing="0" w:after="0" w:afterAutospacing="0" w:line="240" w:lineRule="atLeast"/>
        <w:ind w:left="840" w:hanging="525" w:leftChars="150" w:hangingChars="25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cs="Times New Roman"/>
          <w:sz w:val="21"/>
          <w:szCs w:val="21"/>
        </w:rPr>
        <w:t>6</w:t>
      </w:r>
      <w:r>
        <w:rPr>
          <w:rFonts w:ascii="Times New Roman" w:cs="Times New Roman"/>
          <w:sz w:val="21"/>
          <w:szCs w:val="21"/>
        </w:rPr>
        <w:t>）全体社会成员必须在宪法和法律的范围内行使权利，履行义务。（</w:t>
      </w:r>
      <w:r>
        <w:rPr>
          <w:rFonts w:asci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分）</w:t>
      </w:r>
      <w:r>
        <w:rPr>
          <w:rFonts w:ascii="Times New Roman" w:cs="Times New Roman" w:hint="eastAsia"/>
          <w:sz w:val="21"/>
          <w:szCs w:val="21"/>
        </w:rPr>
        <w:t>9</w:t>
      </w:r>
      <w:r>
        <w:rPr>
          <w:rFonts w:ascii="Times New Roman" w:cs="Times New Roman" w:hint="eastAsia"/>
          <w:sz w:val="21"/>
          <w:szCs w:val="21"/>
        </w:rPr>
        <w:t>上</w:t>
      </w:r>
      <w:r>
        <w:rPr>
          <w:rFonts w:ascii="Times New Roman" w:cs="Times New Roman" w:hint="eastAsia"/>
          <w:sz w:val="21"/>
          <w:szCs w:val="21"/>
        </w:rPr>
        <w:t>53</w:t>
      </w:r>
      <w:r>
        <w:rPr>
          <w:rFonts w:ascii="Times New Roman" w:cs="Times New Roman"/>
          <w:sz w:val="21"/>
          <w:szCs w:val="21"/>
        </w:rPr>
        <w:t>页</w:t>
      </w:r>
    </w:p>
    <w:p w:rsidR="00E25993">
      <w:pPr>
        <w:sectPr w:rsidSect="00E2599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E25993"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8108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书宋简体">
    <w:altName w:val="宋体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6540A16"/>
    <w:rsid w:val="00007109"/>
    <w:rsid w:val="00230A5E"/>
    <w:rsid w:val="00243CD4"/>
    <w:rsid w:val="0028594F"/>
    <w:rsid w:val="002F7DFF"/>
    <w:rsid w:val="00437554"/>
    <w:rsid w:val="004678CE"/>
    <w:rsid w:val="004D536B"/>
    <w:rsid w:val="00560370"/>
    <w:rsid w:val="005C5059"/>
    <w:rsid w:val="00617BA5"/>
    <w:rsid w:val="00623120"/>
    <w:rsid w:val="006D7B3D"/>
    <w:rsid w:val="00733BC8"/>
    <w:rsid w:val="00735BA2"/>
    <w:rsid w:val="00847CB9"/>
    <w:rsid w:val="008A0EBB"/>
    <w:rsid w:val="008D361B"/>
    <w:rsid w:val="009F48DF"/>
    <w:rsid w:val="00A6475D"/>
    <w:rsid w:val="00B9499D"/>
    <w:rsid w:val="00DD2DBA"/>
    <w:rsid w:val="00E25993"/>
    <w:rsid w:val="00E30C31"/>
    <w:rsid w:val="00E632A4"/>
    <w:rsid w:val="00EC4ECF"/>
    <w:rsid w:val="00ED70DC"/>
    <w:rsid w:val="00F7478E"/>
    <w:rsid w:val="00FF062B"/>
    <w:rsid w:val="07D010BB"/>
    <w:rsid w:val="08CE2BA9"/>
    <w:rsid w:val="12F83854"/>
    <w:rsid w:val="19B349DD"/>
    <w:rsid w:val="1AC53FAC"/>
    <w:rsid w:val="1DD334C8"/>
    <w:rsid w:val="1EC51899"/>
    <w:rsid w:val="265E025B"/>
    <w:rsid w:val="28101416"/>
    <w:rsid w:val="2D836FCD"/>
    <w:rsid w:val="5FB12B42"/>
    <w:rsid w:val="66540A16"/>
    <w:rsid w:val="69260A92"/>
    <w:rsid w:val="6AE44F0B"/>
    <w:rsid w:val="7CA1712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5993"/>
    <w:pPr>
      <w:widowControl w:val="0"/>
      <w:spacing w:line="340" w:lineRule="exact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qFormat/>
    <w:rsid w:val="00E2599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rsid w:val="00E259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rsid w:val="00E25993"/>
    <w:pPr>
      <w:widowControl/>
      <w:spacing w:beforeAutospacing="1" w:afterAutospacing="1"/>
      <w:jc w:val="left"/>
    </w:pPr>
    <w:rPr>
      <w:rFonts w:ascii="Arial Unicode MS" w:eastAsia="Arial Unicode MS" w:hAnsi="Arial Unicode MS"/>
      <w:kern w:val="0"/>
      <w:sz w:val="18"/>
      <w:szCs w:val="18"/>
    </w:rPr>
  </w:style>
  <w:style w:type="character" w:styleId="Strong">
    <w:name w:val="Strong"/>
    <w:uiPriority w:val="22"/>
    <w:qFormat/>
    <w:rsid w:val="00E25993"/>
    <w:rPr>
      <w:b/>
      <w:bCs/>
    </w:rPr>
  </w:style>
  <w:style w:type="character" w:customStyle="1" w:styleId="bjh-p">
    <w:name w:val="bjh-p"/>
    <w:basedOn w:val="DefaultParagraphFont"/>
    <w:qFormat/>
    <w:rsid w:val="00E25993"/>
  </w:style>
  <w:style w:type="paragraph" w:customStyle="1" w:styleId="one-p">
    <w:name w:val="one-p"/>
    <w:basedOn w:val="Normal"/>
    <w:qFormat/>
    <w:rsid w:val="00E25993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页眉 Char"/>
    <w:basedOn w:val="DefaultParagraphFont"/>
    <w:link w:val="Header"/>
    <w:qFormat/>
    <w:rsid w:val="00E25993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qFormat/>
    <w:rsid w:val="00E2599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165</Words>
  <Characters>945</Characters>
  <Application>Microsoft Office Word</Application>
  <DocSecurity>0</DocSecurity>
  <Lines>7</Lines>
  <Paragraphs>2</Paragraphs>
  <ScaleCrop>false</ScaleCrop>
  <Company>china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知足常乐</dc:creator>
  <cp:lastModifiedBy>Administrator</cp:lastModifiedBy>
  <cp:revision>7</cp:revision>
  <dcterms:created xsi:type="dcterms:W3CDTF">2021-12-16T02:17:00Z</dcterms:created>
  <dcterms:modified xsi:type="dcterms:W3CDTF">2021-12-20T12:00:00Z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