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jc w:val="center"/>
        <w:rPr>
          <w:rFonts w:hint="eastAsia" w:ascii="幼圆" w:hAnsi="宋体" w:eastAsia="幼圆"/>
          <w:b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11557000</wp:posOffset>
            </wp:positionV>
            <wp:extent cx="495300" cy="330200"/>
            <wp:effectExtent l="0" t="0" r="0" b="1270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2021年下期七年级历史单元目标检测题（三）</w:t>
      </w:r>
    </w:p>
    <w:p>
      <w:pPr>
        <w:adjustRightInd w:val="0"/>
        <w:snapToGrid w:val="0"/>
        <w:jc w:val="center"/>
        <w:rPr>
          <w:rFonts w:hint="eastAsia"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（9—15课）</w:t>
      </w:r>
    </w:p>
    <w:p>
      <w:pPr>
        <w:adjustRightInd w:val="0"/>
        <w:snapToGrid w:val="0"/>
        <w:spacing w:line="380" w:lineRule="exact"/>
        <w:ind w:left="420" w:hanging="420" w:hanging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黑体" w:hAnsi="黑体" w:eastAsia="黑体"/>
        </w:rPr>
        <w:t>一、选择题</w:t>
      </w:r>
      <w:r>
        <w:rPr>
          <w:rFonts w:hint="eastAsia" w:ascii="宋体" w:hAnsi="宋体"/>
        </w:rPr>
        <w:t>（每小题只有一个正确答案，请把各题正确答案的英文字母代号填入下表相应题号的空格内。每小题4分，共48分）</w:t>
      </w:r>
    </w:p>
    <w:tbl>
      <w:tblPr>
        <w:tblStyle w:val="6"/>
        <w:tblW w:w="85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题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cs="Times New Roman"/>
                <w:sz w:val="21"/>
                <w:szCs w:val="21"/>
              </w:rPr>
              <w:t>号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cs="Times New Roman"/>
                <w:sz w:val="21"/>
                <w:szCs w:val="21"/>
              </w:rPr>
              <w:t>案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widowControl/>
        <w:spacing w:line="410" w:lineRule="exact"/>
        <w:ind w:left="315" w:hanging="315" w:hangingChars="150"/>
        <w:contextualSpacing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</w:t>
      </w:r>
      <w:r>
        <w:rPr>
          <w:rFonts w:ascii="Times New Roman" w:hAnsi="宋体"/>
        </w:rPr>
        <w:t>、英语中对中国的称呼</w:t>
      </w:r>
      <w:r>
        <w:rPr>
          <w:rFonts w:ascii="Times New Roman" w:hAnsi="Times New Roman"/>
        </w:rPr>
        <w:t>China</w:t>
      </w:r>
      <w:r>
        <w:rPr>
          <w:rFonts w:ascii="Times New Roman" w:hAnsi="宋体"/>
        </w:rPr>
        <w:t>，是从罗马语</w:t>
      </w:r>
      <w:r>
        <w:rPr>
          <w:rFonts w:ascii="Times New Roman" w:hAnsi="Times New Roman"/>
        </w:rPr>
        <w:t>Chin</w:t>
      </w:r>
      <w:r>
        <w:rPr>
          <w:rFonts w:ascii="Times New Roman" w:hAnsi="宋体"/>
        </w:rPr>
        <w:t>（秦）演变过来的，这从一个侧面表现了秦帝国的影响力。秦灭六国、统一全国的原因有</w:t>
      </w:r>
    </w:p>
    <w:p>
      <w:pPr>
        <w:adjustRightInd w:val="0"/>
        <w:snapToGrid w:val="0"/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①符合劳动人民渴望统一的心愿   ②结束分裂，完成统一，是历史发展的必然趋势</w:t>
      </w:r>
    </w:p>
    <w:p>
      <w:pPr>
        <w:adjustRightInd w:val="0"/>
        <w:snapToGrid w:val="0"/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③商鞅变法，功不可没           ④秦王本人的雄才大略</w:t>
      </w:r>
    </w:p>
    <w:p>
      <w:pPr>
        <w:adjustRightInd w:val="0"/>
        <w:snapToGrid w:val="0"/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A.①②③④         B.②③④          C.①②③           D.①③</w:t>
      </w:r>
    </w:p>
    <w:p>
      <w:pPr>
        <w:widowControl/>
        <w:spacing w:line="41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4619625</wp:posOffset>
            </wp:positionH>
            <wp:positionV relativeFrom="line">
              <wp:posOffset>29210</wp:posOffset>
            </wp:positionV>
            <wp:extent cx="866775" cy="1590675"/>
            <wp:effectExtent l="0" t="0" r="9525" b="9525"/>
            <wp:wrapSquare wrapText="bothSides"/>
            <wp:docPr id="1" name="图片 2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wps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、某同学利用如图所示的行政系统简表进行研究性学习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他研究的主题应该是</w:t>
      </w:r>
    </w:p>
    <w:p>
      <w:pPr>
        <w:adjustRightInd w:val="0"/>
        <w:snapToGrid w:val="0"/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 xml:space="preserve">夏朝实行王位世袭制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B.西周推行分封制</w:t>
      </w:r>
    </w:p>
    <w:p>
      <w:pPr>
        <w:adjustRightInd w:val="0"/>
        <w:snapToGrid w:val="0"/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 xml:space="preserve">秦朝建立中央集权制度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西汉强化监察制度</w:t>
      </w:r>
    </w:p>
    <w:p>
      <w:pPr>
        <w:adjustRightInd w:val="0"/>
        <w:snapToGrid w:val="0"/>
        <w:spacing w:line="410" w:lineRule="exact"/>
        <w:ind w:right="42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宋体"/>
        </w:rPr>
        <w:t>、秦末农民战争中，对推翻秦朝统治起决定作用的战役是</w:t>
      </w:r>
      <w:r>
        <w:rPr>
          <w:rFonts w:ascii="Times New Roman" w:hAnsi="Times New Roman"/>
        </w:rPr>
        <w:t xml:space="preserve"> </w:t>
      </w:r>
    </w:p>
    <w:p>
      <w:pPr>
        <w:adjustRightInd w:val="0"/>
        <w:snapToGrid w:val="0"/>
        <w:spacing w:line="410" w:lineRule="exact"/>
        <w:ind w:firstLine="315" w:firstLineChars="150"/>
        <w:rPr>
          <w:rFonts w:hint="eastAsia"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宋体"/>
        </w:rPr>
        <w:t>、长平之战</w:t>
      </w:r>
      <w:r>
        <w:rPr>
          <w:rFonts w:ascii="Times New Roman" w:hAnsi="Times New Roman"/>
        </w:rPr>
        <w:t xml:space="preserve">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宋体"/>
        </w:rPr>
        <w:t>、巨鹿之战</w:t>
      </w:r>
    </w:p>
    <w:p>
      <w:pPr>
        <w:adjustRightInd w:val="0"/>
        <w:snapToGrid w:val="0"/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宋体"/>
        </w:rPr>
        <w:t>、城濮之战</w:t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ascii="Times New Roman" w:hAnsi="宋体"/>
        </w:rPr>
        <w:t>、马陵之战</w:t>
      </w:r>
    </w:p>
    <w:p>
      <w:pPr>
        <w:spacing w:line="410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宋体"/>
        </w:rPr>
        <w:t>、在中国象棋的棋盘上，画有一格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楚河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汉界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，作为红方和蓝方的分界线。这是以下棋比喻历史上的一场楚汉战争。楚汉战争双方的结局是</w:t>
      </w:r>
    </w:p>
    <w:p>
      <w:pPr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宋体"/>
        </w:rPr>
        <w:t>、刘邦战胜项羽</w:t>
      </w:r>
      <w:r>
        <w:rPr>
          <w:rFonts w:ascii="Times New Roman" w:hAnsi="Times New Roman"/>
        </w:rPr>
        <w:t xml:space="preserve">  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宋体"/>
        </w:rPr>
        <w:t>、项羽战胜刘邦</w:t>
      </w:r>
      <w:r>
        <w:rPr>
          <w:rFonts w:ascii="Times New Roman" w:hAnsi="Times New Roman"/>
        </w:rPr>
        <w:t xml:space="preserve"> </w:t>
      </w:r>
    </w:p>
    <w:p>
      <w:pPr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宋体"/>
        </w:rPr>
        <w:t>、陈胜战胜吴广</w:t>
      </w:r>
      <w:r>
        <w:rPr>
          <w:rFonts w:ascii="Times New Roman" w:hAnsi="Times New Roman"/>
        </w:rPr>
        <w:t xml:space="preserve">        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ascii="Times New Roman" w:hAnsi="宋体"/>
        </w:rPr>
        <w:t>、吴广战胜陈胜</w:t>
      </w:r>
    </w:p>
    <w:p>
      <w:pPr>
        <w:widowControl/>
        <w:spacing w:line="410" w:lineRule="exact"/>
        <w:ind w:left="315" w:hanging="315" w:hangingChars="15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宋体"/>
        </w:rPr>
        <w:t>、《汉书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食货志》中记载汉高祖时期曾经大量减轻民众的田税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汉文帝甚至一度取消了田税。汉初统治者这样做的原因是</w:t>
      </w:r>
    </w:p>
    <w:p>
      <w:pPr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A.吸取秦亡的教训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B.重视“以德化民”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C.皇帝的励精图治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D.社会上人心思安</w:t>
      </w:r>
    </w:p>
    <w:p>
      <w:pPr>
        <w:widowControl/>
        <w:spacing w:line="41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Times New Roman" w:hAnsi="宋体"/>
        </w:rPr>
        <w:t>、西汉初年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统治者采取轻徭薄赋的措施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其根本目的是</w:t>
      </w:r>
      <w:r>
        <w:rPr>
          <w:rFonts w:ascii="Times New Roman" w:hAnsi="Times New Roman"/>
        </w:rPr>
        <w:t xml:space="preserve"> </w:t>
      </w:r>
    </w:p>
    <w:p>
      <w:pPr>
        <w:spacing w:line="410" w:lineRule="exact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A.吸取秦亡的教训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B.减轻人民的负担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C.发展生产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D.巩固封建统治</w:t>
      </w:r>
    </w:p>
    <w:p>
      <w:pPr>
        <w:widowControl/>
        <w:spacing w:line="410" w:lineRule="exact"/>
        <w:ind w:left="315" w:hanging="315" w:hangingChars="15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 w:hAnsi="宋体"/>
        </w:rPr>
        <w:t>、把全国分为十三州部，每州部派刺史一名，于每年秋巡行郡国</w:t>
      </w:r>
      <w:r>
        <w:rPr>
          <w:rFonts w:ascii="宋体" w:hAnsi="宋体"/>
        </w:rPr>
        <w:t>……</w:t>
      </w:r>
      <w:r>
        <w:rPr>
          <w:rFonts w:ascii="Times New Roman" w:hAnsi="宋体"/>
        </w:rPr>
        <w:t>监督郡国。对上述材料解读正确的是</w:t>
      </w:r>
    </w:p>
    <w:p>
      <w:pPr>
        <w:widowControl/>
        <w:spacing w:line="410" w:lineRule="exact"/>
        <w:ind w:firstLine="315" w:firstLineChars="150"/>
        <w:contextualSpacing/>
        <w:jc w:val="left"/>
        <w:rPr>
          <w:rFonts w:ascii="Times New Roman" w:hAnsi="Times New Roman"/>
        </w:rPr>
      </w:pPr>
      <w:r>
        <w:rPr>
          <w:rFonts w:ascii="Times New Roman" w:hAnsi="宋体"/>
        </w:rPr>
        <w:t>①该项制度是刺史制度</w:t>
      </w:r>
      <w:r>
        <w:rPr>
          <w:rFonts w:ascii="Times New Roman" w:hAnsi="Times New Roman"/>
        </w:rPr>
        <w:t xml:space="preserve">             </w:t>
      </w:r>
      <w:r>
        <w:rPr>
          <w:rFonts w:ascii="Times New Roman" w:hAnsi="宋体"/>
        </w:rPr>
        <w:t>②秦朝建立后实行</w:t>
      </w:r>
    </w:p>
    <w:p>
      <w:pPr>
        <w:widowControl/>
        <w:spacing w:line="410" w:lineRule="exact"/>
        <w:ind w:firstLine="315" w:firstLineChars="150"/>
        <w:contextualSpacing/>
        <w:jc w:val="left"/>
        <w:rPr>
          <w:rFonts w:ascii="Times New Roman" w:hAnsi="Times New Roman"/>
        </w:rPr>
      </w:pPr>
      <w:r>
        <w:rPr>
          <w:rFonts w:ascii="Times New Roman" w:hAnsi="宋体"/>
        </w:rPr>
        <w:t>③该制度有利于发展区域旅游经济</w:t>
      </w:r>
      <w:r>
        <w:rPr>
          <w:rFonts w:ascii="Times New Roman" w:hAnsi="Times New Roman"/>
        </w:rPr>
        <w:t xml:space="preserve">   </w:t>
      </w:r>
      <w:r>
        <w:rPr>
          <w:rFonts w:ascii="Times New Roman" w:hAnsi="宋体"/>
        </w:rPr>
        <w:t>④该制度加强了中央对地方的控制</w:t>
      </w:r>
    </w:p>
    <w:p>
      <w:pPr>
        <w:widowControl/>
        <w:spacing w:line="410" w:lineRule="exact"/>
        <w:ind w:firstLine="315" w:firstLineChars="15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宋体"/>
        </w:rPr>
        <w:t>①④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宋体"/>
        </w:rPr>
        <w:t>①②③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宋体"/>
        </w:rPr>
        <w:t>①②④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宋体"/>
        </w:rPr>
        <w:t>②③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ascii="Times New Roman" w:hAnsi="宋体"/>
        </w:rPr>
        <w:t>、为了实现大一统，汉武帝在思想上采取的措施是</w:t>
      </w:r>
    </w:p>
    <w:p>
      <w:pPr>
        <w:widowControl/>
        <w:spacing w:line="400" w:lineRule="exact"/>
        <w:ind w:firstLine="315" w:firstLineChars="15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宋体"/>
        </w:rPr>
        <w:t>大兴文字狱</w:t>
      </w:r>
      <w:r>
        <w:rPr>
          <w:rFonts w:ascii="Times New Roman" w:hAnsi="Times New Roman"/>
        </w:rPr>
        <w:t xml:space="preserve">    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B.“</w:t>
      </w:r>
      <w:r>
        <w:rPr>
          <w:rFonts w:ascii="Times New Roman" w:hAnsi="宋体"/>
        </w:rPr>
        <w:t>罢黜百家，独尊儒术</w:t>
      </w:r>
      <w:r>
        <w:rPr>
          <w:rFonts w:ascii="Times New Roman" w:hAnsi="Times New Roman"/>
        </w:rPr>
        <w:t xml:space="preserve">” </w:t>
      </w:r>
    </w:p>
    <w:p>
      <w:pPr>
        <w:widowControl/>
        <w:spacing w:line="400" w:lineRule="exact"/>
        <w:ind w:firstLine="315" w:firstLineChars="15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宋体"/>
        </w:rPr>
        <w:t>削弱诸侯国的势力</w:t>
      </w:r>
      <w:r>
        <w:rPr>
          <w:rFonts w:ascii="Times New Roman" w:hAnsi="Times New Roman"/>
        </w:rPr>
        <w:t xml:space="preserve">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宋体"/>
        </w:rPr>
        <w:t>将铸币权和盐铁经营权收归中央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ascii="Times New Roman" w:hAnsi="宋体"/>
        </w:rPr>
        <w:t>、电视剧《光武中兴》主要讲述了哪一位人物领导义军扫灭新莽、成功实现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光武中兴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的故事</w:t>
      </w:r>
    </w:p>
    <w:p>
      <w:pPr>
        <w:widowControl/>
        <w:spacing w:line="400" w:lineRule="exact"/>
        <w:ind w:firstLine="315" w:firstLineChars="15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宋体"/>
        </w:rPr>
        <w:t>刘邦</w:t>
      </w:r>
      <w:r>
        <w:rPr>
          <w:rFonts w:ascii="Times New Roman" w:hAnsi="Times New Roman"/>
        </w:rPr>
        <w:t xml:space="preserve">  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宋体"/>
        </w:rPr>
        <w:t>刘彻</w:t>
      </w:r>
      <w:r>
        <w:rPr>
          <w:rFonts w:ascii="Times New Roman" w:hAnsi="Times New Roman"/>
        </w:rPr>
        <w:t xml:space="preserve">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宋体"/>
        </w:rPr>
        <w:t>刘秀</w:t>
      </w:r>
      <w:r>
        <w:rPr>
          <w:rFonts w:ascii="Times New Roman" w:hAnsi="Times New Roman"/>
        </w:rPr>
        <w:t xml:space="preserve">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宋体"/>
        </w:rPr>
        <w:t>刘备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ascii="Times New Roman" w:hAnsi="宋体"/>
        </w:rPr>
        <w:t>、新疆自古以来就是中国的领土。今天新疆地区正式归属中央政权开始于</w:t>
      </w:r>
    </w:p>
    <w:p>
      <w:pPr>
        <w:pStyle w:val="2"/>
        <w:snapToGrid w:val="0"/>
        <w:spacing w:line="400" w:lineRule="exact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宋体" w:cs="Times New Roman"/>
        </w:rPr>
        <w:t>西域都护的设立</w:t>
      </w:r>
      <w:r>
        <w:rPr>
          <w:rFonts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宋体" w:cs="Times New Roman"/>
        </w:rPr>
        <w:t>安西都护府的设立</w:t>
      </w:r>
    </w:p>
    <w:p>
      <w:pPr>
        <w:pStyle w:val="2"/>
        <w:snapToGrid w:val="0"/>
        <w:spacing w:line="40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宋体" w:cs="Times New Roman"/>
        </w:rPr>
        <w:t>伊犁将军的设立</w:t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宋体" w:cs="Times New Roman"/>
        </w:rPr>
        <w:t>北庭都护府的设立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ascii="Times New Roman" w:hAnsi="宋体"/>
        </w:rPr>
        <w:t>、古书记载</w:t>
      </w:r>
      <w:r>
        <w:rPr>
          <w:rFonts w:ascii="Times New Roman" w:hAnsi="Times New Roman"/>
        </w:rPr>
        <w:t>:“</w:t>
      </w:r>
      <w:r>
        <w:rPr>
          <w:rFonts w:ascii="Times New Roman" w:hAnsi="宋体"/>
        </w:rPr>
        <w:t>骞始开通西域道也。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张骞出使西域的贡献是</w:t>
      </w:r>
      <w:r>
        <w:rPr>
          <w:rFonts w:ascii="Times New Roman" w:hAnsi="Times New Roman"/>
        </w:rPr>
        <w:t xml:space="preserve"> </w:t>
      </w:r>
    </w:p>
    <w:p>
      <w:pPr>
        <w:widowControl/>
        <w:spacing w:line="400" w:lineRule="exact"/>
        <w:ind w:firstLine="420" w:firstLineChars="200"/>
        <w:contextualSpacing/>
        <w:jc w:val="left"/>
        <w:rPr>
          <w:rFonts w:hint="eastAsia" w:ascii="Times New Roman" w:hAnsi="Times New Roman"/>
        </w:rPr>
      </w:pPr>
      <w:r>
        <w:rPr>
          <w:rFonts w:ascii="Times New Roman" w:hAnsi="宋体"/>
        </w:rPr>
        <w:t>①促进了西域同汉朝的经济文化交流</w:t>
      </w:r>
    </w:p>
    <w:p>
      <w:pPr>
        <w:widowControl/>
        <w:spacing w:line="400" w:lineRule="exact"/>
        <w:ind w:firstLine="420" w:firstLineChars="200"/>
        <w:contextualSpacing/>
        <w:jc w:val="left"/>
        <w:rPr>
          <w:rFonts w:ascii="Times New Roman" w:hAnsi="Times New Roman"/>
        </w:rPr>
      </w:pPr>
      <w:r>
        <w:rPr>
          <w:rFonts w:ascii="Times New Roman" w:hAnsi="宋体"/>
        </w:rPr>
        <w:t>②促进了中国与西域、欧洲的友好往来</w:t>
      </w:r>
    </w:p>
    <w:p>
      <w:pPr>
        <w:widowControl/>
        <w:spacing w:line="400" w:lineRule="exact"/>
        <w:ind w:firstLine="420" w:firstLineChars="200"/>
        <w:contextualSpacing/>
        <w:jc w:val="left"/>
        <w:rPr>
          <w:rFonts w:hint="eastAsia" w:ascii="Times New Roman" w:hAnsi="Times New Roman"/>
        </w:rPr>
      </w:pPr>
      <w:r>
        <w:rPr>
          <w:rFonts w:ascii="Times New Roman" w:hAnsi="宋体"/>
        </w:rPr>
        <w:t>③为巩固统一的多民族国家作出了贡献</w:t>
      </w:r>
    </w:p>
    <w:p>
      <w:pPr>
        <w:widowControl/>
        <w:spacing w:line="400" w:lineRule="exact"/>
        <w:ind w:firstLine="420" w:firstLineChars="200"/>
        <w:contextualSpacing/>
        <w:jc w:val="left"/>
        <w:rPr>
          <w:rFonts w:ascii="Times New Roman" w:hAnsi="Times New Roman"/>
        </w:rPr>
      </w:pPr>
      <w:r>
        <w:rPr>
          <w:rFonts w:ascii="Times New Roman" w:hAnsi="宋体"/>
        </w:rPr>
        <w:t>④解除了匈奴对西域各国的控制</w:t>
      </w:r>
    </w:p>
    <w:p>
      <w:pPr>
        <w:widowControl/>
        <w:spacing w:line="400" w:lineRule="exact"/>
        <w:ind w:firstLine="420" w:firstLineChars="20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宋体"/>
        </w:rPr>
        <w:t>①②③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宋体"/>
        </w:rPr>
        <w:t>①②④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宋体"/>
        </w:rPr>
        <w:t>①③④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宋体"/>
        </w:rPr>
        <w:t>②③④</w:t>
      </w:r>
    </w:p>
    <w:p>
      <w:pPr>
        <w:widowControl/>
        <w:spacing w:line="400" w:lineRule="exact"/>
        <w:ind w:left="420" w:hanging="420" w:hangingChars="20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ascii="Times New Roman" w:hAnsi="宋体"/>
        </w:rPr>
        <w:t>、中国女药学家屠呦呦获得</w:t>
      </w:r>
      <w:r>
        <w:rPr>
          <w:rFonts w:ascii="Times New Roman" w:hAnsi="Times New Roman"/>
        </w:rPr>
        <w:t>2015</w:t>
      </w:r>
      <w:r>
        <w:rPr>
          <w:rFonts w:ascii="Times New Roman" w:hAnsi="宋体"/>
        </w:rPr>
        <w:t>年诺贝尔生理学或医学奖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此奖是中国中医中药走向世界的一个荣誉。下列选项中，阐述中国古代中医理论和治疗方法的著作是</w:t>
      </w:r>
      <w:r>
        <w:rPr>
          <w:rFonts w:ascii="Times New Roman" w:hAnsi="Times New Roman"/>
        </w:rPr>
        <w:t xml:space="preserve"> </w:t>
      </w:r>
    </w:p>
    <w:p>
      <w:pPr>
        <w:widowControl/>
        <w:spacing w:line="400" w:lineRule="exact"/>
        <w:ind w:firstLine="420" w:firstLineChars="20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宋体"/>
        </w:rPr>
        <w:t>《伤寒杂病论》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宋体"/>
        </w:rPr>
        <w:t>《齐民要术》</w:t>
      </w:r>
    </w:p>
    <w:p>
      <w:pPr>
        <w:widowControl/>
        <w:spacing w:line="400" w:lineRule="exact"/>
        <w:ind w:firstLine="420" w:firstLineChars="20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宋体"/>
        </w:rPr>
        <w:t>《本草纲目》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宋体"/>
        </w:rPr>
        <w:t>《天工开物》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黑体" w:hAnsi="黑体" w:eastAsia="黑体"/>
          <w:bCs/>
        </w:rPr>
        <w:t>二、非选择题：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13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8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14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12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15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12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16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14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17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6</w:t>
      </w:r>
      <w:r>
        <w:rPr>
          <w:rFonts w:ascii="Times New Roman" w:hAnsi="宋体"/>
        </w:rPr>
        <w:t>分）</w:t>
      </w: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ascii="Times New Roman" w:hAnsi="宋体"/>
        </w:rPr>
        <w:t>、阅读下列材料，回答相关问题。</w:t>
      </w:r>
    </w:p>
    <w:p>
      <w:pPr>
        <w:widowControl/>
        <w:spacing w:line="360" w:lineRule="exact"/>
        <w:ind w:firstLine="422" w:firstLineChars="200"/>
        <w:contextualSpacing/>
        <w:jc w:val="left"/>
        <w:rPr>
          <w:rFonts w:hint="eastAsia" w:ascii="楷体_GB2312" w:hAnsi="Times New Roman" w:eastAsia="楷体_GB2312"/>
        </w:rPr>
      </w:pPr>
      <w:r>
        <w:rPr>
          <w:rFonts w:hint="eastAsia" w:ascii="宋体" w:hAnsi="宋体"/>
          <w:b/>
        </w:rPr>
        <w:t>材料一</w:t>
      </w:r>
      <w:r>
        <w:rPr>
          <w:rFonts w:ascii="Times New Roman" w:hAnsi="Times New Roman"/>
        </w:rPr>
        <w:t xml:space="preserve"> </w:t>
      </w:r>
      <w:r>
        <w:rPr>
          <w:rFonts w:hint="eastAsia" w:ascii="楷体_GB2312" w:hAnsi="宋体" w:eastAsia="楷体_GB2312"/>
        </w:rPr>
        <w:t>秦国从公元前</w:t>
      </w:r>
      <w:r>
        <w:rPr>
          <w:rFonts w:hint="eastAsia" w:ascii="楷体_GB2312" w:hAnsi="Times New Roman" w:eastAsia="楷体_GB2312"/>
        </w:rPr>
        <w:t>230</w:t>
      </w:r>
      <w:r>
        <w:rPr>
          <w:rFonts w:hint="eastAsia" w:ascii="楷体_GB2312" w:hAnsi="宋体" w:eastAsia="楷体_GB2312"/>
        </w:rPr>
        <w:t>年起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到灭齐时止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首尾</w:t>
      </w:r>
      <w:r>
        <w:rPr>
          <w:rFonts w:hint="eastAsia" w:ascii="楷体_GB2312" w:hAnsi="Times New Roman" w:eastAsia="楷体_GB2312"/>
        </w:rPr>
        <w:t>10</w:t>
      </w:r>
      <w:r>
        <w:rPr>
          <w:rFonts w:hint="eastAsia" w:ascii="楷体_GB2312" w:hAnsi="宋体" w:eastAsia="楷体_GB2312"/>
        </w:rPr>
        <w:t>年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陆续兼并了六国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在占领的区域设置郡县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直属于最高统治者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从此结束了贵族王侯专政的王国时代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进入了君主专制的帝国时代。</w:t>
      </w:r>
    </w:p>
    <w:p>
      <w:pPr>
        <w:widowControl/>
        <w:spacing w:line="360" w:lineRule="exact"/>
        <w:ind w:firstLine="422" w:firstLineChars="200"/>
        <w:contextualSpacing/>
        <w:jc w:val="left"/>
        <w:rPr>
          <w:rFonts w:ascii="Times New Roman" w:hAnsi="Times New Roman"/>
        </w:rPr>
      </w:pPr>
      <w:r>
        <w:rPr>
          <w:rFonts w:hint="eastAsia" w:ascii="宋体" w:hAnsi="宋体"/>
          <w:b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2743200</wp:posOffset>
            </wp:positionH>
            <wp:positionV relativeFrom="line">
              <wp:posOffset>38100</wp:posOffset>
            </wp:positionV>
            <wp:extent cx="2705100" cy="962025"/>
            <wp:effectExtent l="0" t="0" r="0" b="9525"/>
            <wp:wrapSquare wrapText="bothSides"/>
            <wp:docPr id="3" name="图片 3" descr="wp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ps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</w:rPr>
        <w:t>材料二</w:t>
      </w:r>
      <w:r>
        <w:rPr>
          <w:rFonts w:ascii="Times New Roman" w:hAnsi="Times New Roman"/>
        </w:rPr>
        <w:t xml:space="preserve"> </w:t>
      </w:r>
      <w:r>
        <w:rPr>
          <w:rFonts w:hint="eastAsia" w:ascii="楷体_GB2312" w:hAnsi="宋体" w:eastAsia="楷体_GB2312"/>
        </w:rPr>
        <w:t>右图</w:t>
      </w:r>
    </w:p>
    <w:p>
      <w:pPr>
        <w:widowControl/>
        <w:spacing w:line="360" w:lineRule="exact"/>
        <w:ind w:firstLine="422" w:firstLineChars="200"/>
        <w:contextualSpacing/>
        <w:jc w:val="left"/>
        <w:rPr>
          <w:rFonts w:hint="eastAsia" w:ascii="楷体_GB2312" w:hAnsi="Times New Roman" w:eastAsia="楷体_GB2312"/>
        </w:rPr>
      </w:pPr>
      <w:r>
        <w:rPr>
          <w:rFonts w:hint="eastAsia" w:ascii="宋体" w:hAnsi="宋体"/>
          <w:b/>
        </w:rPr>
        <w:t>材料三</w:t>
      </w:r>
      <w:r>
        <w:rPr>
          <w:rFonts w:ascii="Times New Roman" w:hAnsi="Times New Roman"/>
        </w:rPr>
        <w:t xml:space="preserve"> </w:t>
      </w:r>
      <w:r>
        <w:rPr>
          <w:rFonts w:hint="eastAsia" w:ascii="楷体_GB2312" w:hAnsi="宋体" w:eastAsia="楷体_GB2312"/>
        </w:rPr>
        <w:t>中国古代的中央集权制度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从产生之日起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其组织机构就具有多民族、大一统的性质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其职能就具有维护、推动、发展和形成多民族、大一统国家的历史任务。</w:t>
      </w: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宋体"/>
        </w:rPr>
        <w:t>秦统一六国后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在地方上推行什么制度</w:t>
      </w:r>
      <w:r>
        <w:rPr>
          <w:rFonts w:ascii="Times New Roman" w:hAnsi="Times New Roman"/>
        </w:rPr>
        <w:t>?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widowControl/>
        <w:spacing w:line="360" w:lineRule="exact"/>
        <w:contextualSpacing/>
        <w:jc w:val="left"/>
        <w:rPr>
          <w:rFonts w:hint="eastAsia" w:ascii="Times New Roman" w:hAnsi="Times New Roman"/>
        </w:rPr>
      </w:pPr>
    </w:p>
    <w:p>
      <w:pPr>
        <w:widowControl/>
        <w:spacing w:line="360" w:lineRule="exact"/>
        <w:contextualSpacing/>
        <w:jc w:val="left"/>
        <w:rPr>
          <w:rFonts w:hint="eastAsia" w:ascii="Times New Roman" w:hAnsi="Times New Roman"/>
        </w:rPr>
      </w:pP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宋体"/>
        </w:rPr>
        <w:t>据材料二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归纳秦王兼并六国后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为巩固统一采取的措施及意义。（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分）</w:t>
      </w:r>
    </w:p>
    <w:p>
      <w:pPr>
        <w:widowControl/>
        <w:spacing w:line="360" w:lineRule="exact"/>
        <w:contextualSpacing/>
        <w:jc w:val="left"/>
        <w:rPr>
          <w:rFonts w:hint="eastAsia" w:ascii="Times New Roman" w:hAnsi="Times New Roman"/>
        </w:rPr>
      </w:pPr>
    </w:p>
    <w:p>
      <w:pPr>
        <w:widowControl/>
        <w:spacing w:line="360" w:lineRule="exact"/>
        <w:contextualSpacing/>
        <w:jc w:val="left"/>
        <w:rPr>
          <w:rFonts w:hint="eastAsia" w:ascii="Times New Roman" w:hAnsi="Times New Roman"/>
        </w:rPr>
      </w:pP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宋体"/>
        </w:rPr>
        <w:t>依据材料三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概括中央集权制度对我国历史发展的积极作用。（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360" w:lineRule="exact"/>
        <w:rPr>
          <w:rFonts w:ascii="Times New Roman" w:hAnsi="Times New Roman"/>
        </w:rPr>
      </w:pPr>
      <w:r>
        <w:rPr>
          <w:rFonts w:ascii="Times New Roman" w:hAnsi="Times New Roman"/>
        </w:rPr>
        <w:t>14、</w:t>
      </w:r>
      <w:r>
        <w:rPr>
          <w:rFonts w:ascii="Times New Roman" w:hAnsi="宋体"/>
        </w:rPr>
        <w:t>阅读下列材料，结合所学知识回答问题。</w:t>
      </w:r>
    </w:p>
    <w:p>
      <w:pPr>
        <w:spacing w:line="360" w:lineRule="exact"/>
        <w:ind w:firstLine="422" w:firstLineChars="200"/>
        <w:rPr>
          <w:rFonts w:hint="eastAsia" w:ascii="楷体_GB2312" w:hAnsi="Times New Roman" w:eastAsia="楷体_GB2312"/>
        </w:rPr>
      </w:pPr>
      <w:r>
        <w:rPr>
          <w:rFonts w:ascii="Times New Roman" w:hAnsi="宋体"/>
          <w:b/>
        </w:rPr>
        <w:t>材料一</w:t>
      </w:r>
      <w:r>
        <w:rPr>
          <w:rFonts w:ascii="Times New Roman" w:hAnsi="Times New Roman"/>
        </w:rPr>
        <w:t xml:space="preserve">  </w:t>
      </w:r>
      <w:r>
        <w:rPr>
          <w:rFonts w:hint="eastAsia" w:ascii="楷体_GB2312" w:hAnsi="Times New Roman" w:eastAsia="楷体_GB2312"/>
        </w:rPr>
        <w:t>“</w:t>
      </w:r>
      <w:r>
        <w:rPr>
          <w:rFonts w:hint="eastAsia" w:ascii="楷体_GB2312" w:eastAsia="楷体_GB2312"/>
        </w:rPr>
        <w:t>我家有三子：老大修长城，多年未相逢；老二戍边关，至今未归还；老三忙耕田，租税沉甸甸；饭菜不得饱，一家难团圆；敢怒不敢言，惟恐遭劫难。</w:t>
      </w:r>
      <w:r>
        <w:rPr>
          <w:rFonts w:hint="eastAsia" w:ascii="楷体_GB2312" w:hAnsi="Times New Roman" w:eastAsia="楷体_GB2312"/>
        </w:rPr>
        <w:t>”</w:t>
      </w:r>
    </w:p>
    <w:p>
      <w:pPr>
        <w:spacing w:line="360" w:lineRule="exact"/>
        <w:ind w:firstLine="7245" w:firstLineChars="3450"/>
        <w:rPr>
          <w:rFonts w:ascii="Times New Roman" w:hAnsi="Times New Roman"/>
        </w:rPr>
      </w:pPr>
      <w:r>
        <w:rPr>
          <w:rFonts w:ascii="Times New Roman" w:hAnsi="Times New Roman"/>
        </w:rPr>
        <w:t>——</w:t>
      </w:r>
      <w:r>
        <w:rPr>
          <w:rFonts w:ascii="Times New Roman" w:hAnsi="宋体"/>
        </w:rPr>
        <w:t>秦朝民谣</w:t>
      </w:r>
    </w:p>
    <w:p>
      <w:pPr>
        <w:spacing w:line="360" w:lineRule="exact"/>
        <w:ind w:firstLine="422" w:firstLineChars="200"/>
        <w:rPr>
          <w:rFonts w:hint="eastAsia" w:ascii="楷体_GB2312" w:hAnsi="Times New Roman" w:eastAsia="楷体_GB2312"/>
        </w:rPr>
      </w:pPr>
      <w:r>
        <w:rPr>
          <w:rFonts w:ascii="Times New Roman" w:hAnsi="宋体"/>
          <w:b/>
        </w:rPr>
        <w:t>材料二</w:t>
      </w:r>
      <w:r>
        <w:rPr>
          <w:rFonts w:ascii="Times New Roman" w:hAnsi="Times New Roman"/>
        </w:rPr>
        <w:t xml:space="preserve">  </w:t>
      </w:r>
      <w:r>
        <w:rPr>
          <w:rFonts w:hint="eastAsia" w:ascii="楷体_GB2312" w:hAnsi="宋体" w:eastAsia="楷体_GB2312"/>
        </w:rPr>
        <w:t>公等遇雨，皆已失期，失期当斩。藉弟令毋斩，而戍死者固十六七。且壮士不死即已，死即举大名耳，王侯将相宁有种乎？</w:t>
      </w:r>
    </w:p>
    <w:p>
      <w:pPr>
        <w:spacing w:line="36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——</w:t>
      </w:r>
      <w:r>
        <w:rPr>
          <w:rFonts w:ascii="Times New Roman" w:hAnsi="宋体"/>
        </w:rPr>
        <w:t>《史记》</w:t>
      </w:r>
    </w:p>
    <w:p>
      <w:pPr>
        <w:spacing w:line="360" w:lineRule="exac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）材料一反映了秦朝末年什么样的政治情况？（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分）具体表现在哪些方面？（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</w:t>
      </w:r>
    </w:p>
    <w:p>
      <w:pPr>
        <w:spacing w:line="36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360" w:lineRule="exac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）材料二是谁说的话？（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分）结合教材说出与材料二相对应的历史事件。（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spacing w:line="36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numPr>
          <w:ilvl w:val="0"/>
          <w:numId w:val="1"/>
        </w:numPr>
        <w:spacing w:line="360" w:lineRule="exact"/>
        <w:rPr>
          <w:rFonts w:ascii="Times New Roman" w:hAnsi="Times New Roman"/>
        </w:rPr>
      </w:pPr>
      <w:r>
        <w:rPr>
          <w:rFonts w:ascii="Times New Roman" w:hAnsi="宋体"/>
        </w:rPr>
        <w:t>如果没有遇雨误期，秦末农民起义还会爆发吗？为什么？（</w:t>
      </w:r>
      <w:r>
        <w:rPr>
          <w:rFonts w:ascii="Times New Roman" w:hAnsi="Times New Roman"/>
        </w:rPr>
        <w:t>5</w:t>
      </w:r>
      <w:r>
        <w:rPr>
          <w:rFonts w:ascii="Times New Roman" w:hAnsi="宋体"/>
        </w:rPr>
        <w:t>分）</w:t>
      </w:r>
    </w:p>
    <w:p>
      <w:pPr>
        <w:spacing w:line="360" w:lineRule="exact"/>
        <w:rPr>
          <w:rFonts w:hint="eastAsia" w:ascii="Times New Roman" w:hAnsi="Times New Roman"/>
        </w:rPr>
      </w:pPr>
    </w:p>
    <w:p>
      <w:pPr>
        <w:spacing w:line="360" w:lineRule="exact"/>
        <w:rPr>
          <w:rFonts w:hint="eastAsia" w:ascii="Times New Roman" w:hAnsi="Times New Roman"/>
        </w:rPr>
      </w:pPr>
    </w:p>
    <w:p>
      <w:pPr>
        <w:spacing w:line="360" w:lineRule="exact"/>
        <w:rPr>
          <w:rFonts w:hint="eastAsia" w:ascii="Times New Roman" w:hAnsi="Times New Roman"/>
        </w:rPr>
      </w:pP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ascii="Times New Roman" w:hAnsi="宋体"/>
        </w:rPr>
        <w:t>、阅读下列材料：</w:t>
      </w:r>
    </w:p>
    <w:p>
      <w:pPr>
        <w:widowControl/>
        <w:spacing w:line="360" w:lineRule="exact"/>
        <w:ind w:firstLine="422" w:firstLineChars="200"/>
        <w:contextualSpacing/>
        <w:jc w:val="left"/>
        <w:rPr>
          <w:rFonts w:hint="eastAsia" w:ascii="楷体_GB2312" w:hAnsi="Times New Roman" w:eastAsia="楷体_GB2312"/>
        </w:rPr>
      </w:pPr>
      <w:r>
        <w:rPr>
          <w:rFonts w:ascii="Times New Roman" w:hAnsi="宋体"/>
          <w:b/>
        </w:rPr>
        <w:t>材料一</w:t>
      </w:r>
      <w:r>
        <w:rPr>
          <w:rFonts w:ascii="Times New Roman" w:hAnsi="Times New Roman"/>
        </w:rPr>
        <w:t xml:space="preserve">   </w:t>
      </w:r>
      <w:r>
        <w:rPr>
          <w:rFonts w:hint="eastAsia" w:ascii="楷体_GB2312" w:hAnsi="宋体" w:eastAsia="楷体_GB2312"/>
        </w:rPr>
        <w:t>汉高祖刘邦为了让汉室江山永固，曾分封子弟到外地做诸侯王。可随着时间推移，诸侯王势力膨胀，对皇权构成了严重威胁。汉景帝时，采纳了晁错的建议试图用武力和法令直接削藩，结果却引起</w:t>
      </w:r>
      <w:r>
        <w:rPr>
          <w:rFonts w:hint="eastAsia" w:ascii="楷体_GB2312" w:hAnsi="Times New Roman" w:eastAsia="楷体_GB2312"/>
        </w:rPr>
        <w:t>“</w:t>
      </w:r>
      <w:r>
        <w:rPr>
          <w:rFonts w:hint="eastAsia" w:ascii="楷体_GB2312" w:hAnsi="宋体" w:eastAsia="楷体_GB2312"/>
        </w:rPr>
        <w:t>七国之乱</w:t>
      </w:r>
      <w:r>
        <w:rPr>
          <w:rFonts w:hint="eastAsia" w:ascii="楷体_GB2312" w:hAnsi="Times New Roman" w:eastAsia="楷体_GB2312"/>
        </w:rPr>
        <w:t>”</w:t>
      </w:r>
      <w:r>
        <w:rPr>
          <w:rFonts w:hint="eastAsia" w:ascii="楷体_GB2312" w:hAnsi="宋体" w:eastAsia="楷体_GB2312"/>
        </w:rPr>
        <w:t>，晁错被诛。到汉武帝时，王国问题终于彻底解决。</w:t>
      </w:r>
    </w:p>
    <w:p>
      <w:pPr>
        <w:widowControl/>
        <w:spacing w:line="360" w:lineRule="exact"/>
        <w:ind w:firstLine="422" w:firstLineChars="200"/>
        <w:contextualSpacing/>
        <w:jc w:val="left"/>
        <w:rPr>
          <w:rFonts w:hint="eastAsia" w:ascii="楷体_GB2312" w:hAnsi="Times New Roman" w:eastAsia="楷体_GB2312"/>
        </w:rPr>
      </w:pPr>
      <w:r>
        <w:rPr>
          <w:rFonts w:ascii="Times New Roman" w:hAnsi="宋体"/>
          <w:b/>
        </w:rPr>
        <w:t>材料二</w:t>
      </w:r>
      <w:r>
        <w:rPr>
          <w:rFonts w:ascii="Times New Roman" w:hAnsi="Times New Roman"/>
        </w:rPr>
        <w:t xml:space="preserve">  </w:t>
      </w:r>
      <w:r>
        <w:rPr>
          <w:rFonts w:hint="eastAsia" w:ascii="楷体_GB2312" w:hAnsi="Times New Roman" w:eastAsia="楷体_GB2312"/>
        </w:rPr>
        <w:t xml:space="preserve"> “</w:t>
      </w:r>
      <w:r>
        <w:rPr>
          <w:rFonts w:hint="eastAsia" w:ascii="楷体_GB2312" w:hAnsi="宋体" w:eastAsia="楷体_GB2312"/>
        </w:rPr>
        <w:t>秦时明月汉时关，滚滚黄河蓝蓝的天</w:t>
      </w:r>
      <w:r>
        <w:rPr>
          <w:rFonts w:hint="eastAsia" w:ascii="楷体_GB2312" w:hAnsi="Times New Roman" w:eastAsia="楷体_GB2312"/>
        </w:rPr>
        <w:t>……</w:t>
      </w:r>
      <w:r>
        <w:rPr>
          <w:rFonts w:hint="eastAsia" w:ascii="楷体_GB2312" w:hAnsi="宋体" w:eastAsia="楷体_GB2312"/>
        </w:rPr>
        <w:t>万里江山千钧担，守业更比创业难。</w:t>
      </w:r>
      <w:r>
        <w:rPr>
          <w:rFonts w:hint="eastAsia" w:ascii="楷体_GB2312" w:hAnsi="Times New Roman" w:eastAsia="楷体_GB2312"/>
        </w:rPr>
        <w:t>”</w:t>
      </w:r>
    </w:p>
    <w:p>
      <w:pPr>
        <w:widowControl/>
        <w:spacing w:line="360" w:lineRule="exact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——</w:t>
      </w:r>
      <w:r>
        <w:rPr>
          <w:rFonts w:ascii="Times New Roman" w:hAnsi="宋体"/>
        </w:rPr>
        <w:t>大型电视剧《大汉天子》片头曲</w:t>
      </w:r>
    </w:p>
    <w:p>
      <w:pPr>
        <w:widowControl/>
        <w:spacing w:line="360" w:lineRule="exact"/>
        <w:ind w:firstLine="422" w:firstLineChars="200"/>
        <w:contextualSpacing/>
        <w:jc w:val="left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请回答：</w:t>
      </w: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宋体"/>
        </w:rPr>
        <w:t>结合材料一，说出汉武帝在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守业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中解决了哪一困扰中央的重大问题。（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分）据材料回答这一问题是怎样形成的。（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widowControl/>
        <w:spacing w:line="360" w:lineRule="exact"/>
        <w:contextualSpacing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宋体"/>
        </w:rPr>
        <w:t>他是怎样解决王国问题的？（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分）这一措施巧妙在哪里？（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widowControl/>
        <w:spacing w:line="36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(3)“</w:t>
      </w:r>
      <w:r>
        <w:rPr>
          <w:rFonts w:ascii="Times New Roman" w:hAnsi="宋体"/>
        </w:rPr>
        <w:t>万里江山千钧担，守业更比创业难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，对汉武帝来说，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守业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还有哪一难处？（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分）他采取了什么措施？（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分）对封建社会产生了什么影响？（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widowControl/>
        <w:spacing w:line="360" w:lineRule="exact"/>
        <w:contextualSpacing/>
        <w:jc w:val="left"/>
        <w:rPr>
          <w:rFonts w:hint="eastAsia" w:ascii="Times New Roman" w:hAnsi="Times New Roman"/>
        </w:rPr>
      </w:pP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236220</wp:posOffset>
            </wp:positionV>
            <wp:extent cx="4168140" cy="1234440"/>
            <wp:effectExtent l="0" t="0" r="3810" b="3810"/>
            <wp:wrapNone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81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16</w:t>
      </w:r>
      <w:r>
        <w:rPr>
          <w:rFonts w:ascii="Times New Roman" w:hAnsi="宋体"/>
        </w:rPr>
        <w:t>、阅读材料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完成下列要求。</w:t>
      </w:r>
    </w:p>
    <w:p>
      <w:pPr>
        <w:widowControl/>
        <w:spacing w:line="360" w:lineRule="auto"/>
        <w:contextualSpacing/>
        <w:jc w:val="left"/>
        <w:rPr>
          <w:rFonts w:hint="eastAsia" w:ascii="Times New Roman" w:hAnsi="Times New Roman"/>
        </w:rPr>
      </w:pPr>
    </w:p>
    <w:p>
      <w:pPr>
        <w:widowControl/>
        <w:spacing w:line="360" w:lineRule="auto"/>
        <w:ind w:firstLine="422" w:firstLineChars="200"/>
        <w:contextualSpacing/>
        <w:jc w:val="left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材料一</w:t>
      </w:r>
      <w:r>
        <w:rPr>
          <w:rFonts w:ascii="Times New Roman" w:hAnsi="Times New Roman"/>
          <w:b/>
        </w:rPr>
        <w:t xml:space="preserve"> </w:t>
      </w:r>
    </w:p>
    <w:p>
      <w:pPr>
        <w:widowControl/>
        <w:spacing w:line="360" w:lineRule="auto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widowControl/>
        <w:spacing w:line="360" w:lineRule="auto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widowControl/>
        <w:spacing w:line="360" w:lineRule="auto"/>
        <w:ind w:firstLine="422" w:firstLineChars="200"/>
        <w:contextualSpacing/>
        <w:jc w:val="left"/>
        <w:rPr>
          <w:rFonts w:hint="eastAsia" w:ascii="楷体_GB2312" w:hAnsi="Times New Roman" w:eastAsia="楷体_GB2312"/>
        </w:rPr>
      </w:pPr>
      <w:r>
        <w:rPr>
          <w:rFonts w:ascii="Times New Roman" w:hAnsi="宋体"/>
          <w:b/>
        </w:rPr>
        <w:t>材料二</w:t>
      </w:r>
      <w:r>
        <w:rPr>
          <w:rFonts w:ascii="Times New Roman" w:hAnsi="Times New Roman"/>
        </w:rPr>
        <w:t xml:space="preserve">  </w:t>
      </w:r>
      <w:r>
        <w:rPr>
          <w:rFonts w:hint="eastAsia" w:ascii="楷体_GB2312" w:hAnsi="宋体" w:eastAsia="楷体_GB2312"/>
        </w:rPr>
        <w:t>丝绸之路上出土的文物图片</w:t>
      </w:r>
    </w:p>
    <w:p>
      <w:pPr>
        <w:widowControl/>
        <w:spacing w:line="36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4907280" cy="906780"/>
            <wp:effectExtent l="0" t="0" r="7620" b="762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）材料一是历史上著名的丝绸之路的路线图，请指出它的出发点</w:t>
      </w:r>
      <w:r>
        <w:rPr>
          <w:rFonts w:ascii="Times New Roman" w:hAnsi="Times New Roman"/>
        </w:rPr>
        <w:t>A</w:t>
      </w:r>
      <w:r>
        <w:rPr>
          <w:rFonts w:ascii="Times New Roman" w:hAnsi="宋体"/>
        </w:rPr>
        <w:t>：</w:t>
      </w:r>
      <w:r>
        <w:rPr>
          <w:rFonts w:ascii="Times New Roman" w:hAnsi="Times New Roman"/>
        </w:rPr>
        <w:t>_______</w:t>
      </w:r>
      <w:r>
        <w:rPr>
          <w:rFonts w:ascii="Times New Roman" w:hAnsi="宋体"/>
        </w:rPr>
        <w:t>，经过地：</w:t>
      </w:r>
      <w:r>
        <w:rPr>
          <w:rFonts w:ascii="Times New Roman" w:hAnsi="Times New Roman"/>
        </w:rPr>
        <w:t>B</w:t>
      </w:r>
      <w:r>
        <w:rPr>
          <w:rFonts w:ascii="Times New Roman" w:hAnsi="宋体"/>
        </w:rPr>
        <w:t>：</w:t>
      </w:r>
      <w:r>
        <w:rPr>
          <w:rFonts w:ascii="Times New Roman" w:hAnsi="Times New Roman"/>
        </w:rPr>
        <w:t>_______</w:t>
      </w:r>
      <w:r>
        <w:rPr>
          <w:rFonts w:ascii="Times New Roman" w:hAnsi="宋体"/>
        </w:rPr>
        <w:t>。两关：</w:t>
      </w:r>
      <w:r>
        <w:rPr>
          <w:rFonts w:ascii="Times New Roman" w:hAnsi="Times New Roman"/>
        </w:rPr>
        <w:t>C</w:t>
      </w:r>
      <w:r>
        <w:rPr>
          <w:rFonts w:ascii="Times New Roman" w:hAnsi="宋体"/>
        </w:rPr>
        <w:t>：</w:t>
      </w:r>
      <w:r>
        <w:rPr>
          <w:rFonts w:ascii="Times New Roman" w:hAnsi="Times New Roman"/>
        </w:rPr>
        <w:t>_______</w:t>
      </w:r>
      <w:r>
        <w:rPr>
          <w:rFonts w:ascii="Times New Roman" w:hAnsi="宋体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宋体"/>
        </w:rPr>
        <w:t>：</w:t>
      </w:r>
      <w:r>
        <w:rPr>
          <w:rFonts w:ascii="Times New Roman" w:hAnsi="Times New Roman"/>
        </w:rPr>
        <w:t>_______</w:t>
      </w:r>
      <w:r>
        <w:rPr>
          <w:rFonts w:ascii="Times New Roman" w:hAnsi="宋体"/>
        </w:rPr>
        <w:t>。（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分）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）在这条路上运载的主要物品是什么？（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分）最早出使西域为开辟丝绸之路作出贡献的是谁？（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）你能从材料二这些图片中得出丝绸之路的哪些信息</w:t>
      </w:r>
      <w:r>
        <w:rPr>
          <w:rFonts w:ascii="Times New Roman" w:hAnsi="Times New Roman"/>
        </w:rPr>
        <w:t>?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）评价丝绸之路。（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分）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ascii="Times New Roman" w:hAnsi="宋体"/>
        </w:rPr>
        <w:t>、阅读材料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回答问题。</w:t>
      </w:r>
    </w:p>
    <w:p>
      <w:pPr>
        <w:spacing w:line="400" w:lineRule="exact"/>
        <w:ind w:firstLine="422" w:firstLineChars="200"/>
        <w:rPr>
          <w:rFonts w:ascii="Times New Roman" w:hAnsi="Times New Roman"/>
        </w:rPr>
      </w:pPr>
      <w:r>
        <w:rPr>
          <w:rFonts w:ascii="Times New Roman" w:hAnsi="宋体"/>
          <w:b/>
        </w:rPr>
        <w:t>材料</w:t>
      </w:r>
      <w:r>
        <w:rPr>
          <w:rFonts w:ascii="Times New Roman" w:hAnsi="Times New Roman"/>
        </w:rPr>
        <w:t xml:space="preserve"> </w:t>
      </w:r>
      <w:r>
        <w:rPr>
          <w:rFonts w:hint="eastAsia" w:ascii="楷体_GB2312" w:hAnsi="Times New Roman" w:eastAsia="楷体_GB2312"/>
        </w:rPr>
        <w:t>1958</w:t>
      </w:r>
      <w:r>
        <w:rPr>
          <w:rFonts w:hint="eastAsia" w:ascii="楷体_GB2312" w:hAnsi="宋体" w:eastAsia="楷体_GB2312"/>
        </w:rPr>
        <w:t>年考古学家、诗人郭沫若参观我国西汉一位著名史学家故里时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留下这样的诗句</w:t>
      </w:r>
      <w:r>
        <w:rPr>
          <w:rFonts w:hint="eastAsia" w:ascii="楷体_GB2312" w:hAnsi="Times New Roman" w:eastAsia="楷体_GB2312"/>
        </w:rPr>
        <w:t>:“</w:t>
      </w:r>
      <w:r>
        <w:rPr>
          <w:rFonts w:hint="eastAsia" w:ascii="楷体_GB2312" w:hAnsi="宋体" w:eastAsia="楷体_GB2312"/>
        </w:rPr>
        <w:t>龙门有灵秀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钟毓人中龙。学殖空前富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文章旷代雄。怜才膺斧钺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吐气作霓虹。功业追尼父</w:t>
      </w:r>
      <w:r>
        <w:rPr>
          <w:rFonts w:hint="eastAsia" w:ascii="楷体_GB2312" w:hAnsi="Times New Roman" w:eastAsia="楷体_GB2312"/>
        </w:rPr>
        <w:t>,</w:t>
      </w:r>
      <w:r>
        <w:rPr>
          <w:rFonts w:hint="eastAsia" w:ascii="楷体_GB2312" w:hAnsi="宋体" w:eastAsia="楷体_GB2312"/>
        </w:rPr>
        <w:t>千秋太史公。</w:t>
      </w:r>
      <w:r>
        <w:rPr>
          <w:rFonts w:hint="eastAsia" w:ascii="楷体_GB2312" w:hAnsi="Times New Roman" w:eastAsia="楷体_GB2312"/>
        </w:rPr>
        <w:t>”</w:t>
      </w:r>
    </w:p>
    <w:p>
      <w:pPr>
        <w:widowControl/>
        <w:spacing w:line="400" w:lineRule="exact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宋体"/>
        </w:rPr>
        <w:t>这首诗称赞的人物是谁</w:t>
      </w:r>
      <w:r>
        <w:rPr>
          <w:rFonts w:ascii="Times New Roman" w:hAnsi="Times New Roman"/>
        </w:rPr>
        <w:t>?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分）他的代表作是什么</w:t>
      </w:r>
      <w:r>
        <w:rPr>
          <w:rFonts w:ascii="Times New Roman" w:hAnsi="Times New Roman"/>
        </w:rPr>
        <w:t>?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分）这本书的主要内容是什么</w:t>
      </w:r>
      <w:r>
        <w:rPr>
          <w:rFonts w:ascii="Times New Roman" w:hAnsi="Times New Roman"/>
        </w:rPr>
        <w:t>?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宋体"/>
        </w:rPr>
        <w:t>鲁迅在评价这部书时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说它是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史家之绝唱</w:t>
      </w:r>
      <w:r>
        <w:rPr>
          <w:rFonts w:ascii="Times New Roman" w:hAnsi="Times New Roman"/>
        </w:rPr>
        <w:t>,</w:t>
      </w:r>
      <w:r>
        <w:rPr>
          <w:rFonts w:ascii="Times New Roman" w:hAnsi="宋体"/>
        </w:rPr>
        <w:t>无韵之离骚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。鲁迅为何对这部书评价这么高</w:t>
      </w:r>
      <w:r>
        <w:rPr>
          <w:rFonts w:ascii="Times New Roman" w:hAnsi="Times New Roman"/>
        </w:rPr>
        <w:t>?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>
      <w:pPr>
        <w:widowControl/>
        <w:spacing w:line="360" w:lineRule="auto"/>
        <w:contextualSpacing/>
        <w:jc w:val="left"/>
        <w:rPr>
          <w:rFonts w:hint="eastAsia" w:ascii="宋体"/>
          <w:szCs w:val="21"/>
        </w:rPr>
      </w:pPr>
      <w:r>
        <w:rPr>
          <w:rFonts w:hint="eastAsia" w:ascii="宋体"/>
        </w:rPr>
        <w:t xml:space="preserve"> </w:t>
      </w:r>
    </w:p>
    <w:p>
      <w:r>
        <w:br w:type="page"/>
      </w:r>
    </w:p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第三次（9—15课）</w:t>
      </w:r>
    </w:p>
    <w:p>
      <w:pPr>
        <w:snapToGrid w:val="0"/>
        <w:spacing w:line="276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一、选择题：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1.A  2.C  3.B  4.A  5.A  6.D  7.A  8.B  9.C  10.A  11.A  12.A</w:t>
      </w:r>
    </w:p>
    <w:p>
      <w:pPr>
        <w:jc w:val="center"/>
        <w:rPr>
          <w:rFonts w:hint="eastAsia"/>
          <w:b/>
          <w:sz w:val="24"/>
        </w:rPr>
      </w:pPr>
    </w:p>
    <w:p>
      <w:pPr>
        <w:spacing w:line="360" w:lineRule="auto"/>
        <w:textAlignment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二、非选择题：</w:t>
      </w:r>
    </w:p>
    <w:p>
      <w:pPr>
        <w:widowControl/>
        <w:spacing w:line="276" w:lineRule="auto"/>
        <w:contextualSpacing/>
        <w:jc w:val="left"/>
        <w:rPr>
          <w:rFonts w:hint="eastAsia" w:ascii="宋体"/>
          <w:szCs w:val="21"/>
        </w:rPr>
      </w:pPr>
      <w:r>
        <w:rPr>
          <w:rFonts w:hint="eastAsia" w:ascii="宋体" w:hAnsi="宋体"/>
        </w:rPr>
        <w:t>13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（</w:t>
      </w:r>
      <w:r>
        <w:rPr>
          <w:rFonts w:ascii="宋体" w:hAnsi="宋体"/>
          <w:szCs w:val="21"/>
        </w:rPr>
        <w:t>1)</w:t>
      </w:r>
      <w:r>
        <w:rPr>
          <w:rFonts w:hint="eastAsia" w:ascii="宋体" w:hAnsi="宋体"/>
          <w:szCs w:val="21"/>
        </w:rPr>
        <w:t>郡县制度。（2分）</w:t>
      </w:r>
    </w:p>
    <w:p>
      <w:pPr>
        <w:widowControl/>
        <w:spacing w:line="276" w:lineRule="auto"/>
        <w:contextualSpacing/>
        <w:jc w:val="left"/>
        <w:rPr>
          <w:rFonts w:hint="eastAsia" w:asci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统一文字、统一货币。（2分）加强了中央集权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巩固了统一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促进了各地经济、文化的交流和发展。（2分）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有利于促进民族融合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巩固国家统一。（2分）</w:t>
      </w:r>
    </w:p>
    <w:p>
      <w:pPr>
        <w:rPr>
          <w:rFonts w:hint="eastAsia" w:ascii="宋体" w:hAnsi="宋体"/>
          <w:szCs w:val="21"/>
        </w:rPr>
      </w:pPr>
    </w:p>
    <w:p>
      <w:pPr>
        <w:widowControl/>
        <w:contextualSpacing/>
        <w:jc w:val="left"/>
        <w:rPr>
          <w:rFonts w:hint="eastAsia" w:ascii="宋体"/>
          <w:szCs w:val="21"/>
        </w:rPr>
      </w:pPr>
      <w:r>
        <w:rPr>
          <w:rFonts w:hint="eastAsia" w:ascii="宋体" w:hAnsi="宋体"/>
          <w:szCs w:val="21"/>
        </w:rPr>
        <w:t>14.（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）秦的暴政。（1分）徭役、兵役繁重，赋税沉重，刑罚严酷。（3分）</w:t>
      </w:r>
    </w:p>
    <w:p>
      <w:pPr>
        <w:widowControl/>
        <w:contextualSpacing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）陈胜。（1分）大泽乡起义。（2分）</w:t>
      </w:r>
    </w:p>
    <w:p>
      <w:pPr>
        <w:widowControl/>
        <w:contextualSpacing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（3）会爆发。（1分）理由：秦末农民起义爆发的根本原因是秦朝统治阶级实施的暴政。（2分）主要表现为：刑罚严苛，赋税沉重，兵役、徭役繁多；秦二世统治更加残暴，人民处于水深火热之中。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陈胜、吴广途中遇到大雨误期，只是他们起义的表象而已。如果不是遇到大雨误期，秦末农民起义迟早也会爆发。（2分）</w:t>
      </w:r>
    </w:p>
    <w:p>
      <w:pPr>
        <w:widowControl/>
        <w:contextualSpacing/>
        <w:jc w:val="left"/>
        <w:rPr>
          <w:rFonts w:hint="eastAsia" w:ascii="宋体" w:hAnsi="宋体"/>
          <w:szCs w:val="21"/>
        </w:rPr>
      </w:pPr>
    </w:p>
    <w:p>
      <w:pPr>
        <w:widowControl/>
        <w:contextualSpacing/>
        <w:jc w:val="left"/>
        <w:rPr>
          <w:rFonts w:hint="eastAsia" w:ascii="宋体" w:cs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ascii="宋体" w:hAnsi="宋体" w:cs="宋体"/>
          <w:szCs w:val="21"/>
        </w:rPr>
        <w:t>(1)</w:t>
      </w:r>
      <w:r>
        <w:rPr>
          <w:rFonts w:hint="eastAsia" w:ascii="宋体" w:hAnsi="宋体" w:cs="宋体"/>
          <w:szCs w:val="21"/>
        </w:rPr>
        <w:t>王国问题。（2分）汉高祖时分封子弟到外地做诸侯王，随着诸侯王势力的膨胀，对皇权构成了严重威胁。（2分）</w:t>
      </w:r>
    </w:p>
    <w:p>
      <w:pPr>
        <w:widowControl/>
        <w:contextualSpacing/>
        <w:jc w:val="left"/>
        <w:rPr>
          <w:rFonts w:hint="eastAsia" w:ascii="宋体" w:cs="宋体"/>
          <w:szCs w:val="21"/>
        </w:rPr>
      </w:pP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解决：颁布“推恩令”。（1分）巧妙：汉武帝不费一兵，不损寸土，就巧妙地解决了王国对中央的威胁。（2分）</w:t>
      </w:r>
    </w:p>
    <w:p>
      <w:pPr>
        <w:widowControl/>
        <w:contextualSpacing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(3)</w:t>
      </w:r>
      <w:r>
        <w:rPr>
          <w:rFonts w:hint="eastAsia" w:ascii="宋体" w:hAnsi="宋体" w:cs="宋体"/>
          <w:szCs w:val="21"/>
        </w:rPr>
        <w:t>思想不统一，对中央集权很不利。（2分）“罢黜百家，独尊儒术”。（1分）从此确立了儒家思想在古代中国的统治地位。（2分）</w:t>
      </w:r>
    </w:p>
    <w:p>
      <w:pPr>
        <w:widowControl/>
        <w:contextualSpacing/>
        <w:jc w:val="left"/>
        <w:rPr>
          <w:rFonts w:ascii="宋体" w:hAnsi="宋体" w:cs="宋体"/>
          <w:szCs w:val="21"/>
        </w:rPr>
      </w:pPr>
    </w:p>
    <w:p>
      <w:pPr>
        <w:widowControl/>
        <w:contextualSpacing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>16.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）长安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河西走廊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玉门关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阳关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（4分）</w:t>
      </w:r>
    </w:p>
    <w:p>
      <w:pPr>
        <w:widowControl/>
        <w:contextualSpacing/>
        <w:jc w:val="left"/>
        <w:rPr>
          <w:rFonts w:hint="eastAsia"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）丝和丝织品。（2分）张骞。（1分）</w:t>
      </w:r>
    </w:p>
    <w:p>
      <w:pPr>
        <w:widowControl/>
        <w:contextualSpacing/>
        <w:jc w:val="left"/>
        <w:rPr>
          <w:rFonts w:hint="eastAsia"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）丝绸是丝绸之路上运输最多的商品；丝绸之路延伸到欧洲的罗马；丝绸之路是东西方经济文化交流的桥梁；等。（3分）</w:t>
      </w:r>
    </w:p>
    <w:p>
      <w:pPr>
        <w:widowControl/>
        <w:contextualSpacing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）丝绸之路是沟通中西交通的重要陆路通道，促进了中西的经济和文化交流。（4分）</w:t>
      </w:r>
    </w:p>
    <w:p>
      <w:pPr>
        <w:widowControl/>
        <w:contextualSpacing/>
        <w:jc w:val="left"/>
        <w:rPr>
          <w:rFonts w:hint="eastAsia" w:ascii="宋体" w:hAnsi="宋体" w:cs="宋体"/>
          <w:szCs w:val="21"/>
        </w:rPr>
      </w:pPr>
    </w:p>
    <w:p>
      <w:pPr>
        <w:widowControl/>
        <w:contextualSpacing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17.（1）司马迁。（1分）《史记》。（1分）记述了从黄帝到汉武帝时期的史事,是我国第一部纪传体通史。（2分）</w:t>
      </w:r>
    </w:p>
    <w:p>
      <w:pPr>
        <w:widowControl/>
        <w:contextualSpacing/>
        <w:jc w:val="left"/>
        <w:rPr>
          <w:rFonts w:hint="eastAsia"/>
          <w:b/>
          <w:sz w:val="24"/>
        </w:rPr>
      </w:pPr>
      <w:r>
        <w:rPr>
          <w:rFonts w:hint="eastAsia" w:ascii="宋体" w:hAnsi="宋体" w:cs="宋体"/>
          <w:szCs w:val="21"/>
        </w:rPr>
        <w:t>（2）因为这部书文笔优美,所记人物形象生动,在文学史上具有崇高地位。（2分）</w:t>
      </w:r>
    </w:p>
    <w:p>
      <w:pPr>
        <w:jc w:val="center"/>
        <w:rPr>
          <w:rFonts w:hint="eastAsia"/>
          <w:b/>
          <w:sz w:val="24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F2757"/>
    <w:multiLevelType w:val="multilevel"/>
    <w:tmpl w:val="4C4F2757"/>
    <w:lvl w:ilvl="0" w:tentative="0">
      <w:start w:val="3"/>
      <w:numFmt w:val="decimal"/>
      <w:suff w:val="nothing"/>
      <w:lvlText w:val="（%1）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831CC6"/>
    <w:rsid w:val="34831CC6"/>
    <w:rsid w:val="59C8146B"/>
    <w:rsid w:val="625B11C8"/>
    <w:rsid w:val="79E8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2022-01-06T02:12:00Z</dcterms:created>
  <dc:creator>DELL</dc:creator>
  <cp:lastModifiedBy>Administrator</cp:lastModifiedBy>
  <dcterms:modified xsi:type="dcterms:W3CDTF">2022-01-11T07:16:12Z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