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hint="eastAsia" w:ascii="宋体" w:hAnsi="宋体" w:eastAsia="宋体" w:cs="Times New Roman"/>
          <w:b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10680700</wp:posOffset>
            </wp:positionH>
            <wp:positionV relativeFrom="topMargin">
              <wp:posOffset>12407900</wp:posOffset>
            </wp:positionV>
            <wp:extent cx="444500" cy="406400"/>
            <wp:effectExtent l="0" t="0" r="12700" b="12700"/>
            <wp:wrapNone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宋体" w:hAnsi="宋体" w:cs="Times New Roman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ascii="宋体" w:hAnsi="宋体" w:eastAsia="宋体" w:cs="Times New Roman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宋体" w:hAnsi="宋体" w:eastAsia="宋体" w:cs="Times New Roman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宋体" w:hAnsi="宋体" w:eastAsia="宋体" w:cs="Times New Roman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Times New Roman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Times New Roman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学年度第</w:t>
      </w:r>
      <w:r>
        <w:rPr>
          <w:rFonts w:hint="eastAsia" w:ascii="宋体" w:hAnsi="宋体" w:cs="Times New Roman"/>
          <w:b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宋体" w:hAnsi="宋体" w:eastAsia="宋体" w:cs="Times New Roman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学期</w:t>
      </w:r>
      <w:r>
        <w:rPr>
          <w:rFonts w:hint="eastAsia" w:ascii="宋体" w:hAnsi="宋体" w:cs="Times New Roman"/>
          <w:b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八</w:t>
      </w:r>
      <w:r>
        <w:rPr>
          <w:rFonts w:hint="eastAsia" w:ascii="宋体" w:hAnsi="宋体" w:eastAsia="宋体" w:cs="Times New Roman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年级</w:t>
      </w:r>
      <w:r>
        <w:rPr>
          <w:rFonts w:hint="eastAsia" w:ascii="宋体" w:hAnsi="宋体" w:eastAsia="宋体" w:cs="Times New Roman"/>
          <w:b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《道德与法治》</w:t>
      </w:r>
      <w:r>
        <w:rPr>
          <w:rFonts w:hint="eastAsia" w:ascii="宋体" w:hAnsi="宋体" w:eastAsia="宋体" w:cs="Times New Roman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教学目标检测题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宋体" w:hAnsi="宋体" w:eastAsia="宋体" w:cs="Times New Roman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Times New Roman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eastAsia="宋体" w:cs="Times New Roman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单元</w:t>
      </w:r>
      <w:r>
        <w:rPr>
          <w:rFonts w:hint="eastAsia" w:ascii="宋体" w:hAnsi="宋体" w:cs="Times New Roman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遵守社会规则</w:t>
      </w:r>
      <w:r>
        <w:rPr>
          <w:rFonts w:hint="eastAsia" w:ascii="宋体" w:hAnsi="宋体" w:eastAsia="宋体" w:cs="Times New Roman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312" w:afterLines="100" w:line="240" w:lineRule="auto"/>
        <w:ind w:right="0" w:rightChars="0" w:firstLine="241" w:firstLineChars="100"/>
        <w:jc w:val="both"/>
        <w:textAlignment w:val="auto"/>
        <w:outlineLvl w:val="9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姓名</w:t>
      </w:r>
      <w:r>
        <w:rPr>
          <w:rFonts w:hint="eastAsia" w:ascii="宋体" w:hAnsi="宋体" w:eastAsia="宋体" w:cs="Times New Roman"/>
          <w:b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Times New Roman"/>
          <w:b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Times New Roman"/>
          <w:b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Times New Roman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班级</w:t>
      </w:r>
      <w:r>
        <w:rPr>
          <w:rFonts w:hint="eastAsia" w:ascii="宋体" w:hAnsi="宋体" w:eastAsia="宋体" w:cs="Times New Roman"/>
          <w:b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Times New Roman"/>
          <w:b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Times New Roman"/>
          <w:b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座号</w:t>
      </w:r>
      <w:r>
        <w:rPr>
          <w:rFonts w:hint="eastAsia" w:ascii="宋体" w:hAnsi="宋体" w:eastAsia="宋体" w:cs="Times New Roman"/>
          <w:b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Times New Roman"/>
          <w:b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Times New Roman"/>
          <w:b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Times New Roman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分数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Times New Roman"/>
          <w:b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Times New Roman"/>
          <w:b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Times New Roman"/>
          <w:b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Times New Roman"/>
          <w:b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0" w:right="0" w:rightChars="0" w:hanging="422" w:hangingChars="200"/>
        <w:jc w:val="both"/>
        <w:textAlignment w:val="auto"/>
        <w:rPr>
          <w:rFonts w:hint="eastAsia" w:ascii="宋体" w:hAnsi="宋体" w:eastAsia="宋体" w:cs="宋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单项选择题（共有2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小题，每小题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分，共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60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分。在下列各题的四个选项中，只有一项是最符合题意要求的，请把正确答案前面的字母填在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表格中</w:t>
      </w: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</w:t>
      </w:r>
    </w:p>
    <w:tbl>
      <w:tblPr>
        <w:tblStyle w:val="6"/>
        <w:tblW w:w="888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807"/>
        <w:gridCol w:w="808"/>
        <w:gridCol w:w="808"/>
        <w:gridCol w:w="808"/>
        <w:gridCol w:w="808"/>
        <w:gridCol w:w="808"/>
        <w:gridCol w:w="808"/>
        <w:gridCol w:w="808"/>
        <w:gridCol w:w="808"/>
        <w:gridCol w:w="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题号</w:t>
            </w:r>
          </w:p>
        </w:tc>
        <w:tc>
          <w:tcPr>
            <w:tcW w:w="80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答案</w:t>
            </w:r>
          </w:p>
        </w:tc>
        <w:tc>
          <w:tcPr>
            <w:tcW w:w="80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题号</w:t>
            </w:r>
          </w:p>
        </w:tc>
        <w:tc>
          <w:tcPr>
            <w:tcW w:w="80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答案</w:t>
            </w:r>
          </w:p>
        </w:tc>
        <w:tc>
          <w:tcPr>
            <w:tcW w:w="80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380" w:lineRule="exact"/>
        <w:ind w:left="273" w:hanging="273" w:hangingChars="13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1．2020年底，新修订的《上海市轨道交通乘客守则》施行，规定禁止在轨道区域使用电子设备外放。这启示我们（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273" w:leftChars="130" w:right="0" w:firstLine="0" w:firstLineChars="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①遵守规则，文明出行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②无视规则，追求自由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273" w:leftChars="130" w:right="0" w:firstLine="0" w:firstLineChars="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③换位思考，尊重他人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④改进规则，满足自我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73" w:firstLineChars="130"/>
        <w:jc w:val="left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A．①③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B．①④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C．②③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D．②④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273" w:hanging="273" w:hangingChars="13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3107055</wp:posOffset>
            </wp:positionH>
            <wp:positionV relativeFrom="page">
              <wp:posOffset>5133975</wp:posOffset>
            </wp:positionV>
            <wp:extent cx="2094865" cy="1169035"/>
            <wp:effectExtent l="0" t="0" r="635" b="12065"/>
            <wp:wrapSquare wrapText="bothSides"/>
            <wp:docPr id="2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6"/>
                    <a:srcRect b="3200"/>
                    <a:stretch>
                      <a:fillRect/>
                    </a:stretch>
                  </pic:blipFill>
                  <pic:spPr>
                    <a:xfrm>
                      <a:off x="0" y="0"/>
                      <a:ext cx="2094865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2．对如图漫画寓意理解正确的是（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73" w:firstLineChars="130"/>
        <w:jc w:val="left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A．动车上只能吸两次烟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73" w:firstLineChars="130"/>
        <w:jc w:val="left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B．违反社会规则必定会追究刑事责任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73" w:firstLineChars="130"/>
        <w:jc w:val="left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C．社会秩序明确社会规则的内容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73" w:firstLineChars="130"/>
        <w:jc w:val="left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D．社会规则保障社会秩序的实现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273" w:hanging="273" w:hangingChars="13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3．2021年5月12日，鲁某锋在北京乘坐598路公交车时，不按防疫规定正确佩戴口罩，且对提醒劝阻的司乘人员进行殴打，被依法处以行政拘留七日的处罚。这告诉我们（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273" w:leftChars="130" w:right="0" w:firstLine="0" w:firstLineChars="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①任何权利都是有范围的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②不戴口罩都会受到行政拘留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273" w:leftChars="130" w:right="0" w:firstLine="0" w:firstLineChars="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③社会进步必然要求牺牲个人自由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④公民不能只享受权利而不承担义务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73" w:firstLineChars="130"/>
        <w:jc w:val="left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A．①③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B．①④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C．②③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D．②④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273" w:hanging="273" w:hangingChars="13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4．基于我国未成年人犯罪的现实情况，《中华人民共和国刑法修正案（十一）》对低龄未成年人的刑责范围作出重大修改，年满12周岁的未成年人根据犯罪的严重程度将承担刑事责任。这一修改说明（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273" w:leftChars="130" w:right="0" w:firstLine="0" w:firstLineChars="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①制定规则是为了限制自由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②遵守社会规则只需要他律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273" w:leftChars="130" w:right="0" w:firstLine="0" w:firstLineChars="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③社会规则不是一成不变的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④我国的法治建设不断完善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73" w:firstLineChars="130"/>
        <w:jc w:val="left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A．①②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B．①③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C．②④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273" w:hanging="273" w:hangingChars="13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．2020年11月，教育部发文要求做好2021届普通高校毕业生就业创业工作。其中要求，在招聘公告和实际操作中不得将毕业院校、国（境）外学习经历、学习方式（全日制和非全日制）作为限制性条件。对此认识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73" w:firstLineChars="130"/>
        <w:jc w:val="left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A．这有利于平等对待他人的合法权益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B．践行平等应该不同情况差别对待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73" w:firstLineChars="130"/>
        <w:jc w:val="left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C．教育部是我国最高权力机关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D．这表明高校毕业生享有更多的权利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273" w:hanging="273" w:hangingChars="13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3702685</wp:posOffset>
            </wp:positionH>
            <wp:positionV relativeFrom="page">
              <wp:posOffset>2166620</wp:posOffset>
            </wp:positionV>
            <wp:extent cx="1840865" cy="1378585"/>
            <wp:effectExtent l="0" t="0" r="6985" b="12065"/>
            <wp:wrapSquare wrapText="bothSides"/>
            <wp:docPr id="1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0865" cy="137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6．观察如图漫画《高人一等》，其揭示的主旨是（　　）</w:t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73" w:firstLineChars="130"/>
        <w:jc w:val="left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A．践行平等，反对特权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B．换位思考，以礼待人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73" w:firstLineChars="130"/>
        <w:jc w:val="left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C．尺有所短，寸有所长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D．诚实守信，勇担过错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273" w:hanging="273" w:hangingChars="13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7．2020年11月20日，泰安市荣膺“全国文明城市”，一幅山清水秀、和谐宜居、崇德向善、文化厚重人民满意的城市画卷正徐徐展开。文明城市的创建促进了（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273" w:leftChars="130" w:right="0" w:firstLine="0" w:firstLineChars="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①市民文明行为习惯的养成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②美丽泰安的建设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273" w:leftChars="130" w:right="0" w:firstLine="0" w:firstLineChars="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③社会治理能力的提升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④环境问题的彻底解决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73" w:firstLineChars="130"/>
        <w:jc w:val="left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A．①②④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B．①③④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C．①②③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D．②③④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273" w:hanging="273" w:hangingChars="13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8．中华文化宝库中有许多表示谦虚、恭敬的礼貌用语，如：请人帮助说“劳驾”，请人指点说“赐教”，求人谅解说“包涵”等。这告诉我们在日常生活中要学会（　　）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73" w:firstLineChars="130"/>
        <w:jc w:val="left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A．欣赏他人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B．换位思考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C．文明有礼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D．乐善好施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273" w:hanging="273" w:hangingChars="13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9．汉朝的季布，十分重视承诺，凡是答应别人的事情一定做到。乡亲们都说“得黄金百斤，不如得季布一诺。”这体现了（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73" w:firstLineChars="130"/>
        <w:jc w:val="left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A．尊重他人是一个人内在修养外在表现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B．文明有礼是一个人立身处世的前提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73" w:firstLineChars="130"/>
        <w:jc w:val="left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C．诚信是一个人安身立命之本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D．孝亲敬长是一个人应具备的品质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218" w:leftChars="0" w:hanging="218" w:hangingChars="104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10．2021年2月5日，浙江丽水90岁的“诚信奶奶”陈金英还清了她10年借款里的最后一笔。30多年前，退休后的陈金英开始创业，由于经营不善，在2011年欠下2000多万元债务，有人劝她申请破产避免债务，但她还是坚持卖羽绒服还款，10年还了2077万元。对此，下列说法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firstLine="218" w:firstLineChars="104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①“诚信奶奶”用实际行动践行着“诚信”二字的真谛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firstLine="218" w:firstLineChars="104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②诚信作为中华民族的传统美德，人人都具备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firstLine="218" w:firstLineChars="104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③讲诚信代价太大，对于高龄老人来说不必如此较真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firstLine="218" w:firstLineChars="104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④“诚信奶奶”直面挫折，勇于担当的精神令人钦佩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218" w:firstLineChars="104"/>
        <w:jc w:val="left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A．①②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B．③④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C．②③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D．①④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73" w:hanging="273" w:hangingChars="13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11．法律红线不可逾越，法律底线不可触碰。如图案例与违法行为对应正确的是（　　）</w:t>
      </w:r>
    </w:p>
    <w:tbl>
      <w:tblPr>
        <w:tblStyle w:val="5"/>
        <w:tblW w:w="7965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6240"/>
        <w:gridCol w:w="172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</w:tblPrEx>
        <w:tc>
          <w:tcPr>
            <w:tcW w:w="624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Style w:val="4"/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案例</w:t>
            </w:r>
          </w:p>
        </w:tc>
        <w:tc>
          <w:tcPr>
            <w:tcW w:w="172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Style w:val="4"/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违法行为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</w:tblPrEx>
        <w:tc>
          <w:tcPr>
            <w:tcW w:w="624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Style w:val="4"/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①小张骑摩托车不带头盔被交警罚款</w:t>
            </w:r>
          </w:p>
        </w:tc>
        <w:tc>
          <w:tcPr>
            <w:tcW w:w="172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Style w:val="4"/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民事违法行为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624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Style w:val="4"/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②某工厂偷排工业废水被环保部门处罚</w:t>
            </w:r>
          </w:p>
        </w:tc>
        <w:tc>
          <w:tcPr>
            <w:tcW w:w="172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Style w:val="4"/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刑事违法行为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624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Style w:val="4"/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③李某因抢劫他人财物被人民法院判处有期徒刑</w:t>
            </w:r>
          </w:p>
        </w:tc>
        <w:tc>
          <w:tcPr>
            <w:tcW w:w="172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Style w:val="4"/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刑事违法行为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624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Style w:val="4"/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④王某损害他人名誉被要求赔礼道歉</w:t>
            </w:r>
          </w:p>
        </w:tc>
        <w:tc>
          <w:tcPr>
            <w:tcW w:w="172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Style w:val="4"/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行政违法行为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29"/>
        <w:jc w:val="left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A．①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B．②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C．③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20" w:hanging="420" w:hangingChars="20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12．小明的爸爸开车去银行办理业务，没有注意到“禁止停车”的标志，将车停在路边，被交警依据《道路交通安全法》处以200元的罚款。小明爸爸的行为（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A．属于民事违法，应承担民事责任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B．属于行政违法，应受到行政处罚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C．属于刑事违法，应受到刑罚处罚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D．属于犯罪行为，应受到行政处罚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20" w:hanging="420" w:hangingChars="20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13．下列关于刑法、犯罪、刑罚的表述，错误的是（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A．刑法是惩治犯罪、保护国家和人民利益的有力武器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B．犯罪是具有严重社会危害性、触犯了刑法、应当受到刑罚处罚的行为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C．犯罪的法律后果是刑罚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D．刑法分为主刑和附加刑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20" w:hanging="420" w:hangingChars="20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14．15岁的中学生王某是一个品学兼优的学生，自从结识了一群社会上游手好闲的“朋友”，逐渐无心学习，经常旷课。后因偷东西，受到学校纪律处分。他没有接受教训，反而因偷窃财物，被公安机关处罚。但他仍不悔改，为了弄到钱去网吧玩游戏，短短几天内多次抢劫，最终因抢劫罪被判处有期徒刑。王某的经历警示我们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firstLine="420" w:firstLineChars="20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①预防犯罪，需要我们杜绝不良行为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②要增强法治观念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firstLine="420" w:firstLineChars="20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③法律禁止做的坚决不做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④认清犯罪危害，远离犯罪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A．①②③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B．①②④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C．①③④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D．①②③④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20" w:hanging="420" w:hangingChars="20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15．2021年3月，某市人民法院审理了一起高空抛物案件，被告人徐某犯高空抛物罪被判处有期徒刑6个月，并处罚金2000元。由此可见（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firstLine="420" w:firstLineChars="20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①徐某的行为属于行政违法行为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②徐某的行为具有严重社会危害性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firstLine="420" w:firstLineChars="20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③我们要增强法治观念，依法自律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④人民法院依法履职，维护了社会公平正义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A．①②③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B．①②④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C．①③④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D．②③④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20" w:hanging="420" w:hangingChars="20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16．刑法修正案（十一）规定，已满十二周岁不满十四周岁的人，犯故意杀人、故意伤害罪，致人死亡或者以特别残忍手段致人重伤造成严重残疾，情节恶劣，经最高人民检察院核准追诉的，应当负刑事责任。这警示青少年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firstLine="420" w:firstLineChars="20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①要防微杜渐，预防违法犯罪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②年龄小，违法犯罪也不要紧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firstLine="420" w:firstLineChars="20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③要增强法治观念，依法自律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④要厉行法治，坚持严格执法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A．①④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B．②④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C．②③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D．①③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20" w:hanging="420" w:hangingChars="20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17．13岁的初中生小张在父母离异后随妈妈生活，后来妈妈病重失去了劳动能力，小张爸爸原来每月支付给她的生活费也无故停付了，母女俩生活陷入困境。为了解决困境，小张可采取的正确做法有（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firstLine="420" w:firstLineChars="20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①找爸爸协商，让他继续支付生活费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②辍学打工，自食其力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firstLine="420" w:firstLineChars="20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③去能够提供法律服务和帮助的机构获取法律帮助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④去公安机关提起诉讼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A．①③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B．②④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C．①④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D．①②③④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20" w:hanging="420" w:hangingChars="20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18．小华爸爸想把几名欠他钱的“老赖”的资料发布到网上，包括其姓名、照片、欠债金额、家庭住址、联系方式和事件详情。小华认为他爸爸的想法不妥并提出若干理由，其中正确的是（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firstLine="420" w:firstLineChars="20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①任何合法权利都有其边界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②应用合法手段维护合法权利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firstLine="420" w:firstLineChars="20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③必须充分协商之后再诉讼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④应向公安机关申请强制执行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A．①②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B．①③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C．②④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20" w:hanging="420" w:hangingChars="20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19．快递员小张送快递到某出租房时，发现屋里的几个人在进行“传销”违法活动。你认为小张应该（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A．事不关己，无须理会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B．考虑人身安全，当作没看见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C．不动声色地离开后，及时拨打110报警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D．吓唬对方，要求对方额外多付一些费用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420" w:hanging="420" w:hangingChars="20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20．某村民住宅经常被小偷“光临”，财物损失很大，一气之下，他在院墙上私自拉设了电网。一天晚上，又一次“光临”的小偷不幸被电网严重击伤，该村民为此承担了刑事责任。此案告诉我们（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A．维护合法权益，必须正确运用合法手段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B．群众利益高于一切，可以采用一切手段加以维护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C．私人财产不受国家法律保护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D．法律对小偷没有约束力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/>
        <w:outlineLvl w:val="3"/>
        <w:rPr>
          <w:rFonts w:hint="eastAsia" w:ascii="宋体" w:hAnsi="宋体" w:eastAsia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/>
        <w:outlineLvl w:val="3"/>
        <w:rPr>
          <w:rFonts w:hint="eastAsia" w:ascii="宋体" w:hAnsi="宋体" w:eastAsia="宋体" w:cs="宋体"/>
          <w:b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宋体" w:hAnsi="宋体" w:eastAsia="宋体" w:cs="宋体"/>
          <w:b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非选择题（</w:t>
      </w:r>
      <w:r>
        <w:rPr>
          <w:rFonts w:hint="eastAsia" w:ascii="宋体" w:hAnsi="宋体" w:eastAsia="宋体" w:cs="宋体"/>
          <w:b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40分</w:t>
      </w:r>
      <w:r>
        <w:rPr>
          <w:rFonts w:hint="eastAsia" w:ascii="宋体" w:hAnsi="宋体" w:eastAsia="宋体" w:cs="宋体"/>
          <w:b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outlineLvl w:val="3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宋体" w:hAnsi="宋体" w:eastAsia="宋体" w:cs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阅读材料，回答问题（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10分</w:t>
      </w:r>
      <w:r>
        <w:rPr>
          <w:rFonts w:hint="eastAsia" w:ascii="宋体" w:hAnsi="宋体" w:eastAsia="宋体" w:cs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right="0" w:firstLine="420" w:firstLineChars="200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案例分析】2019年5月15日，从泰国曼谷飞往上海的某航班上，一位大妈因女儿逛街误机，坐在飞机舱门处不让飞机起飞。无独有偶，5月17日，在哈尔滨113路公交车上，一位大叔坐过站，中途拍车门要求司机停车未果，竟然上前拔走车钥匙，引起乘客恐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firstLine="420" w:firstLineChars="200"/>
        <w:jc w:val="left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【观点辨析】针对上述案例，小美和小刚发表了各自的观点：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525010" cy="876300"/>
            <wp:effectExtent l="0" t="0" r="8890" b="0"/>
            <wp:docPr id="4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2501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right="0"/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）小刚说：“规则与自由像孪生兄弟”，你认同此观点吗？请说明理由。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6分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ind w:left="273" w:leftChars="130" w:right="0" w:firstLine="0" w:firstLineChars="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3" w:leftChars="130" w:right="0" w:firstLine="0" w:firstLineChars="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right="0"/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）结合所学，请你谈谈我们应怎样遵守和维护社会规则。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4分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/>
        <w:jc w:val="left"/>
        <w:textAlignment w:val="center"/>
        <w:outlineLvl w:val="3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/>
        <w:jc w:val="left"/>
        <w:textAlignment w:val="center"/>
        <w:outlineLvl w:val="3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840" w:leftChars="200" w:hanging="420" w:hangingChars="200"/>
        <w:jc w:val="left"/>
        <w:textAlignment w:val="center"/>
        <w:outlineLvl w:val="3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center"/>
        <w:outlineLvl w:val="3"/>
        <w:rPr>
          <w:rFonts w:hint="eastAsia" w:ascii="宋体" w:hAnsi="宋体" w:eastAsia="宋体" w:cs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宋体" w:hAnsi="宋体" w:eastAsia="宋体" w:cs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阅读材料，回答问题（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14分</w:t>
      </w:r>
      <w:r>
        <w:rPr>
          <w:rFonts w:hint="eastAsia" w:ascii="宋体" w:hAnsi="宋体" w:eastAsia="宋体" w:cs="宋体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firstLine="420" w:firstLineChars="200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案例分析】某市学生张某，因父母工作忙，疏于管教，平时在校不认真学习，经常旷课逃学，屡教不改；沉迷于网络，为了去网吧上网，他由偷家里的钱发展到偷别人的苹果手机，结果被行政拘留。出来后不知悔改，经常与社会上的闲散青年交往，为了获得上网的费用，张某在茶庄附近多次对路人持刀抢劫。该市人民法院依法判处张某有期徒刑三年，缓刑三年，并处罚金5000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25" w:right="0" w:hanging="525" w:hangingChars="250"/>
        <w:textAlignment w:val="auto"/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（1）张某多次对路人持刀抢劫的行为属于哪一种性质的行为？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2分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请结合材料写出你的判断理由。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3分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ind w:left="273" w:leftChars="130" w:right="0" w:firstLine="210" w:firstLineChars="10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3" w:leftChars="130" w:right="0" w:firstLine="210" w:firstLineChars="10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right="0" w:firstLine="420" w:firstLineChars="200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【调查分析】以下是某校针对青少年犯罪的原因所做的调查统计表：</w:t>
      </w:r>
    </w:p>
    <w:tbl>
      <w:tblPr>
        <w:tblStyle w:val="5"/>
        <w:tblW w:w="8449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056"/>
        <w:gridCol w:w="1056"/>
        <w:gridCol w:w="1056"/>
        <w:gridCol w:w="1056"/>
        <w:gridCol w:w="1056"/>
        <w:gridCol w:w="1056"/>
        <w:gridCol w:w="1056"/>
        <w:gridCol w:w="1057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224" w:type="dxa"/>
            <w:gridSpan w:val="4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从不良行为走向犯罪的主要原因</w:t>
            </w:r>
          </w:p>
        </w:tc>
        <w:tc>
          <w:tcPr>
            <w:tcW w:w="4225" w:type="dxa"/>
            <w:gridSpan w:val="4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犯罪时的主要想法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056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法律意识弱</w:t>
            </w:r>
          </w:p>
        </w:tc>
        <w:tc>
          <w:tcPr>
            <w:tcW w:w="1056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文化程度低</w:t>
            </w:r>
          </w:p>
        </w:tc>
        <w:tc>
          <w:tcPr>
            <w:tcW w:w="1056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社区环境不良</w:t>
            </w:r>
          </w:p>
        </w:tc>
        <w:tc>
          <w:tcPr>
            <w:tcW w:w="1056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不良文化影响</w:t>
            </w:r>
          </w:p>
        </w:tc>
        <w:tc>
          <w:tcPr>
            <w:tcW w:w="1056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一时冲动</w:t>
            </w:r>
          </w:p>
        </w:tc>
        <w:tc>
          <w:tcPr>
            <w:tcW w:w="1056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不知道是犯罪</w:t>
            </w:r>
          </w:p>
        </w:tc>
        <w:tc>
          <w:tcPr>
            <w:tcW w:w="1056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为了钱财</w:t>
            </w:r>
          </w:p>
        </w:tc>
        <w:tc>
          <w:tcPr>
            <w:tcW w:w="1057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为了朋友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056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76%</w:t>
            </w:r>
          </w:p>
        </w:tc>
        <w:tc>
          <w:tcPr>
            <w:tcW w:w="1056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30%</w:t>
            </w:r>
          </w:p>
        </w:tc>
        <w:tc>
          <w:tcPr>
            <w:tcW w:w="1056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29%</w:t>
            </w:r>
          </w:p>
        </w:tc>
        <w:tc>
          <w:tcPr>
            <w:tcW w:w="1056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22%</w:t>
            </w:r>
          </w:p>
        </w:tc>
        <w:tc>
          <w:tcPr>
            <w:tcW w:w="1056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65%</w:t>
            </w:r>
          </w:p>
        </w:tc>
        <w:tc>
          <w:tcPr>
            <w:tcW w:w="1056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46%</w:t>
            </w:r>
          </w:p>
        </w:tc>
        <w:tc>
          <w:tcPr>
            <w:tcW w:w="1056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42%</w:t>
            </w:r>
          </w:p>
        </w:tc>
        <w:tc>
          <w:tcPr>
            <w:tcW w:w="1057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39%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25" w:right="0" w:hanging="525" w:hangingChars="250"/>
        <w:textAlignment w:val="auto"/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（2）结合上述案例和调查数据，你能从中得出什么结论？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5分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ind w:left="273" w:leftChars="130" w:right="0" w:firstLine="0" w:firstLineChars="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3" w:leftChars="130" w:right="0" w:firstLine="0" w:firstLineChars="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25" w:right="0" w:hanging="525" w:hangingChars="250"/>
        <w:textAlignment w:val="auto"/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（3）预防违法犯罪，作为青少年学生，我们应该怎样做？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4分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23.阅读材料，回答问题（16分）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诚实守信是为人处事的一种美德，是为人之本；“人无信不立”，诚信是公民的“第二身份证”；诚实守信是与他人合作交往的通行证。八年级（3）班的同学要对本校学生的诚信状况进行调查摸底，请你参与。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25" w:right="0" w:hanging="525" w:hangingChars="250"/>
        <w:textAlignment w:val="auto"/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（1）你可以通过哪些形式进行调查摸底？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2分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73" w:leftChars="130" w:right="0" w:firstLine="0" w:firstLineChars="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25" w:right="0" w:hanging="525" w:hangingChars="250"/>
        <w:textAlignment w:val="auto"/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2）小明在调查中遇到如下问题：林晓在考试中作弊，取得了好成绩。如果告诉老师，不但成绩取消，还要受到批评。于是，部分同学认为：现实生活中，讲诚信会吃亏。请你判断这部分同学的观点是否正确，并说明理由。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4分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73" w:leftChars="130" w:right="0" w:firstLine="0" w:firstLineChars="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73" w:leftChars="130" w:right="0" w:firstLine="0" w:firstLineChars="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73" w:leftChars="130" w:right="0" w:firstLine="0" w:firstLineChars="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73" w:leftChars="130" w:right="0" w:firstLine="0" w:firstLineChars="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73" w:leftChars="130" w:right="0" w:firstLine="0" w:firstLineChars="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25" w:right="0" w:hanging="525" w:hangingChars="25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）你认为诚实和守信有什么关系？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4分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25" w:right="0" w:hanging="525" w:hangingChars="250"/>
        <w:textAlignment w:val="auto"/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（4）你打算在生活和学习中怎样培养自己的诚信品质？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4分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73" w:leftChars="130" w:right="0" w:firstLine="0" w:firstLineChars="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73" w:leftChars="130" w:right="0" w:firstLine="0" w:firstLineChars="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73" w:leftChars="130" w:right="0" w:firstLine="0" w:firstLineChars="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73" w:leftChars="130" w:right="0" w:firstLine="0" w:firstLineChars="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25" w:right="0" w:hanging="525" w:hangingChars="250"/>
        <w:textAlignment w:val="auto"/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（5）学校要开展“共建诚信校园”的活动，请你至少提出两条合理化的活动建议。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2分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br w:type="page"/>
      </w:r>
    </w:p>
    <w:p>
      <w:pPr>
        <w:ind w:firstLine="2811" w:firstLineChars="1000"/>
      </w:pPr>
      <w:r>
        <w:rPr>
          <w:rFonts w:hint="eastAsia" w:ascii="宋体" w:hAnsi="宋体" w:cs="宋体"/>
          <w:b/>
          <w:bCs/>
          <w:sz w:val="28"/>
          <w:szCs w:val="36"/>
          <w:lang w:eastAsia="zh-CN"/>
        </w:rPr>
        <w:t>第二单元</w:t>
      </w:r>
      <w:r>
        <w:rPr>
          <w:rFonts w:hint="eastAsia" w:ascii="宋体" w:hAnsi="宋体" w:cs="宋体"/>
          <w:b/>
          <w:bCs/>
          <w:sz w:val="28"/>
          <w:szCs w:val="36"/>
        </w:rPr>
        <w:t>《遵守社会规则》</w:t>
      </w:r>
    </w:p>
    <w:p>
      <w:pPr>
        <w:numPr>
          <w:ilvl w:val="0"/>
          <w:numId w:val="1"/>
        </w:numPr>
        <w:spacing w:line="340" w:lineRule="exact"/>
        <w:rPr>
          <w:rFonts w:hint="eastAsia" w:ascii="宋体" w:hAnsi="宋体" w:eastAsia="宋体" w:cs="宋体"/>
          <w:b/>
          <w:bCs/>
          <w:sz w:val="22"/>
        </w:rPr>
      </w:pPr>
      <w:r>
        <w:rPr>
          <w:rFonts w:hint="eastAsia" w:ascii="宋体" w:hAnsi="宋体" w:eastAsia="宋体" w:cs="宋体"/>
          <w:b/>
          <w:bCs/>
          <w:sz w:val="22"/>
        </w:rPr>
        <w:t>单项选择题（本大题共2</w:t>
      </w:r>
      <w:r>
        <w:rPr>
          <w:rFonts w:hint="eastAsia" w:ascii="宋体" w:hAnsi="宋体" w:eastAsia="宋体" w:cs="宋体"/>
          <w:b/>
          <w:bCs/>
          <w:sz w:val="22"/>
          <w:lang w:val="en-US" w:eastAsia="zh-CN"/>
        </w:rPr>
        <w:t>0</w:t>
      </w:r>
      <w:r>
        <w:rPr>
          <w:rFonts w:hint="eastAsia" w:ascii="宋体" w:hAnsi="宋体" w:eastAsia="宋体" w:cs="宋体"/>
          <w:b/>
          <w:bCs/>
          <w:sz w:val="22"/>
        </w:rPr>
        <w:t>小题，每小题</w:t>
      </w:r>
      <w:r>
        <w:rPr>
          <w:rFonts w:hint="eastAsia" w:ascii="宋体" w:hAnsi="宋体" w:eastAsia="宋体" w:cs="宋体"/>
          <w:b/>
          <w:bCs/>
          <w:sz w:val="22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2"/>
        </w:rPr>
        <w:t>分，共</w:t>
      </w:r>
      <w:r>
        <w:rPr>
          <w:rFonts w:hint="eastAsia" w:ascii="宋体" w:hAnsi="宋体" w:eastAsia="宋体" w:cs="宋体"/>
          <w:b/>
          <w:bCs/>
          <w:sz w:val="22"/>
          <w:lang w:val="en-US" w:eastAsia="zh-CN"/>
        </w:rPr>
        <w:t>60</w:t>
      </w:r>
      <w:r>
        <w:rPr>
          <w:rFonts w:hint="eastAsia" w:ascii="宋体" w:hAnsi="宋体" w:eastAsia="宋体" w:cs="宋体"/>
          <w:b/>
          <w:bCs/>
          <w:sz w:val="22"/>
        </w:rPr>
        <w:t>分。）</w:t>
      </w:r>
    </w:p>
    <w:tbl>
      <w:tblPr>
        <w:tblStyle w:val="5"/>
        <w:tblpPr w:leftFromText="180" w:rightFromText="180" w:vertAnchor="text" w:horzAnchor="page" w:tblpX="1147" w:tblpY="226"/>
        <w:tblOverlap w:val="never"/>
        <w:tblW w:w="973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30"/>
        <w:gridCol w:w="880"/>
        <w:gridCol w:w="880"/>
        <w:gridCol w:w="880"/>
        <w:gridCol w:w="880"/>
        <w:gridCol w:w="880"/>
        <w:gridCol w:w="880"/>
        <w:gridCol w:w="880"/>
        <w:gridCol w:w="880"/>
        <w:gridCol w:w="880"/>
        <w:gridCol w:w="885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序号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2"/>
                <w:szCs w:val="22"/>
                <w:lang w:val="en-US" w:eastAsia="zh-CN"/>
              </w:rPr>
              <w:t>答案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2"/>
                <w:szCs w:val="22"/>
                <w:lang w:val="en-US" w:eastAsia="zh-CN"/>
              </w:rPr>
              <w:t>A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2"/>
                <w:szCs w:val="22"/>
                <w:lang w:val="en-US" w:eastAsia="zh-CN"/>
              </w:rPr>
              <w:t>D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2"/>
                <w:szCs w:val="22"/>
                <w:lang w:val="en-US" w:eastAsia="zh-CN"/>
              </w:rPr>
              <w:t>B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2"/>
                <w:szCs w:val="22"/>
                <w:lang w:val="en-US" w:eastAsia="zh-CN"/>
              </w:rPr>
              <w:t>D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2"/>
                <w:szCs w:val="22"/>
                <w:lang w:val="en-US" w:eastAsia="zh-CN"/>
              </w:rPr>
              <w:t>A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2"/>
                <w:szCs w:val="22"/>
                <w:lang w:val="en-US" w:eastAsia="zh-CN"/>
              </w:rPr>
              <w:t>A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2"/>
                <w:szCs w:val="22"/>
                <w:lang w:val="en-US" w:eastAsia="zh-CN"/>
              </w:rPr>
              <w:t>C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2"/>
                <w:szCs w:val="22"/>
                <w:lang w:val="en-US" w:eastAsia="zh-CN"/>
              </w:rPr>
              <w:t>C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2"/>
                <w:szCs w:val="22"/>
                <w:lang w:val="en-US" w:eastAsia="zh-CN"/>
              </w:rPr>
              <w:t>C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2"/>
                <w:szCs w:val="22"/>
                <w:lang w:val="en-US" w:eastAsia="zh-CN"/>
              </w:rPr>
              <w:t>D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" w:hRule="exac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</w:rPr>
              <w:t>序号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2"/>
                <w:szCs w:val="22"/>
                <w:lang w:val="en-US" w:eastAsia="zh-CN"/>
              </w:rPr>
              <w:t>17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2"/>
                <w:szCs w:val="22"/>
                <w:lang w:val="en-US" w:eastAsia="zh-CN"/>
              </w:rPr>
              <w:t>19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2"/>
                <w:szCs w:val="22"/>
                <w:lang w:val="en-US" w:eastAsia="zh-CN"/>
              </w:rPr>
              <w:t>20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exac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</w:rPr>
              <w:t>答案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2"/>
                <w:szCs w:val="22"/>
                <w:lang w:val="en-US" w:eastAsia="zh-CN"/>
              </w:rPr>
              <w:t>C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2"/>
                <w:szCs w:val="22"/>
                <w:lang w:val="en-US" w:eastAsia="zh-CN"/>
              </w:rPr>
              <w:t>B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2"/>
                <w:szCs w:val="22"/>
                <w:lang w:val="en-US" w:eastAsia="zh-CN"/>
              </w:rPr>
              <w:t>D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2"/>
                <w:szCs w:val="22"/>
                <w:lang w:val="en-US" w:eastAsia="zh-CN"/>
              </w:rPr>
              <w:t>D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2"/>
                <w:szCs w:val="22"/>
                <w:lang w:val="en-US" w:eastAsia="zh-CN"/>
              </w:rPr>
              <w:t>D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2"/>
                <w:szCs w:val="22"/>
                <w:lang w:val="en-US" w:eastAsia="zh-CN"/>
              </w:rPr>
              <w:t>D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2"/>
                <w:szCs w:val="22"/>
                <w:lang w:val="en-US" w:eastAsia="zh-CN"/>
              </w:rPr>
              <w:t>A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40" w:firstLineChars="200"/>
              <w:jc w:val="both"/>
              <w:rPr>
                <w:rFonts w:hint="default" w:asci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2"/>
                <w:szCs w:val="22"/>
                <w:lang w:val="en-US" w:eastAsia="zh-CN"/>
              </w:rPr>
              <w:t>A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2"/>
                <w:szCs w:val="22"/>
                <w:lang w:val="en-US" w:eastAsia="zh-CN"/>
              </w:rPr>
              <w:t>C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2"/>
                <w:szCs w:val="22"/>
                <w:lang w:val="en-US" w:eastAsia="zh-CN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outlineLvl w:val="3"/>
        <w:rPr>
          <w:rFonts w:hint="eastAsia" w:eastAsia="宋体" w:cs="Times New Roman" w:asciiTheme="minorEastAsia" w:hAnsiTheme="minorEastAsia"/>
          <w:color w:val="auto"/>
          <w:szCs w:val="21"/>
          <w:lang w:eastAsia="zh-CN"/>
        </w:rPr>
      </w:pPr>
      <w:r>
        <w:rPr>
          <w:rFonts w:cs="Times New Roman" w:asciiTheme="minorEastAsia" w:hAnsiTheme="minorEastAsia"/>
          <w:b/>
          <w:bCs/>
          <w:color w:val="auto"/>
          <w:szCs w:val="21"/>
        </w:rPr>
        <w:t>二、非选择题</w:t>
      </w:r>
      <w:r>
        <w:rPr>
          <w:rFonts w:hint="eastAsia" w:cs="Times New Roman" w:asciiTheme="minorEastAsia" w:hAnsiTheme="minorEastAsia"/>
          <w:b/>
          <w:bCs/>
          <w:color w:val="auto"/>
          <w:szCs w:val="21"/>
          <w:lang w:eastAsia="zh-CN"/>
        </w:rPr>
        <w:t>（共</w:t>
      </w:r>
      <w:r>
        <w:rPr>
          <w:rFonts w:hint="eastAsia" w:cs="Times New Roman" w:asciiTheme="minorEastAsia" w:hAnsiTheme="minorEastAsia"/>
          <w:b/>
          <w:bCs/>
          <w:color w:val="auto"/>
          <w:szCs w:val="21"/>
          <w:lang w:val="en-US" w:eastAsia="zh-CN"/>
        </w:rPr>
        <w:t>40分</w:t>
      </w:r>
      <w:r>
        <w:rPr>
          <w:rFonts w:hint="eastAsia" w:cs="Times New Roman" w:asciiTheme="minorEastAsia" w:hAnsiTheme="minorEastAsia"/>
          <w:b/>
          <w:bCs/>
          <w:color w:val="auto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cs="Times New Roman" w:asciiTheme="minorEastAsia" w:hAnsiTheme="minorEastAsia"/>
          <w:color w:val="auto"/>
          <w:szCs w:val="21"/>
        </w:rPr>
      </w:pPr>
      <w:r>
        <w:rPr>
          <w:rFonts w:cs="Times New Roman" w:asciiTheme="minorEastAsia" w:hAnsiTheme="minorEastAsia"/>
          <w:color w:val="auto"/>
          <w:szCs w:val="21"/>
        </w:rPr>
        <w:t>21．</w:t>
      </w:r>
      <w:r>
        <w:rPr>
          <w:rFonts w:hint="eastAsia" w:ascii="宋体" w:hAnsi="宋体" w:cs="宋体"/>
          <w:color w:val="auto"/>
          <w:szCs w:val="21"/>
          <w:lang w:eastAsia="zh-CN"/>
        </w:rPr>
        <w:t>阅读材料，回答问题（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10分</w:t>
      </w:r>
      <w:r>
        <w:rPr>
          <w:rFonts w:hint="eastAsia" w:ascii="宋体" w:hAnsi="宋体" w:cs="宋体"/>
          <w:color w:val="auto"/>
          <w:szCs w:val="21"/>
          <w:lang w:eastAsia="zh-CN"/>
        </w:rPr>
        <w:t>）</w:t>
      </w:r>
    </w:p>
    <w:p>
      <w:pPr>
        <w:spacing w:line="360" w:lineRule="auto"/>
        <w:ind w:left="273" w:leftChars="130" w:right="0" w:firstLine="0" w:firstLineChars="0"/>
        <w:rPr>
          <w:rFonts w:hint="eastAsia" w:eastAsia="新宋体"/>
          <w:color w:val="auto"/>
          <w:lang w:eastAsia="zh-CN"/>
        </w:rPr>
      </w:pPr>
      <w:r>
        <w:rPr>
          <w:rFonts w:hint="eastAsia" w:ascii="Times New Roman" w:hAnsi="Times New Roman" w:eastAsia="新宋体"/>
          <w:color w:val="auto"/>
          <w:sz w:val="21"/>
          <w:szCs w:val="21"/>
        </w:rPr>
        <w:t>（</w:t>
      </w: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）认同。规则与自由密不可分。社会规则划定了自由的边界，公民要正确行使自己的权利和自由，社会规则是人们享有自由的保障；遵守社会规则，才能享有自由。</w:t>
      </w:r>
      <w:r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>6分</w:t>
      </w:r>
      <w:r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  <w:t>）</w:t>
      </w:r>
    </w:p>
    <w:p>
      <w:pPr>
        <w:spacing w:line="360" w:lineRule="auto"/>
        <w:ind w:left="273" w:leftChars="130" w:right="0" w:firstLine="0" w:firstLineChars="0"/>
        <w:rPr>
          <w:rFonts w:hint="eastAsia" w:eastAsia="新宋体"/>
          <w:color w:val="auto"/>
          <w:lang w:eastAsia="zh-CN"/>
        </w:rPr>
      </w:pPr>
      <w:r>
        <w:rPr>
          <w:rFonts w:hint="eastAsia" w:ascii="Times New Roman" w:hAnsi="Times New Roman" w:eastAsia="新宋体"/>
          <w:color w:val="auto"/>
          <w:sz w:val="21"/>
          <w:szCs w:val="21"/>
        </w:rPr>
        <w:t>（</w:t>
      </w: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）</w:t>
      </w:r>
      <w:r>
        <w:rPr>
          <w:rFonts w:hint="eastAsia" w:ascii="Times New Roman" w:hAnsi="Times New Roman" w:eastAsia="Calibri"/>
          <w:color w:val="auto"/>
          <w:sz w:val="21"/>
          <w:szCs w:val="21"/>
        </w:rPr>
        <w:t>①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遵守社会规则需要他律和自律。遵守社会规则，需要我们发自内心地敬畏规则，将规则作为自己行动的准绳。将规则内化于心、外化于行。</w:t>
      </w:r>
      <w:r>
        <w:rPr>
          <w:rFonts w:hint="eastAsia" w:ascii="Times New Roman" w:hAnsi="Times New Roman" w:eastAsia="Calibri"/>
          <w:color w:val="auto"/>
          <w:sz w:val="21"/>
          <w:szCs w:val="21"/>
        </w:rPr>
        <w:t>②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我们要坚定维护规则。一方面从自己做起，自觉遵守社会规则；另一方面要在保护自身安全的基础上，提醒、监督、帮助他人遵守规则。</w:t>
      </w:r>
      <w:r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>4分</w:t>
      </w:r>
      <w:r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color w:val="auto"/>
          <w:szCs w:val="21"/>
          <w:lang w:eastAsia="zh-CN"/>
        </w:rPr>
      </w:pPr>
      <w:r>
        <w:rPr>
          <w:rFonts w:hint="eastAsia" w:ascii="宋体" w:hAnsi="宋体" w:cs="宋体"/>
          <w:color w:val="auto"/>
          <w:szCs w:val="21"/>
        </w:rPr>
        <w:t>　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22</w:t>
      </w:r>
      <w:r>
        <w:rPr>
          <w:rFonts w:ascii="宋体" w:hAnsi="宋体" w:cs="宋体"/>
          <w:color w:val="auto"/>
          <w:szCs w:val="21"/>
        </w:rPr>
        <w:t>.</w:t>
      </w:r>
      <w:r>
        <w:rPr>
          <w:rFonts w:hint="eastAsia" w:ascii="宋体" w:hAnsi="宋体" w:cs="宋体"/>
          <w:color w:val="auto"/>
          <w:szCs w:val="21"/>
          <w:lang w:eastAsia="zh-CN"/>
        </w:rPr>
        <w:t>阅读材料，回答问题（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14分</w:t>
      </w:r>
      <w:r>
        <w:rPr>
          <w:rFonts w:hint="eastAsia" w:ascii="宋体" w:hAnsi="宋体" w:cs="宋体"/>
          <w:color w:val="auto"/>
          <w:szCs w:val="21"/>
          <w:lang w:eastAsia="zh-CN"/>
        </w:rPr>
        <w:t>）</w:t>
      </w:r>
    </w:p>
    <w:p>
      <w:pPr>
        <w:spacing w:line="360" w:lineRule="auto"/>
        <w:ind w:left="273" w:leftChars="130" w:right="0" w:firstLine="0" w:firstLineChars="0"/>
        <w:rPr>
          <w:rFonts w:hint="eastAsia" w:eastAsia="新宋体"/>
          <w:color w:val="auto"/>
          <w:lang w:eastAsia="zh-CN"/>
        </w:rPr>
      </w:pPr>
      <w:r>
        <w:rPr>
          <w:rFonts w:hint="eastAsia" w:ascii="Times New Roman" w:hAnsi="Times New Roman" w:eastAsia="新宋体"/>
          <w:color w:val="auto"/>
          <w:sz w:val="21"/>
          <w:szCs w:val="21"/>
        </w:rPr>
        <w:t>（1）因为张某在茶庄附近多次对路人持刀抢劫，其行为符合犯罪的三个特征：具有严重的社会危害性、触犯刑法、应当受到刑罚处罚，他受到判处三年有期徒行，并处罚金。由此推断张某是犯罪行为。</w:t>
      </w:r>
      <w:r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>5分</w:t>
      </w:r>
      <w:r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  <w:t>）</w:t>
      </w:r>
    </w:p>
    <w:p>
      <w:pPr>
        <w:spacing w:line="360" w:lineRule="auto"/>
        <w:ind w:left="273" w:leftChars="130" w:right="0" w:firstLine="0" w:firstLineChars="0"/>
        <w:rPr>
          <w:rFonts w:hint="eastAsia" w:eastAsia="新宋体"/>
          <w:color w:val="auto"/>
          <w:lang w:eastAsia="zh-CN"/>
        </w:rPr>
      </w:pPr>
      <w:r>
        <w:rPr>
          <w:rFonts w:hint="eastAsia" w:ascii="Times New Roman" w:hAnsi="Times New Roman" w:eastAsia="新宋体"/>
          <w:color w:val="auto"/>
          <w:sz w:val="21"/>
          <w:szCs w:val="21"/>
        </w:rPr>
        <w:t>（2）一个人走上违法犯罪的道路，往往有一个演变的过程，有了不良行为不加以改正，任其发展便会去做一些违法的事，若再不回头，就会越走越远，直至滑向犯罪的泥潭。</w:t>
      </w:r>
      <w:r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>5分</w:t>
      </w:r>
      <w:r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color w:val="auto"/>
          <w:sz w:val="21"/>
          <w:szCs w:val="21"/>
        </w:rPr>
        <w:t>（3）防微杜渐，从杜绝不良行为做起，要加强道德修养、增强法治观念，提高辨别是非能力和控制能力。</w:t>
      </w:r>
      <w:r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>4分</w:t>
      </w:r>
      <w:r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cs="宋体"/>
          <w:color w:val="auto"/>
          <w:szCs w:val="21"/>
          <w:lang w:eastAsia="zh-CN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23</w:t>
      </w:r>
      <w:r>
        <w:rPr>
          <w:rFonts w:ascii="宋体" w:hAnsi="宋体" w:cs="宋体"/>
          <w:color w:val="auto"/>
          <w:szCs w:val="21"/>
        </w:rPr>
        <w:t>.</w:t>
      </w:r>
      <w:r>
        <w:rPr>
          <w:rFonts w:hint="eastAsia" w:ascii="宋体" w:hAnsi="宋体" w:cs="宋体"/>
          <w:color w:val="auto"/>
          <w:szCs w:val="21"/>
          <w:lang w:eastAsia="zh-CN"/>
        </w:rPr>
        <w:t>阅读材料，回答问题（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16分</w:t>
      </w:r>
      <w:r>
        <w:rPr>
          <w:rFonts w:hint="eastAsia" w:ascii="宋体" w:hAnsi="宋体" w:cs="宋体"/>
          <w:color w:val="auto"/>
          <w:szCs w:val="21"/>
          <w:lang w:eastAsia="zh-CN"/>
        </w:rPr>
        <w:t>）</w:t>
      </w:r>
    </w:p>
    <w:p>
      <w:pPr>
        <w:spacing w:line="360" w:lineRule="auto"/>
        <w:ind w:left="273" w:leftChars="130" w:right="0" w:firstLine="0" w:firstLineChars="0"/>
        <w:rPr>
          <w:rFonts w:hint="eastAsia" w:eastAsia="新宋体"/>
          <w:color w:val="auto"/>
          <w:lang w:eastAsia="zh-CN"/>
        </w:rPr>
      </w:pPr>
      <w:r>
        <w:rPr>
          <w:rFonts w:hint="eastAsia" w:ascii="Times New Roman" w:hAnsi="Times New Roman" w:eastAsia="新宋体"/>
          <w:color w:val="auto"/>
          <w:sz w:val="21"/>
          <w:szCs w:val="21"/>
        </w:rPr>
        <w:t>（1）开座谈会、问卷调查、实地走访等</w:t>
      </w:r>
      <w:r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  <w:t>。（</w:t>
      </w: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>2分</w:t>
      </w:r>
      <w:r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  <w:t>）</w:t>
      </w:r>
    </w:p>
    <w:p>
      <w:pPr>
        <w:spacing w:line="360" w:lineRule="auto"/>
        <w:ind w:left="273" w:leftChars="130" w:right="0" w:firstLine="0" w:firstLineChars="0"/>
        <w:rPr>
          <w:rFonts w:hint="eastAsia" w:eastAsia="新宋体"/>
          <w:color w:val="auto"/>
          <w:lang w:eastAsia="zh-CN"/>
        </w:rPr>
      </w:pPr>
      <w:r>
        <w:rPr>
          <w:rFonts w:hint="eastAsia" w:ascii="Times New Roman" w:hAnsi="Times New Roman" w:eastAsia="新宋体"/>
          <w:color w:val="auto"/>
          <w:sz w:val="21"/>
          <w:szCs w:val="21"/>
        </w:rPr>
        <w:t>（2）</w:t>
      </w: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>这种观点不正确。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做诚信的人也能取得好成绩；对于讲诚信的学生，不一定会吃亏，反而会得到回报，不讲诚信的人，有时会获利，但最终会付出代价</w:t>
      </w:r>
      <w:r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  <w:t>。（</w:t>
      </w: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>4分</w:t>
      </w:r>
      <w:r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  <w:t>）</w:t>
      </w:r>
    </w:p>
    <w:p>
      <w:pPr>
        <w:spacing w:line="360" w:lineRule="auto"/>
        <w:ind w:left="273" w:leftChars="130" w:right="0" w:firstLine="0" w:firstLineChars="0"/>
        <w:rPr>
          <w:rFonts w:hint="eastAsia" w:eastAsia="新宋体"/>
          <w:color w:val="auto"/>
          <w:lang w:eastAsia="zh-CN"/>
        </w:rPr>
      </w:pPr>
      <w:r>
        <w:rPr>
          <w:rFonts w:hint="eastAsia" w:ascii="Times New Roman" w:hAnsi="Times New Roman" w:eastAsia="新宋体"/>
          <w:color w:val="auto"/>
          <w:sz w:val="21"/>
          <w:szCs w:val="21"/>
        </w:rPr>
        <w:t>（3）诚实守信密切相关，诚实是守信的基础，守信是诚实的具体表现；不诚实很难做到守信，不守信也很难是真正的诚实</w:t>
      </w:r>
      <w:r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  <w:t>。（</w:t>
      </w: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>4分</w:t>
      </w:r>
      <w:r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  <w:t>）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color w:val="auto"/>
          <w:sz w:val="21"/>
          <w:szCs w:val="21"/>
        </w:rPr>
        <w:t>（4）</w:t>
      </w:r>
      <w:r>
        <w:rPr>
          <w:rFonts w:hint="eastAsia" w:ascii="Times New Roman" w:hAnsi="Times New Roman" w:eastAsia="Calibri"/>
          <w:color w:val="auto"/>
          <w:sz w:val="21"/>
          <w:szCs w:val="21"/>
        </w:rPr>
        <w:t>①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诚信首先要做到诚实</w:t>
      </w:r>
      <w:r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  <w:t>，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诚实首先要对自己诚实</w:t>
      </w:r>
      <w:r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  <w:t>，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对自己诚实在于不自欺，对自己实事求是，不说违心话，不做违心事</w:t>
      </w: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>；</w:t>
      </w:r>
      <w:r>
        <w:rPr>
          <w:rFonts w:hint="eastAsia" w:ascii="Times New Roman" w:hAnsi="Times New Roman" w:eastAsia="Calibri"/>
          <w:color w:val="auto"/>
          <w:sz w:val="21"/>
          <w:szCs w:val="21"/>
        </w:rPr>
        <w:t>②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要信守承诺，言而有信</w:t>
      </w:r>
      <w:r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  <w:t>。（</w:t>
      </w: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>4分</w:t>
      </w:r>
      <w:r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  <w:t>）</w:t>
      </w:r>
    </w:p>
    <w:p>
      <w:pPr>
        <w:spacing w:line="360" w:lineRule="auto"/>
        <w:ind w:left="273" w:leftChars="130" w:right="0" w:firstLine="0" w:firstLineChars="0"/>
        <w:rPr>
          <w:rFonts w:hint="eastAsia" w:eastAsia="新宋体"/>
          <w:color w:val="auto"/>
          <w:lang w:eastAsia="zh-CN"/>
        </w:rPr>
      </w:pPr>
      <w:r>
        <w:rPr>
          <w:rFonts w:hint="eastAsia" w:ascii="Times New Roman" w:hAnsi="Times New Roman" w:eastAsia="新宋体"/>
          <w:color w:val="auto"/>
          <w:sz w:val="21"/>
          <w:szCs w:val="21"/>
        </w:rPr>
        <w:t>（5）营建诚信校园氛围、进行校园诚信制度建设</w:t>
      </w:r>
      <w:r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  <w:t>。（</w:t>
      </w: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>2分</w:t>
      </w:r>
      <w:r>
        <w:rPr>
          <w:rFonts w:hint="eastAsia" w:ascii="Times New Roman" w:hAnsi="Times New Roman" w:eastAsia="新宋体"/>
          <w:color w:val="auto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sectPr>
          <w:footerReference r:id="rId3" w:type="default"/>
          <w:pgSz w:w="11163" w:h="15483"/>
          <w:pgMar w:top="1247" w:right="1247" w:bottom="1247" w:left="1247" w:header="851" w:footer="850" w:gutter="0"/>
          <w:pgNumType w:fmt="decimal"/>
          <w:cols w:space="0" w:num="1"/>
          <w:rtlGutter w:val="0"/>
          <w:docGrid w:type="lines" w:linePitch="312" w:charSpace="0"/>
        </w:sectPr>
      </w:pPr>
    </w:p>
    <w:p>
      <w:bookmarkStart w:id="0" w:name="_GoBack"/>
      <w:bookmarkEnd w:id="0"/>
    </w:p>
    <w:sectPr>
      <w:pgSz w:w="11163" w:h="15483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jc w:val="center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八年级道德与法治第二单元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7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MuXNVE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center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八年级道德与法治第二单元</w:t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  </w:t>
                    </w: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7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7E8988"/>
    <w:multiLevelType w:val="singleLevel"/>
    <w:tmpl w:val="9A7E898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3302F09"/>
    <w:rsid w:val="006E153F"/>
    <w:rsid w:val="00F5288D"/>
    <w:rsid w:val="04CF5FA2"/>
    <w:rsid w:val="05772D8F"/>
    <w:rsid w:val="089A792D"/>
    <w:rsid w:val="0B843075"/>
    <w:rsid w:val="0BE77D4C"/>
    <w:rsid w:val="0CDC1CFD"/>
    <w:rsid w:val="11922B22"/>
    <w:rsid w:val="11DA337E"/>
    <w:rsid w:val="13302F09"/>
    <w:rsid w:val="17961A2F"/>
    <w:rsid w:val="19655529"/>
    <w:rsid w:val="1A2254A5"/>
    <w:rsid w:val="1DC74CDD"/>
    <w:rsid w:val="24AD3728"/>
    <w:rsid w:val="254A2F32"/>
    <w:rsid w:val="28BB64FE"/>
    <w:rsid w:val="2B0A14EF"/>
    <w:rsid w:val="2C0617C7"/>
    <w:rsid w:val="2D9C780A"/>
    <w:rsid w:val="2EC73024"/>
    <w:rsid w:val="312B37AD"/>
    <w:rsid w:val="31E16EDF"/>
    <w:rsid w:val="335C7B93"/>
    <w:rsid w:val="3C4F24A5"/>
    <w:rsid w:val="3DDA664D"/>
    <w:rsid w:val="3E6139F4"/>
    <w:rsid w:val="3F8F6586"/>
    <w:rsid w:val="41E979B9"/>
    <w:rsid w:val="42623223"/>
    <w:rsid w:val="4332597A"/>
    <w:rsid w:val="43A76C4F"/>
    <w:rsid w:val="46D60935"/>
    <w:rsid w:val="47177ED3"/>
    <w:rsid w:val="496D08ED"/>
    <w:rsid w:val="49AA331E"/>
    <w:rsid w:val="49DC0356"/>
    <w:rsid w:val="4A7B0B37"/>
    <w:rsid w:val="4F7C5BEF"/>
    <w:rsid w:val="50285855"/>
    <w:rsid w:val="5059296A"/>
    <w:rsid w:val="529767FD"/>
    <w:rsid w:val="52DC6BB3"/>
    <w:rsid w:val="58E155CB"/>
    <w:rsid w:val="5A201EFB"/>
    <w:rsid w:val="5C3D31C2"/>
    <w:rsid w:val="5C501318"/>
    <w:rsid w:val="5D7866AE"/>
    <w:rsid w:val="5E272A08"/>
    <w:rsid w:val="5F8A73F4"/>
    <w:rsid w:val="6147627F"/>
    <w:rsid w:val="62DC16C5"/>
    <w:rsid w:val="64B30049"/>
    <w:rsid w:val="655B0CF8"/>
    <w:rsid w:val="6630632B"/>
    <w:rsid w:val="66314EA5"/>
    <w:rsid w:val="6BDF0074"/>
    <w:rsid w:val="6DD5569B"/>
    <w:rsid w:val="6DE667FB"/>
    <w:rsid w:val="71F83A0E"/>
    <w:rsid w:val="72C3479E"/>
    <w:rsid w:val="799D52C3"/>
    <w:rsid w:val="7A76232F"/>
    <w:rsid w:val="7B361E47"/>
    <w:rsid w:val="7EE0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3874</Words>
  <Characters>3988</Characters>
  <Lines>0</Lines>
  <Paragraphs>0</Paragraphs>
  <TotalTime>0</TotalTime>
  <ScaleCrop>false</ScaleCrop>
  <LinksUpToDate>false</LinksUpToDate>
  <CharactersWithSpaces>4394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2020-08-14T15:18:00Z</dcterms:created>
  <dc:creator>Administrator</dc:creator>
  <cp:lastModifiedBy>Administrator</cp:lastModifiedBy>
  <dcterms:modified xsi:type="dcterms:W3CDTF">2022-01-11T09:00:01Z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