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snapToGrid w:val="0"/>
        <w:spacing w:line="42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pict>
          <v:shape id="_x0000_s1025" o:spid="_x0000_s1025" o:spt="75" type="#_x0000_t75" style="position:absolute;left:0pt;margin-left:909pt;margin-top:940pt;height:26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2021—2022学年度第一学期八年级地理教学目标检测试题</w:t>
      </w:r>
    </w:p>
    <w:p>
      <w:pPr>
        <w:pStyle w:val="3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第四单元测试题（</w:t>
      </w: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满分：100分</w: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）</w:t>
      </w:r>
    </w:p>
    <w:p>
      <w:pPr>
        <w:pStyle w:val="3"/>
        <w:snapToGrid w:val="0"/>
        <w:spacing w:line="540" w:lineRule="exact"/>
        <w:jc w:val="left"/>
        <w:rPr>
          <w:rFonts w:cs="Times New Roman" w:asciiTheme="minorEastAsia" w:hAnsiTheme="minorEastAsia" w:eastAsiaTheme="minorEastAsia"/>
          <w:b/>
          <w:sz w:val="32"/>
          <w:szCs w:val="32"/>
          <w:u w:val="single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 学校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班级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姓名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座号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</w:t>
      </w:r>
    </w:p>
    <w:p>
      <w:pPr>
        <w:pStyle w:val="3"/>
        <w:snapToGrid w:val="0"/>
        <w:spacing w:line="540" w:lineRule="exact"/>
        <w:rPr>
          <w:rFonts w:asciiTheme="minorEastAsia" w:hAnsiTheme="minorEastAsia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</w:t>
      </w:r>
      <w:r>
        <w:rPr>
          <w:rFonts w:hint="eastAsia" w:asciiTheme="minorEastAsia" w:hAnsiTheme="minorEastAsia"/>
        </w:rPr>
        <w:t>一、单项选择题。(每小题2分,共30分)</w:t>
      </w:r>
    </w:p>
    <w:tbl>
      <w:tblPr>
        <w:tblStyle w:val="9"/>
        <w:tblW w:w="5670" w:type="dxa"/>
        <w:tblInd w:w="1317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</w:tbl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1.下列关于国家和地区的说法，不正确的是（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A.不同国家虽存在差异，但在世界上的地位是平等的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B.不同的国家领土面积差别很大，大的约1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707万平方千米，小的不到1平方千米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C.国家和地区的根本区别是地区拥有主权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D.世界上有220多个国家和地区，其中有190多个独立的国家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2.下图中四个国家从左到右是按照以下哪方面排序的？（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45085</wp:posOffset>
            </wp:positionV>
            <wp:extent cx="5177790" cy="993775"/>
            <wp:effectExtent l="19050" t="0" r="3810" b="0"/>
            <wp:wrapSquare wrapText="bothSides"/>
            <wp:docPr id="18" name="图片 17" descr="8.4.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8.4.20.bmp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779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A.人口多少   B.面积大小   C.政治制度   D.经济水平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读发达国家和发展中国家产业结构图和A、B两国产业结构表，回答3~4题。</w:t>
      </w: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464185</wp:posOffset>
            </wp:positionH>
            <wp:positionV relativeFrom="paragraph">
              <wp:posOffset>62230</wp:posOffset>
            </wp:positionV>
            <wp:extent cx="2008505" cy="1273175"/>
            <wp:effectExtent l="19050" t="0" r="0" b="0"/>
            <wp:wrapSquare wrapText="bothSides"/>
            <wp:docPr id="19" name="图片 18" descr="8.4.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8.4.21.bmp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2713990</wp:posOffset>
            </wp:positionH>
            <wp:positionV relativeFrom="paragraph">
              <wp:posOffset>-2540</wp:posOffset>
            </wp:positionV>
            <wp:extent cx="2827020" cy="977900"/>
            <wp:effectExtent l="19050" t="0" r="0" b="0"/>
            <wp:wrapSquare wrapText="bothSides"/>
            <wp:docPr id="21" name="图片 19" descr="8.4.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 descr="8.4.22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ind w:firstLine="420" w:firstLineChars="200"/>
        <w:rPr>
          <w:rFonts w:ascii="楷体" w:hAnsi="楷体" w:eastAsia="楷体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t>注：第一产业包括种植业、林业、 牧业、渔业等；第二产业包括采矿 业、制造业、建筑业等；第三产业 包括商业、服务业、交通运输业、 金融业等。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3.据图可知（   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A.发达国家农业落后，产值低            B.发达国家第三产业比重最大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C.发展中国家工业像发达国家一样发达    D.发展中国家以发展高新技术产业为主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4.表中B国家可能是下列国家中的（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A.美国              B.英国               C.缅甸               D.德国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t>人类发展指数由预期寿命、成人识字率和人均GDP的对数三个指标构成，这三个指标分别反映了人的长寿水平、知识水平和生活水平。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读某年部分国家的人类发展指数图，回答5~6题。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5.人类发展指数较高的国家是（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A.发达国家          B.发展中国家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C.亚洲国家          D.非洲国家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6.当今世界，加强国际合作非常必要，下列对其原因的叙述不正确的是（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1513840</wp:posOffset>
            </wp:positionH>
            <wp:positionV relativeFrom="paragraph">
              <wp:posOffset>112395</wp:posOffset>
            </wp:positionV>
            <wp:extent cx="2718435" cy="1748790"/>
            <wp:effectExtent l="19050" t="0" r="5715" b="0"/>
            <wp:wrapSquare wrapText="bothSides"/>
            <wp:docPr id="22" name="图片 21" descr="8.4.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8.4.23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8435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A.全球资源和能源的分布不平衡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B.平等的国际经济秩序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C.各国的资金、技术、市场条件不一样</w:t>
      </w:r>
    </w:p>
    <w:p>
      <w:pPr>
        <w:pStyle w:val="2"/>
        <w:shd w:val="clear" w:color="auto" w:fill="auto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D.人口、资源、环境、发展等问题成为全球性问题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t>大洋洲国家巴布亚新几内亚盛产咖啡，该国咖啡一般生长在海拔1 500米左右的高地，具有独特的苹果酸，是支撑经济的“黑色黄金”。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据此，回答7~8题。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7.巴布亚新几内亚的咖啡远销中国、澳大利亚、美国等国，说明（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A.发达国家以生产和出口初级农矿产品为主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B.国家间不需要开展合作交流、取长补短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C.发展中国家农业专业化、现代化水平高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D.国家间要进行“南北对话”和“南南合作”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8.巴布亚新几内亚和美国、澳大利亚合作，给前者带来的好处有（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①能够解决资源不足的状况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②能够解决资金不足的困扰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③能够促进管理水平的提高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④能够促进民族工业的发展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A.①②③   B.①③④   C.②③④   D.①②④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9.下列属于“南北对话”范畴的是（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A.日本、美国两国之间的政治、经济商谈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B.英国、法国之间的商业贸易会谈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C.印度、巴基斯坦两国领导人关于缓和国家关系的对话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D.中美贸易谈判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t>截至2019年12月，在中国的援助下，非洲20个国家的7956个村庄完成了卫星电视的安装,实现了2015中非合作论坛我国对非洲的承诺。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据此,回答10~11题。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10.中国与非洲国家的合作体现了国际经济合作的（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A.工程承包       B.发展援助       C.国际投资       D.技术合作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11.中国与非洲国家的合作被称为（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A.“南南合作”   B.“南北对话”   C.“南北对抗”   D.“南南交流”</w:t>
      </w:r>
    </w:p>
    <w:p>
      <w:pPr>
        <w:pStyle w:val="2"/>
        <w:spacing w:line="440" w:lineRule="exact"/>
        <w:ind w:firstLine="420" w:firstLineChars="200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="楷体" w:hAnsi="楷体" w:eastAsia="楷体"/>
          <w:spacing w:val="0"/>
          <w:kern w:val="0"/>
          <w:sz w:val="21"/>
          <w:szCs w:val="21"/>
        </w:rPr>
        <w:t>2020年7月，在亚洲基础设施投资银行（简称“亚投行”）第五届理事会年会视频会议开幕式上，习近平主席宣布，亚投行已经由包括中国、英国、法国、德国、澳大利亚、意大利、印度、俄罗斯、巴西等57个创始成员发展到来自六大洲的102个成员。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根据材料，回答12~13题。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12.亚投行主要业务是援助亚太地区国家的基础设施建设；其主要宗旨有促进亚洲经济可持续发展，推动区域合作和伙伴关系，应对发展挑战等。亚投行的创立体现了（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A.国际商业竞争变小            B.中国成为世界经济的领头羊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C.经济全球化                  D.和平巳经成为世界的主流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13.下列关于亚投行创始成员国的叙述，错误的是(    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A.中国和印度的合作属于“南南合作”     B.中国和俄罗斯的合作属于“南北对话”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C.中国是世界上最大的发展中国家         D.德国、澳大利亚是发达国家</w:t>
      </w:r>
    </w:p>
    <w:p>
      <w:pPr>
        <w:pStyle w:val="2"/>
        <w:spacing w:line="440" w:lineRule="exact"/>
        <w:ind w:firstLine="422" w:firstLineChars="200"/>
        <w:rPr>
          <w:rFonts w:ascii="楷体" w:hAnsi="楷体" w:eastAsia="楷体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pacing w:val="0"/>
          <w:kern w:val="0"/>
          <w:sz w:val="21"/>
          <w:szCs w:val="21"/>
        </w:rPr>
        <w:t>材料：</w:t>
      </w:r>
      <w:r>
        <w:rPr>
          <w:rFonts w:hint="eastAsia" w:ascii="楷体" w:hAnsi="楷体" w:eastAsia="楷体"/>
          <w:spacing w:val="0"/>
          <w:kern w:val="0"/>
          <w:sz w:val="21"/>
          <w:szCs w:val="21"/>
        </w:rPr>
        <w:t>2018年3月，美国对主要贸易国欧盟、中国、加拿大的进口钢铁、进口铝征收高关税，该措施违反了世界贸易组织的相关规定。4月2日中国正式作出了反制，对美国128项进口商品加征关税。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14.中美两国之间的贸易战就此打响两国之间的贸易战会造成的影响中，不包含以下哪一项（   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A.中国停止从美国进口某些商品，美国国内失业人数增加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B.中国对美出口产品数量下降，一些地方外向型经济将面临困境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C.中美两国通过加征关税会促进本国的经济发展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D.中美双方的贸易战会造成两国经济均受损</w:t>
      </w:r>
    </w:p>
    <w:p>
      <w:pPr>
        <w:widowControl/>
        <w:spacing w:line="440" w:lineRule="exact"/>
        <w:jc w:val="left"/>
        <w:textAlignment w:val="baseline"/>
        <w:rPr>
          <w:rFonts w:cs="宋体" w:asciiTheme="minorEastAsia" w:hAnsiTheme="minorEastAsia"/>
          <w:color w:val="000000"/>
          <w:kern w:val="0"/>
          <w:szCs w:val="21"/>
        </w:rPr>
      </w:pPr>
      <w:r>
        <w:rPr>
          <w:rFonts w:hint="eastAsia" w:cs="宋体" w:asciiTheme="minorEastAsia" w:hAnsiTheme="minorEastAsia"/>
          <w:color w:val="000000"/>
          <w:kern w:val="0"/>
          <w:szCs w:val="21"/>
        </w:rPr>
        <w:t>15.北航道是由两条航道构成：加拿大沿岸的“西北航道”和西伯利亚沿岸的“东北航道又称“北方航道”。读图，回答下面小题。东北航道对</w:t>
      </w:r>
      <w:r>
        <w:rPr>
          <w:rFonts w:hint="eastAsia" w:cs="宋体" w:asciiTheme="minorEastAsia" w:hAnsiTheme="minorEastAsia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cs="宋体" w:asciiTheme="minorEastAsia" w:hAnsiTheme="minorEastAsia"/>
          <w:color w:val="000000"/>
          <w:kern w:val="0"/>
          <w:szCs w:val="21"/>
        </w:rPr>
        <w:t>经济发展意义重大（    ）</w:t>
      </w:r>
    </w:p>
    <w:p>
      <w:pPr>
        <w:widowControl/>
        <w:spacing w:line="440" w:lineRule="exact"/>
        <w:jc w:val="left"/>
        <w:textAlignment w:val="baseline"/>
        <w:rPr>
          <w:rFonts w:cs="宋体" w:asciiTheme="minorEastAsia" w:hAnsiTheme="minorEastAsia"/>
          <w:color w:val="000000"/>
          <w:kern w:val="0"/>
          <w:szCs w:val="21"/>
        </w:rPr>
      </w:pPr>
      <w:r>
        <w:rPr>
          <w:rFonts w:hint="eastAsia" w:cs="宋体" w:asciiTheme="minorEastAsia" w:hAnsiTheme="minorEastAsia"/>
          <w:color w:val="000000"/>
          <w:kern w:val="0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3437890</wp:posOffset>
            </wp:positionH>
            <wp:positionV relativeFrom="paragraph">
              <wp:posOffset>26670</wp:posOffset>
            </wp:positionV>
            <wp:extent cx="1896745" cy="1772920"/>
            <wp:effectExtent l="19050" t="0" r="8255" b="0"/>
            <wp:wrapSquare wrapText="bothSides"/>
            <wp:docPr id="30" name="图片 3" descr="go题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 descr="go题库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177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宋体" w:asciiTheme="minorEastAsia" w:hAnsiTheme="minorEastAsia"/>
          <w:color w:val="000000"/>
          <w:kern w:val="0"/>
          <w:szCs w:val="21"/>
        </w:rPr>
        <w:t xml:space="preserve"> A.俄罗斯   </w:t>
      </w:r>
    </w:p>
    <w:p>
      <w:pPr>
        <w:widowControl/>
        <w:spacing w:line="440" w:lineRule="exact"/>
        <w:jc w:val="left"/>
        <w:textAlignment w:val="baseline"/>
        <w:rPr>
          <w:rFonts w:cs="宋体" w:asciiTheme="minorEastAsia" w:hAnsiTheme="minorEastAsia"/>
          <w:color w:val="000000"/>
          <w:kern w:val="0"/>
          <w:szCs w:val="21"/>
        </w:rPr>
      </w:pPr>
      <w:r>
        <w:rPr>
          <w:rFonts w:hint="eastAsia" w:cs="宋体" w:asciiTheme="minorEastAsia" w:hAnsiTheme="minorEastAsia"/>
          <w:color w:val="000000"/>
          <w:kern w:val="0"/>
          <w:szCs w:val="21"/>
        </w:rPr>
        <w:t xml:space="preserve"> B.加拿大   </w:t>
      </w:r>
    </w:p>
    <w:p>
      <w:pPr>
        <w:widowControl/>
        <w:spacing w:line="440" w:lineRule="exact"/>
        <w:jc w:val="left"/>
        <w:textAlignment w:val="baseline"/>
        <w:rPr>
          <w:rFonts w:cs="宋体" w:asciiTheme="minorEastAsia" w:hAnsiTheme="minorEastAsia"/>
          <w:color w:val="000000"/>
          <w:kern w:val="0"/>
          <w:szCs w:val="21"/>
        </w:rPr>
      </w:pPr>
      <w:r>
        <w:rPr>
          <w:rFonts w:hint="eastAsia" w:cs="宋体" w:asciiTheme="minorEastAsia" w:hAnsiTheme="minorEastAsia"/>
          <w:color w:val="000000"/>
          <w:kern w:val="0"/>
          <w:szCs w:val="21"/>
        </w:rPr>
        <w:t xml:space="preserve"> C.美国   </w:t>
      </w:r>
    </w:p>
    <w:p>
      <w:pPr>
        <w:widowControl/>
        <w:spacing w:line="440" w:lineRule="exact"/>
        <w:jc w:val="left"/>
        <w:textAlignment w:val="baseline"/>
        <w:rPr>
          <w:rFonts w:cs="宋体" w:asciiTheme="minorEastAsia" w:hAnsiTheme="minorEastAsia"/>
          <w:kern w:val="0"/>
          <w:szCs w:val="21"/>
        </w:rPr>
      </w:pPr>
      <w:r>
        <w:rPr>
          <w:rFonts w:hint="eastAsia" w:cs="宋体" w:asciiTheme="minorEastAsia" w:hAnsiTheme="minorEastAsia"/>
          <w:color w:val="000000"/>
          <w:kern w:val="0"/>
          <w:szCs w:val="21"/>
        </w:rPr>
        <w:t xml:space="preserve"> D.日本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二、综合题（本题包括5个小题，共70分）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16.阅读材料，回答下列问题。（16分）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pacing w:val="0"/>
          <w:kern w:val="0"/>
          <w:sz w:val="21"/>
          <w:szCs w:val="21"/>
        </w:rPr>
        <w:t xml:space="preserve"> 材料一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     </w:t>
      </w:r>
      <w:r>
        <w:rPr>
          <w:rFonts w:hint="eastAsia" w:asciiTheme="minorEastAsia" w:hAnsiTheme="minorEastAsia" w:eastAsiaTheme="minorEastAsia"/>
          <w:b/>
          <w:spacing w:val="0"/>
          <w:kern w:val="0"/>
          <w:sz w:val="21"/>
          <w:szCs w:val="21"/>
        </w:rPr>
        <w:t>2018年世界主要国家国内生产总值和人口数据表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74295</wp:posOffset>
            </wp:positionV>
            <wp:extent cx="5300345" cy="1041400"/>
            <wp:effectExtent l="19050" t="0" r="0" b="0"/>
            <wp:wrapSquare wrapText="bothSides"/>
            <wp:docPr id="24" name="图片 23" descr="8.4.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 descr="8.4.30.bmp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pacing w:val="0"/>
          <w:kern w:val="0"/>
          <w:sz w:val="21"/>
          <w:szCs w:val="21"/>
        </w:rPr>
        <w:t xml:space="preserve"> 材料二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</w:t>
      </w:r>
      <w:r>
        <w:rPr>
          <w:rFonts w:hint="eastAsia" w:ascii="楷体" w:hAnsi="楷体" w:eastAsia="楷体"/>
          <w:spacing w:val="0"/>
          <w:kern w:val="0"/>
          <w:sz w:val="21"/>
          <w:szCs w:val="21"/>
        </w:rPr>
        <w:t>纳采亚和许多印度孩子一样，全家住在一个简陋的木屋里，虽然已到了上学的年龄，但是因为家里穷，他只得帮助爸爸摆水果摊卖水果。</w:t>
      </w:r>
    </w:p>
    <w:p>
      <w:pPr>
        <w:pStyle w:val="2"/>
        <w:spacing w:line="440" w:lineRule="exact"/>
        <w:rPr>
          <w:rFonts w:ascii="楷体" w:hAnsi="楷体" w:eastAsia="楷体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b/>
          <w:spacing w:val="0"/>
          <w:kern w:val="0"/>
          <w:sz w:val="21"/>
          <w:szCs w:val="21"/>
        </w:rPr>
        <w:t xml:space="preserve"> 材料三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</w:t>
      </w:r>
      <w:r>
        <w:rPr>
          <w:rFonts w:hint="eastAsia" w:ascii="楷体" w:hAnsi="楷体" w:eastAsia="楷体"/>
          <w:spacing w:val="0"/>
          <w:kern w:val="0"/>
          <w:sz w:val="21"/>
          <w:szCs w:val="21"/>
        </w:rPr>
        <w:t>麦克同许多美国孩子一样，有着自己的生活天地——属于自己的房间，假期可随父母去各地旅游。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(1)三则材料反映了世界上不同国家间的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差异。（2分）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(2)表格中人口超过1亿的国家有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个。（2分）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(3)发达国家与发展中国家在进出口、经济发展等方面差异很大。请根据你的理解，选择合适的内容填入下 图方框内（只填字母）。（12分)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416560</wp:posOffset>
            </wp:positionH>
            <wp:positionV relativeFrom="paragraph">
              <wp:posOffset>70485</wp:posOffset>
            </wp:positionV>
            <wp:extent cx="5244465" cy="1502410"/>
            <wp:effectExtent l="19050" t="0" r="0" b="0"/>
            <wp:wrapSquare wrapText="bothSides"/>
            <wp:docPr id="23" name="图片 22" descr="8.4.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8.4.31.bmp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hd w:val="clear" w:color="auto" w:fill="auto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A.出口工业制成品  B.出口初级农矿产品   C.价格低   D.价格高   E.利润高   F.利润低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17.读世界发达国家与发展中国家分布示意图，回答下列问题。（16分)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622935</wp:posOffset>
            </wp:positionH>
            <wp:positionV relativeFrom="paragraph">
              <wp:posOffset>77470</wp:posOffset>
            </wp:positionV>
            <wp:extent cx="4608195" cy="2265680"/>
            <wp:effectExtent l="19050" t="0" r="1905" b="0"/>
            <wp:wrapSquare wrapText="bothSides"/>
            <wp:docPr id="25" name="图片 24" descr="8.4.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 descr="8.4.40.bmp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(1)从南、北半球来看，发达国家主要分布在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半球,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(大洲）的发达国家数量最多。（4分)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(2)目前，世界上的发展中国家数量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(多于/少于/等于）发达国家数量，我国目前属于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国家。（4分）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2745740</wp:posOffset>
            </wp:positionH>
            <wp:positionV relativeFrom="paragraph">
              <wp:posOffset>381000</wp:posOffset>
            </wp:positionV>
            <wp:extent cx="2263775" cy="977900"/>
            <wp:effectExtent l="19050" t="0" r="3175" b="0"/>
            <wp:wrapSquare wrapText="bothSides"/>
            <wp:docPr id="26" name="图片 25" descr="8.4.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 descr="8.4.41.bmp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(3)右图所示多属于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国家的经济模式，在国际贸易中，这类国家一般还会输出（     ）（4分）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①农产品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②资金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③技术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④劳动力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A.①②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B.②③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C.③④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         D.①④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(4)李老师刚买了一辆上海通用汽车公司生产的轿车，该车由美国设计师设计，发动机采用德国技术，控制系统中的部分零件来自日本。从这辆汽车的生产信息中，你发现了什么？（4分）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18.读发展中国家与发达国家差异表，回答下列问题。（12分)</w:t>
      </w:r>
    </w:p>
    <w:tbl>
      <w:tblPr>
        <w:tblStyle w:val="8"/>
        <w:tblW w:w="9073" w:type="dxa"/>
        <w:tblInd w:w="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01"/>
        <w:gridCol w:w="1701"/>
        <w:gridCol w:w="1701"/>
        <w:gridCol w:w="1985"/>
        <w:gridCol w:w="1985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exact"/>
        </w:trPr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生活水平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教育水平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工农业生产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经济差异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exact"/>
        </w:trPr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发展中国家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低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较低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落后，技术水平低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人均国民总收入低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exact"/>
        </w:trPr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发达国家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/>
              </w:rPr>
              <w:t>高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较高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发达，技术水平高</w:t>
            </w:r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cs="Times New Roman" w:asciiTheme="minorEastAsia" w:hAnsiTheme="minorEastAsia"/>
                <w:kern w:val="0"/>
                <w:szCs w:val="21"/>
              </w:rPr>
            </w:pPr>
            <w:r>
              <w:rPr>
                <w:rFonts w:hint="eastAsia" w:cs="MingLiU" w:asciiTheme="minorEastAsia" w:hAnsiTheme="minorEastAsia"/>
                <w:color w:val="000000"/>
                <w:kern w:val="0"/>
                <w:szCs w:val="21"/>
                <w:lang w:val="zh-TW" w:eastAsia="zh-TW"/>
              </w:rPr>
              <w:t>人均国民总收入高</w:t>
            </w:r>
          </w:p>
        </w:tc>
      </w:tr>
    </w:tbl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  <w:u w:val="single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(1)由上表可知，世界上发达国家与发展中国家在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                         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            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方面存在着差异。（2分）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(2)有人认为，在国际贸易中，发达国家处于有利地位，发展中国家处于不利地位，这会加剧世界经济格局的动荡局面。你是否赞成这种观点？说出你的理由。（4分）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(3)要缩小与发达国家之间的差距，发展中国家应该采取哪些措施？（三条即可）（6分）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19.中国国际进口博览会向世界交出了一份漂亮的成绩单。下图为2020中国国际进口博览会（企业商业展）部分参展企业名单。据此回答下列问题。（10分）</w:t>
      </w:r>
    </w:p>
    <w:tbl>
      <w:tblPr>
        <w:tblStyle w:val="8"/>
        <w:tblpPr w:leftFromText="180" w:rightFromText="180" w:vertAnchor="text" w:horzAnchor="margin" w:tblpXSpec="center" w:tblpY="312"/>
        <w:tblW w:w="4219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06"/>
        <w:gridCol w:w="2113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2" w:hRule="exact"/>
        </w:trPr>
        <w:tc>
          <w:tcPr>
            <w:tcW w:w="2106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展商名单</w:t>
            </w:r>
          </w:p>
        </w:tc>
        <w:tc>
          <w:tcPr>
            <w:tcW w:w="2113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参展展区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exact"/>
        </w:trPr>
        <w:tc>
          <w:tcPr>
            <w:tcW w:w="2106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曰本林内株式会社</w:t>
            </w:r>
          </w:p>
        </w:tc>
        <w:tc>
          <w:tcPr>
            <w:tcW w:w="2113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技术装备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exact"/>
        </w:trPr>
        <w:tc>
          <w:tcPr>
            <w:tcW w:w="2106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德国宝马公司</w:t>
            </w:r>
          </w:p>
        </w:tc>
        <w:tc>
          <w:tcPr>
            <w:tcW w:w="2113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汽车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exact"/>
        </w:trPr>
        <w:tc>
          <w:tcPr>
            <w:tcW w:w="2106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土耳其恰勒克集团</w:t>
            </w:r>
          </w:p>
        </w:tc>
        <w:tc>
          <w:tcPr>
            <w:tcW w:w="2113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消费品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exact"/>
        </w:trPr>
        <w:tc>
          <w:tcPr>
            <w:tcW w:w="21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巴西特拉蒙蒂纳有限公司</w:t>
            </w:r>
          </w:p>
        </w:tc>
        <w:tc>
          <w:tcPr>
            <w:tcW w:w="21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spacing w:line="260" w:lineRule="exact"/>
              <w:jc w:val="center"/>
              <w:rPr>
                <w:rFonts w:ascii="楷体" w:hAnsi="楷体" w:eastAsia="楷体" w:cs="Times New Roman"/>
                <w:kern w:val="0"/>
                <w:szCs w:val="21"/>
              </w:rPr>
            </w:pPr>
            <w:r>
              <w:rPr>
                <w:rFonts w:hint="eastAsia" w:ascii="楷体" w:hAnsi="楷体" w:eastAsia="楷体" w:cs="MingLiU"/>
                <w:color w:val="000000"/>
                <w:kern w:val="0"/>
                <w:szCs w:val="21"/>
                <w:lang w:val="zh-TW" w:eastAsia="zh-TW"/>
              </w:rPr>
              <w:t>消费品</w:t>
            </w:r>
          </w:p>
        </w:tc>
      </w:tr>
    </w:tbl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(1)在2020中国国际进口博览会上，共有来自64个国家的674家展商、1351家采购商参会，这体现了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现象。（2分）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(2)在上述展商名单中，属于发达国家的展商 是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、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（4分）</w:t>
      </w:r>
    </w:p>
    <w:p>
      <w:pPr>
        <w:pStyle w:val="2"/>
        <w:spacing w:line="440" w:lineRule="exact"/>
        <w:rPr>
          <w:rFonts w:asciiTheme="minorEastAsia" w:hAnsiTheme="minorEastAsia" w:eastAsiaTheme="minorEastAsia"/>
          <w:spacing w:val="0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 xml:space="preserve"> (3)在进博会期间，世界贸易组织作为合作方发挥了重要作用。世界贸易组织的缩写是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，其设立的目的是确保国与国之间贸易往来尽可能顺畅、自由，该组织总部设在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  <w:u w:val="single"/>
        </w:rPr>
        <w:t xml:space="preserve">           </w:t>
      </w:r>
      <w:r>
        <w:rPr>
          <w:rFonts w:hint="eastAsia" w:asciiTheme="minorEastAsia" w:hAnsiTheme="minorEastAsia" w:eastAsiaTheme="minorEastAsia"/>
          <w:spacing w:val="0"/>
          <w:kern w:val="0"/>
          <w:sz w:val="21"/>
          <w:szCs w:val="21"/>
        </w:rPr>
        <w:t>。（4分）</w:t>
      </w:r>
    </w:p>
    <w:p>
      <w:pPr>
        <w:widowControl/>
        <w:spacing w:line="440" w:lineRule="exact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4408170</wp:posOffset>
            </wp:positionH>
            <wp:positionV relativeFrom="paragraph">
              <wp:posOffset>227330</wp:posOffset>
            </wp:positionV>
            <wp:extent cx="1404620" cy="993775"/>
            <wp:effectExtent l="19050" t="0" r="5080" b="0"/>
            <wp:wrapSquare wrapText="bothSides"/>
            <wp:docPr id="28" name="图片 1" descr="http://ayx-oss-kbs.yunxiao.com/data/images/51d5e8e69ac7b2921de9d89e3fb3becb.png@w=316&amp;h=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 descr="http://ayx-oss-kbs.yunxiao.com/data/images/51d5e8e69ac7b2921de9d89e3fb3becb.png@w=316&amp;h=2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0462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MingLiU" w:asciiTheme="minorEastAsia" w:hAnsiTheme="minorEastAsia"/>
          <w:kern w:val="0"/>
          <w:szCs w:val="21"/>
        </w:rPr>
        <w:t>20.阅读图文材料，完成下列各题。（16分）</w:t>
      </w:r>
    </w:p>
    <w:p>
      <w:pPr>
        <w:widowControl/>
        <w:spacing w:line="440" w:lineRule="exact"/>
        <w:ind w:firstLine="420" w:firstLineChars="200"/>
        <w:jc w:val="left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="楷体" w:hAnsi="楷体" w:eastAsia="楷体" w:cs="MingLiU"/>
          <w:kern w:val="0"/>
          <w:szCs w:val="21"/>
        </w:rPr>
        <w:t>6月28日至29日，2020年二十国集团(G20)贸易投资工作组第二次会议以视频形式举行。会议由主席国沙特阿拉伯主持，G20成员及新加坡、西班牙、约旦、瑞士等嘉宾国，世贸组织、世界银行、联合国贸发会议、经合组织等国际组织的代表参会。</w:t>
      </w:r>
      <w:r>
        <w:rPr>
          <w:rFonts w:hint="eastAsia" w:cs="MingLiU" w:asciiTheme="minorEastAsia" w:hAnsiTheme="minorEastAsia"/>
          <w:kern w:val="0"/>
          <w:szCs w:val="21"/>
        </w:rPr>
        <w:t>据此完成下列各题。</w:t>
      </w:r>
      <w:r>
        <w:rPr>
          <w:rFonts w:hint="eastAsia" w:cs="MingLiU" w:asciiTheme="minorEastAsia" w:hAnsiTheme="minorEastAsia"/>
          <w:kern w:val="0"/>
          <w:szCs w:val="21"/>
        </w:rPr>
        <w:br w:type="textWrapping"/>
      </w:r>
      <w:r>
        <w:rPr>
          <w:rFonts w:hint="eastAsia" w:asciiTheme="minorEastAsia" w:hAnsiTheme="minorEastAsia"/>
          <w:kern w:val="0"/>
          <w:szCs w:val="21"/>
        </w:rPr>
        <w:t xml:space="preserve"> (1)</w:t>
      </w:r>
      <w:r>
        <w:rPr>
          <w:rFonts w:hint="eastAsia" w:cs="MingLiU" w:asciiTheme="minorEastAsia" w:hAnsiTheme="minorEastAsia"/>
          <w:kern w:val="0"/>
          <w:szCs w:val="21"/>
        </w:rPr>
        <w:t>二十国集团(G20)是一个国际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</w:t>
      </w:r>
      <w:r>
        <w:rPr>
          <w:rFonts w:hint="eastAsia" w:cs="MingLiU" w:asciiTheme="minorEastAsia" w:hAnsiTheme="minorEastAsia"/>
          <w:kern w:val="0"/>
          <w:szCs w:val="21"/>
        </w:rPr>
        <w:t>合作论坛。二十国集团第十一次峰会在中国杭州举行，中国是世界上最大的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>(发达/发展中)国家。（4分）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  <w:u w:val="single"/>
        </w:rPr>
      </w:pPr>
      <w:r>
        <w:rPr>
          <w:rFonts w:hint="eastAsia" w:asciiTheme="minorEastAsia" w:hAnsiTheme="minorEastAsia"/>
          <w:kern w:val="0"/>
          <w:szCs w:val="21"/>
        </w:rPr>
        <w:t xml:space="preserve"> (2)</w:t>
      </w:r>
      <w:r>
        <w:rPr>
          <w:rFonts w:hint="eastAsia" w:cs="MingLiU" w:asciiTheme="minorEastAsia" w:hAnsiTheme="minorEastAsia"/>
          <w:kern w:val="0"/>
          <w:szCs w:val="21"/>
        </w:rPr>
        <w:t>会议期间，中国与美国就经济发展等方面的问题进行商谈，属于“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>(南南合作/南北对话)”。G20集团包括“金砖五国”，“金砖五国--中国、俄罗斯、印度、巴和南非”都是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</w:t>
      </w:r>
      <w:r>
        <w:rPr>
          <w:rFonts w:hint="eastAsia" w:cs="MingLiU" w:asciiTheme="minorEastAsia" w:hAnsiTheme="minorEastAsia"/>
          <w:kern w:val="0"/>
          <w:szCs w:val="21"/>
        </w:rPr>
        <w:t>(发达/发展中)国家，它们之间的互助合作，称为“</w:t>
      </w:r>
      <w:r>
        <w:rPr>
          <w:rFonts w:hint="eastAsia" w:cs="MingLiU" w:asciiTheme="minorEastAsia" w:hAnsiTheme="minorEastAsia"/>
          <w:kern w:val="0"/>
          <w:szCs w:val="21"/>
          <w:u w:val="single"/>
        </w:rPr>
        <w:t xml:space="preserve">                  </w:t>
      </w:r>
      <w:r>
        <w:rPr>
          <w:rFonts w:hint="eastAsia" w:cs="MingLiU" w:asciiTheme="minorEastAsia" w:hAnsiTheme="minorEastAsia"/>
          <w:kern w:val="0"/>
          <w:szCs w:val="21"/>
        </w:rPr>
        <w:t>”。（6分）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Theme="minorEastAsia" w:hAnsiTheme="minorEastAsia"/>
          <w:kern w:val="0"/>
          <w:szCs w:val="21"/>
        </w:rPr>
        <w:t xml:space="preserve"> (3)</w:t>
      </w:r>
      <w:r>
        <w:rPr>
          <w:rFonts w:hint="eastAsia" w:cs="MingLiU" w:asciiTheme="minorEastAsia" w:hAnsiTheme="minorEastAsia"/>
          <w:kern w:val="0"/>
          <w:szCs w:val="21"/>
        </w:rPr>
        <w:t>2020年新冠肺炎肆虐全球，而中国疫情趋势在渐渐变好，但国外情况令人担忧，作为G20的创始成员国，应对新冠疫情，中国越来越主动地发出中国声音，提供中国方案，贡献中国力量。结合材料，下列说法错误的是（   ）（2分）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A.国家之间没有国际合作，照样能高速发展经济    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B.中国是一个和平、合作、负责任的大国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C.G20领导人峰会为中国参与全球活动提供了新的平台 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D.应对新冠肺炎疫情，加强国际合作尤为重要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Theme="minorEastAsia" w:hAnsiTheme="minorEastAsia"/>
          <w:kern w:val="0"/>
          <w:szCs w:val="21"/>
        </w:rPr>
        <w:t xml:space="preserve"> (4)</w:t>
      </w:r>
      <w:r>
        <w:rPr>
          <w:rFonts w:hint="eastAsia" w:cs="MingLiU" w:asciiTheme="minorEastAsia" w:hAnsiTheme="minorEastAsia"/>
          <w:kern w:val="0"/>
          <w:szCs w:val="21"/>
        </w:rPr>
        <w:t>G20特别峰会的召开，说明（   ）（2分）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①疫情无国界，应加强全球合作，团结协作应对挑战  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②各国共享抗疫研究成果，共建人类命运共同体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③等全面消除疫情影响后，再迅速恢复各国间经贸往来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④各国疫情蔓延程度不同，需“各自为政”、“以邻为壑”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A.①②   B.③④   C.①③   D.②④</w:t>
      </w:r>
    </w:p>
    <w:p>
      <w:pPr>
        <w:widowControl/>
        <w:spacing w:line="440" w:lineRule="exact"/>
        <w:jc w:val="left"/>
        <w:textAlignment w:val="baseline"/>
        <w:rPr>
          <w:rFonts w:cs="MingLiU" w:asciiTheme="minorEastAsia" w:hAnsiTheme="minorEastAsia"/>
          <w:kern w:val="0"/>
          <w:szCs w:val="21"/>
        </w:rPr>
      </w:pPr>
      <w:r>
        <w:rPr>
          <w:rFonts w:hint="eastAsia" w:asciiTheme="minorEastAsia" w:hAnsiTheme="minorEastAsia"/>
          <w:kern w:val="0"/>
          <w:szCs w:val="21"/>
        </w:rPr>
        <w:t xml:space="preserve"> (5)</w:t>
      </w:r>
      <w:r>
        <w:rPr>
          <w:rFonts w:hint="eastAsia" w:cs="MingLiU" w:asciiTheme="minorEastAsia" w:hAnsiTheme="minorEastAsia"/>
          <w:kern w:val="0"/>
          <w:szCs w:val="21"/>
        </w:rPr>
        <w:t>当前，新冠肺炎疫情在多国多点爆发。 为使全球人民获得尽可能高水平的健康，在协调全球卫生事务方面发挥重要作用的国际组织是（　　）（2分）</w:t>
      </w:r>
    </w:p>
    <w:p>
      <w:pPr>
        <w:widowControl/>
        <w:spacing w:line="440" w:lineRule="exact"/>
        <w:jc w:val="left"/>
        <w:textAlignment w:val="baseline"/>
        <w:rPr>
          <w:rFonts w:hint="eastAsia"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t xml:space="preserve"> A.国际奥委会     B.世界贸易组织     C.世界卫生组织    D.欧洲联盟</w:t>
      </w:r>
    </w:p>
    <w:p>
      <w:pPr>
        <w:rPr>
          <w:rFonts w:hint="eastAsia" w:cs="MingLiU" w:asciiTheme="minorEastAsia" w:hAnsiTheme="minorEastAsia"/>
          <w:kern w:val="0"/>
          <w:szCs w:val="21"/>
        </w:rPr>
      </w:pPr>
      <w:r>
        <w:rPr>
          <w:rFonts w:hint="eastAsia" w:cs="MingLiU" w:asciiTheme="minorEastAsia" w:hAnsiTheme="minorEastAsia"/>
          <w:kern w:val="0"/>
          <w:szCs w:val="21"/>
        </w:rPr>
        <w:br w:type="page"/>
      </w:r>
    </w:p>
    <w:p>
      <w:pPr>
        <w:pStyle w:val="3"/>
        <w:snapToGrid w:val="0"/>
        <w:spacing w:line="480" w:lineRule="exact"/>
        <w:jc w:val="center"/>
        <w:rPr>
          <w:rFonts w:cs="Times New Roman" w:asciiTheme="minorEastAsia" w:hAnsiTheme="minorEastAsia" w:eastAsiaTheme="minorEastAsia"/>
          <w:b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>第四单元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1~5 CBBCA    6~10 BDCDB    11~15 ACBCA    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二、综合题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16.（1）经济和社会发展水平   （2） 4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（3）按箭头顺序：发达国家：A D E   发展中国家：B C F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17.（1）北   欧洲   （2）多于  发展中 （3）发达   B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（4）国家间的经济联系越来越紧密；产品生产的分工协作越来越明显；国际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合作与经济全球化已成为世界发展的趋势。（言之有理即可）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18.（1）生活水平、教育水平、工农业生产及经济发展水平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（2）[示例一］赞成。   发展中国家在国际贸易中以出口初级产品为主，处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于不利地位，随着国际社会经济的不断发展，国际经济贸易领域的争端也日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渐增多，会加剧世界经济格局的动荡局面。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   ［示例二］不赞成。  和平与发展是当今时代的主题，加强国际间经济合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作，有利于促进发展中国家学习先进的技术、经验， 从而缩小同发达国家之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间的差距。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（3）[示例］  振兴民族工业；加强“南南合作”和“南北对话”； 发展教育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及高科技产业；引进资金、先进技术；等等。（三条即可）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19.（1）国际经济合作   （2）日本林内株式会社   德国宝马公司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（3）WTO    瑞士日内瓦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20.（1）经济、发展中   （2）南北对话、发展中、南南合作</w:t>
      </w:r>
    </w:p>
    <w:p>
      <w:pPr>
        <w:pStyle w:val="3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（3）A   （4）A  （5）C</w:t>
      </w:r>
    </w:p>
    <w:p>
      <w:pPr>
        <w:widowControl/>
        <w:spacing w:line="440" w:lineRule="exact"/>
        <w:jc w:val="left"/>
        <w:textAlignment w:val="baseline"/>
        <w:rPr>
          <w:rFonts w:hint="eastAsia" w:cs="MingLiU" w:asciiTheme="minorEastAsia" w:hAnsiTheme="minorEastAsia"/>
          <w:kern w:val="0"/>
          <w:szCs w:val="21"/>
        </w:rPr>
        <w:sectPr>
          <w:footerReference r:id="rId3" w:type="default"/>
          <w:pgSz w:w="11906" w:h="16838"/>
          <w:pgMar w:top="1440" w:right="1440" w:bottom="1440" w:left="1440" w:header="851" w:footer="567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Gungsuh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asciiTheme="minorEastAsia" w:hAnsiTheme="minorEastAsia"/>
        <w:sz w:val="21"/>
        <w:szCs w:val="21"/>
      </w:rPr>
    </w:pPr>
    <w:r>
      <w:rPr>
        <w:rFonts w:hint="eastAsia" w:ascii="楷体" w:hAnsi="楷体" w:eastAsia="楷体"/>
        <w:sz w:val="21"/>
        <w:szCs w:val="21"/>
      </w:rPr>
      <w:t>第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PAGE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6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hint="eastAsia" w:ascii="楷体" w:hAnsi="楷体" w:eastAsia="楷体"/>
        <w:sz w:val="21"/>
        <w:szCs w:val="21"/>
        <w:lang w:val="zh-CN"/>
      </w:rPr>
      <w:t>页 共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NUMPAGES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6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hint="eastAsia" w:ascii="楷体" w:hAnsi="楷体" w:eastAsia="楷体"/>
        <w:sz w:val="21"/>
        <w:szCs w:val="21"/>
      </w:rPr>
      <w:t>页</w:t>
    </w:r>
  </w:p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D81"/>
    <w:rsid w:val="000049B4"/>
    <w:rsid w:val="00010F72"/>
    <w:rsid w:val="0002201C"/>
    <w:rsid w:val="00032E54"/>
    <w:rsid w:val="00043805"/>
    <w:rsid w:val="0004582D"/>
    <w:rsid w:val="00072F32"/>
    <w:rsid w:val="000C0766"/>
    <w:rsid w:val="000C6054"/>
    <w:rsid w:val="000F4DCB"/>
    <w:rsid w:val="000F6C1A"/>
    <w:rsid w:val="00104C33"/>
    <w:rsid w:val="001456FE"/>
    <w:rsid w:val="00163F03"/>
    <w:rsid w:val="00183B1A"/>
    <w:rsid w:val="001B0883"/>
    <w:rsid w:val="001E446A"/>
    <w:rsid w:val="00201C6E"/>
    <w:rsid w:val="00236CCA"/>
    <w:rsid w:val="00237EBB"/>
    <w:rsid w:val="002423CF"/>
    <w:rsid w:val="0024311C"/>
    <w:rsid w:val="00245718"/>
    <w:rsid w:val="00245C2A"/>
    <w:rsid w:val="00252992"/>
    <w:rsid w:val="00263364"/>
    <w:rsid w:val="002709D4"/>
    <w:rsid w:val="002842F4"/>
    <w:rsid w:val="0029488C"/>
    <w:rsid w:val="002D7223"/>
    <w:rsid w:val="00363C02"/>
    <w:rsid w:val="003B08C7"/>
    <w:rsid w:val="003C480F"/>
    <w:rsid w:val="003E01AF"/>
    <w:rsid w:val="003F0EA9"/>
    <w:rsid w:val="00400B38"/>
    <w:rsid w:val="00416147"/>
    <w:rsid w:val="004164AC"/>
    <w:rsid w:val="00455859"/>
    <w:rsid w:val="004871D4"/>
    <w:rsid w:val="004A14CB"/>
    <w:rsid w:val="004D2BDD"/>
    <w:rsid w:val="004E1C22"/>
    <w:rsid w:val="004E5E76"/>
    <w:rsid w:val="00513F01"/>
    <w:rsid w:val="00540E8C"/>
    <w:rsid w:val="005708BC"/>
    <w:rsid w:val="00570F4B"/>
    <w:rsid w:val="005713AE"/>
    <w:rsid w:val="005914FD"/>
    <w:rsid w:val="00592F66"/>
    <w:rsid w:val="005949A6"/>
    <w:rsid w:val="005B11FF"/>
    <w:rsid w:val="005B7100"/>
    <w:rsid w:val="005F6CCC"/>
    <w:rsid w:val="00632BFA"/>
    <w:rsid w:val="00645CF8"/>
    <w:rsid w:val="006755D0"/>
    <w:rsid w:val="0067683E"/>
    <w:rsid w:val="006972EA"/>
    <w:rsid w:val="006A5D68"/>
    <w:rsid w:val="006C3E14"/>
    <w:rsid w:val="006E02CE"/>
    <w:rsid w:val="0071040E"/>
    <w:rsid w:val="00716710"/>
    <w:rsid w:val="007544EC"/>
    <w:rsid w:val="007602AD"/>
    <w:rsid w:val="007606A1"/>
    <w:rsid w:val="007D7067"/>
    <w:rsid w:val="007F13A7"/>
    <w:rsid w:val="00802BA1"/>
    <w:rsid w:val="00884586"/>
    <w:rsid w:val="008A60F5"/>
    <w:rsid w:val="008B2045"/>
    <w:rsid w:val="008D599F"/>
    <w:rsid w:val="008E517A"/>
    <w:rsid w:val="008F7A9F"/>
    <w:rsid w:val="00973A26"/>
    <w:rsid w:val="009904C9"/>
    <w:rsid w:val="009B0D81"/>
    <w:rsid w:val="009D66FC"/>
    <w:rsid w:val="009F637A"/>
    <w:rsid w:val="00A45313"/>
    <w:rsid w:val="00A85AC5"/>
    <w:rsid w:val="00AA43BB"/>
    <w:rsid w:val="00AC080A"/>
    <w:rsid w:val="00AE360D"/>
    <w:rsid w:val="00B765A3"/>
    <w:rsid w:val="00B84A0B"/>
    <w:rsid w:val="00BD540D"/>
    <w:rsid w:val="00BE1E71"/>
    <w:rsid w:val="00C11178"/>
    <w:rsid w:val="00C316C6"/>
    <w:rsid w:val="00C41923"/>
    <w:rsid w:val="00C5308E"/>
    <w:rsid w:val="00C908B9"/>
    <w:rsid w:val="00C96320"/>
    <w:rsid w:val="00CB4CA4"/>
    <w:rsid w:val="00CD606F"/>
    <w:rsid w:val="00CE3853"/>
    <w:rsid w:val="00D148E0"/>
    <w:rsid w:val="00D542BA"/>
    <w:rsid w:val="00D601F5"/>
    <w:rsid w:val="00D755C6"/>
    <w:rsid w:val="00DA21A4"/>
    <w:rsid w:val="00DC3008"/>
    <w:rsid w:val="00DD1E5A"/>
    <w:rsid w:val="00E13CD5"/>
    <w:rsid w:val="00E47898"/>
    <w:rsid w:val="00E50C10"/>
    <w:rsid w:val="00E563A5"/>
    <w:rsid w:val="00E844D4"/>
    <w:rsid w:val="00E85F79"/>
    <w:rsid w:val="00ED287E"/>
    <w:rsid w:val="00EE4AA3"/>
    <w:rsid w:val="00F53A7E"/>
    <w:rsid w:val="00FC31B7"/>
    <w:rsid w:val="00FD4CFD"/>
    <w:rsid w:val="00FE0837"/>
    <w:rsid w:val="00FE658E"/>
    <w:rsid w:val="11B60F8A"/>
    <w:rsid w:val="2367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41"/>
    <w:qFormat/>
    <w:uiPriority w:val="99"/>
    <w:pPr>
      <w:shd w:val="clear" w:color="auto" w:fill="FFFFFF"/>
      <w:spacing w:line="427" w:lineRule="exact"/>
      <w:jc w:val="left"/>
    </w:pPr>
    <w:rPr>
      <w:rFonts w:ascii="MingLiU" w:eastAsia="MingLiU" w:cs="MingLiU"/>
      <w:spacing w:val="20"/>
      <w:sz w:val="20"/>
      <w:szCs w:val="20"/>
    </w:rPr>
  </w:style>
  <w:style w:type="paragraph" w:styleId="3">
    <w:name w:val="Plain Text"/>
    <w:basedOn w:val="1"/>
    <w:link w:val="14"/>
    <w:qFormat/>
    <w:uiPriority w:val="0"/>
    <w:pPr>
      <w:adjustRightInd w:val="0"/>
      <w:spacing w:line="312" w:lineRule="atLeast"/>
      <w:textAlignment w:val="baseline"/>
    </w:pPr>
    <w:rPr>
      <w:rFonts w:ascii="宋体" w:hAnsi="Courier New" w:eastAsia="宋体" w:cs="Courier New"/>
      <w:szCs w:val="21"/>
    </w:rPr>
  </w:style>
  <w:style w:type="paragraph" w:styleId="4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9">
    <w:name w:val="Table Grid"/>
    <w:basedOn w:val="8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页眉 Char"/>
    <w:basedOn w:val="7"/>
    <w:link w:val="6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7"/>
    <w:link w:val="5"/>
    <w:qFormat/>
    <w:uiPriority w:val="99"/>
    <w:rPr>
      <w:sz w:val="18"/>
      <w:szCs w:val="18"/>
    </w:rPr>
  </w:style>
  <w:style w:type="character" w:customStyle="1" w:styleId="12">
    <w:name w:val="批注框文本 Char"/>
    <w:basedOn w:val="7"/>
    <w:link w:val="4"/>
    <w:semiHidden/>
    <w:qFormat/>
    <w:uiPriority w:val="99"/>
    <w:rPr>
      <w:sz w:val="18"/>
      <w:szCs w:val="18"/>
    </w:rPr>
  </w:style>
  <w:style w:type="character" w:customStyle="1" w:styleId="13">
    <w:name w:val="纯文本 Char"/>
    <w:link w:val="3"/>
    <w:qFormat/>
    <w:locked/>
    <w:uiPriority w:val="0"/>
    <w:rPr>
      <w:rFonts w:ascii="宋体" w:hAnsi="Courier New" w:eastAsia="宋体" w:cs="Courier New"/>
      <w:szCs w:val="21"/>
    </w:rPr>
  </w:style>
  <w:style w:type="character" w:customStyle="1" w:styleId="14">
    <w:name w:val="纯文本 Char1"/>
    <w:basedOn w:val="7"/>
    <w:link w:val="3"/>
    <w:semiHidden/>
    <w:qFormat/>
    <w:uiPriority w:val="99"/>
    <w:rPr>
      <w:rFonts w:ascii="宋体" w:hAnsi="Courier New" w:eastAsia="宋体" w:cs="Courier New"/>
      <w:szCs w:val="21"/>
    </w:rPr>
  </w:style>
  <w:style w:type="character" w:customStyle="1" w:styleId="15">
    <w:name w:val="正文文本 (6) Exact"/>
    <w:basedOn w:val="7"/>
    <w:link w:val="16"/>
    <w:qFormat/>
    <w:uiPriority w:val="99"/>
    <w:rPr>
      <w:rFonts w:ascii="Sylfaen" w:hAnsi="Sylfaen" w:cs="Sylfaen"/>
      <w:spacing w:val="2"/>
      <w:sz w:val="17"/>
      <w:szCs w:val="17"/>
      <w:shd w:val="clear" w:color="auto" w:fill="FFFFFF"/>
    </w:rPr>
  </w:style>
  <w:style w:type="paragraph" w:customStyle="1" w:styleId="16">
    <w:name w:val="正文文本 (6)"/>
    <w:basedOn w:val="1"/>
    <w:link w:val="15"/>
    <w:qFormat/>
    <w:uiPriority w:val="99"/>
    <w:pPr>
      <w:shd w:val="clear" w:color="auto" w:fill="FFFFFF"/>
      <w:spacing w:line="456" w:lineRule="exact"/>
      <w:jc w:val="distribute"/>
    </w:pPr>
    <w:rPr>
      <w:rFonts w:ascii="Sylfaen" w:hAnsi="Sylfaen" w:cs="Sylfaen"/>
      <w:spacing w:val="2"/>
      <w:sz w:val="17"/>
      <w:szCs w:val="17"/>
    </w:rPr>
  </w:style>
  <w:style w:type="character" w:customStyle="1" w:styleId="17">
    <w:name w:val="正文文本 (6) + MingLiU"/>
    <w:basedOn w:val="15"/>
    <w:qFormat/>
    <w:uiPriority w:val="99"/>
    <w:rPr>
      <w:rFonts w:ascii="MingLiU" w:eastAsia="MingLiU" w:cs="MingLiU"/>
      <w:b/>
      <w:bCs/>
      <w:spacing w:val="18"/>
      <w:sz w:val="18"/>
      <w:szCs w:val="18"/>
    </w:rPr>
  </w:style>
  <w:style w:type="character" w:customStyle="1" w:styleId="18">
    <w:name w:val="正文文本 (7) Exact"/>
    <w:basedOn w:val="7"/>
    <w:link w:val="19"/>
    <w:qFormat/>
    <w:uiPriority w:val="99"/>
    <w:rPr>
      <w:rFonts w:ascii="Sylfaen" w:hAnsi="Sylfaen" w:cs="Sylfaen"/>
      <w:sz w:val="13"/>
      <w:szCs w:val="13"/>
      <w:shd w:val="clear" w:color="auto" w:fill="FFFFFF"/>
    </w:rPr>
  </w:style>
  <w:style w:type="paragraph" w:customStyle="1" w:styleId="19">
    <w:name w:val="正文文本 (7)"/>
    <w:basedOn w:val="1"/>
    <w:link w:val="18"/>
    <w:qFormat/>
    <w:uiPriority w:val="99"/>
    <w:pPr>
      <w:shd w:val="clear" w:color="auto" w:fill="FFFFFF"/>
      <w:spacing w:before="240" w:line="240" w:lineRule="atLeast"/>
      <w:jc w:val="left"/>
    </w:pPr>
    <w:rPr>
      <w:rFonts w:ascii="Sylfaen" w:hAnsi="Sylfaen" w:cs="Sylfaen"/>
      <w:sz w:val="13"/>
      <w:szCs w:val="13"/>
    </w:rPr>
  </w:style>
  <w:style w:type="character" w:customStyle="1" w:styleId="20">
    <w:name w:val="正文文本 (7) + 4 pt Exact"/>
    <w:basedOn w:val="18"/>
    <w:qFormat/>
    <w:uiPriority w:val="99"/>
    <w:rPr>
      <w:sz w:val="8"/>
      <w:szCs w:val="8"/>
    </w:rPr>
  </w:style>
  <w:style w:type="character" w:customStyle="1" w:styleId="21">
    <w:name w:val="正文文本 Char1"/>
    <w:basedOn w:val="7"/>
    <w:link w:val="2"/>
    <w:qFormat/>
    <w:uiPriority w:val="99"/>
    <w:rPr>
      <w:rFonts w:ascii="MingLiU" w:eastAsia="MingLiU" w:cs="MingLiU"/>
      <w:spacing w:val="20"/>
      <w:sz w:val="20"/>
      <w:szCs w:val="20"/>
      <w:shd w:val="clear" w:color="auto" w:fill="FFFFFF"/>
    </w:rPr>
  </w:style>
  <w:style w:type="character" w:customStyle="1" w:styleId="22">
    <w:name w:val="正文文本 + Sylfaen"/>
    <w:basedOn w:val="21"/>
    <w:qFormat/>
    <w:uiPriority w:val="99"/>
    <w:rPr>
      <w:rFonts w:ascii="Sylfaen" w:hAnsi="Sylfaen" w:cs="Sylfaen"/>
      <w:spacing w:val="0"/>
      <w:sz w:val="21"/>
      <w:szCs w:val="21"/>
      <w:lang w:val="en-US" w:eastAsia="en-US"/>
    </w:rPr>
  </w:style>
  <w:style w:type="character" w:customStyle="1" w:styleId="23">
    <w:name w:val="目录_"/>
    <w:basedOn w:val="7"/>
    <w:link w:val="24"/>
    <w:qFormat/>
    <w:uiPriority w:val="99"/>
    <w:rPr>
      <w:rFonts w:ascii="MingLiU" w:eastAsia="MingLiU" w:cs="MingLiU"/>
      <w:spacing w:val="20"/>
      <w:sz w:val="20"/>
      <w:szCs w:val="20"/>
      <w:shd w:val="clear" w:color="auto" w:fill="FFFFFF"/>
    </w:rPr>
  </w:style>
  <w:style w:type="paragraph" w:customStyle="1" w:styleId="24">
    <w:name w:val="目录"/>
    <w:basedOn w:val="1"/>
    <w:link w:val="23"/>
    <w:qFormat/>
    <w:uiPriority w:val="99"/>
    <w:pPr>
      <w:shd w:val="clear" w:color="auto" w:fill="FFFFFF"/>
      <w:spacing w:line="418" w:lineRule="exact"/>
      <w:jc w:val="distribute"/>
    </w:pPr>
    <w:rPr>
      <w:rFonts w:ascii="MingLiU" w:eastAsia="MingLiU" w:cs="MingLiU"/>
      <w:spacing w:val="20"/>
      <w:sz w:val="20"/>
      <w:szCs w:val="20"/>
    </w:rPr>
  </w:style>
  <w:style w:type="character" w:customStyle="1" w:styleId="25">
    <w:name w:val="目录 + Sylfaen"/>
    <w:basedOn w:val="23"/>
    <w:qFormat/>
    <w:uiPriority w:val="99"/>
    <w:rPr>
      <w:rFonts w:ascii="Sylfaen" w:hAnsi="Sylfaen" w:cs="Sylfaen"/>
      <w:spacing w:val="0"/>
      <w:sz w:val="21"/>
      <w:szCs w:val="21"/>
      <w:lang w:val="en-US" w:eastAsia="en-US"/>
    </w:rPr>
  </w:style>
  <w:style w:type="character" w:customStyle="1" w:styleId="26">
    <w:name w:val="目录 + Sylfaen2"/>
    <w:basedOn w:val="23"/>
    <w:qFormat/>
    <w:uiPriority w:val="99"/>
    <w:rPr>
      <w:rFonts w:ascii="Sylfaen" w:hAnsi="Sylfaen" w:cs="Sylfaen"/>
      <w:b/>
      <w:bCs/>
      <w:spacing w:val="0"/>
      <w:sz w:val="21"/>
      <w:szCs w:val="21"/>
    </w:rPr>
  </w:style>
  <w:style w:type="character" w:customStyle="1" w:styleId="27">
    <w:name w:val="目录 + 间距 0 pt"/>
    <w:basedOn w:val="23"/>
    <w:qFormat/>
    <w:uiPriority w:val="99"/>
    <w:rPr>
      <w:spacing w:val="0"/>
    </w:rPr>
  </w:style>
  <w:style w:type="character" w:customStyle="1" w:styleId="28">
    <w:name w:val="目录 + Sylfaen1"/>
    <w:basedOn w:val="23"/>
    <w:qFormat/>
    <w:uiPriority w:val="99"/>
    <w:rPr>
      <w:rFonts w:ascii="Sylfaen" w:hAnsi="Sylfaen" w:cs="Sylfaen"/>
      <w:spacing w:val="0"/>
      <w:sz w:val="18"/>
      <w:szCs w:val="18"/>
    </w:rPr>
  </w:style>
  <w:style w:type="character" w:customStyle="1" w:styleId="29">
    <w:name w:val="正文文本 Exact"/>
    <w:basedOn w:val="7"/>
    <w:qFormat/>
    <w:uiPriority w:val="99"/>
    <w:rPr>
      <w:rFonts w:ascii="MingLiU" w:eastAsia="MingLiU" w:cs="MingLiU"/>
      <w:spacing w:val="24"/>
      <w:sz w:val="18"/>
      <w:szCs w:val="18"/>
      <w:u w:val="none"/>
    </w:rPr>
  </w:style>
  <w:style w:type="character" w:customStyle="1" w:styleId="30">
    <w:name w:val="正文文本 + Sylfaen1"/>
    <w:basedOn w:val="21"/>
    <w:qFormat/>
    <w:uiPriority w:val="99"/>
    <w:rPr>
      <w:rFonts w:ascii="Sylfaen" w:hAnsi="Sylfaen" w:cs="Sylfaen"/>
      <w:spacing w:val="7"/>
      <w:sz w:val="19"/>
      <w:szCs w:val="19"/>
      <w:lang w:val="en-US" w:eastAsia="en-US"/>
    </w:rPr>
  </w:style>
  <w:style w:type="character" w:customStyle="1" w:styleId="31">
    <w:name w:val="正文文本 + 间距 0 pt Exact"/>
    <w:basedOn w:val="21"/>
    <w:qFormat/>
    <w:uiPriority w:val="99"/>
    <w:rPr>
      <w:spacing w:val="3"/>
      <w:sz w:val="18"/>
      <w:szCs w:val="18"/>
    </w:rPr>
  </w:style>
  <w:style w:type="character" w:customStyle="1" w:styleId="32">
    <w:name w:val="正文文本 + 间距 4 pt Exact"/>
    <w:basedOn w:val="21"/>
    <w:qFormat/>
    <w:uiPriority w:val="99"/>
    <w:rPr>
      <w:spacing w:val="82"/>
      <w:sz w:val="18"/>
      <w:szCs w:val="18"/>
    </w:rPr>
  </w:style>
  <w:style w:type="character" w:customStyle="1" w:styleId="33">
    <w:name w:val="正文文本 + Gungsuh"/>
    <w:basedOn w:val="21"/>
    <w:qFormat/>
    <w:uiPriority w:val="99"/>
    <w:rPr>
      <w:rFonts w:ascii="Gungsuh" w:eastAsia="Gungsuh" w:cs="Gungsuh"/>
      <w:spacing w:val="0"/>
      <w:sz w:val="19"/>
      <w:szCs w:val="19"/>
      <w:lang w:val="en-US" w:eastAsia="en-US"/>
    </w:rPr>
  </w:style>
  <w:style w:type="character" w:customStyle="1" w:styleId="34">
    <w:name w:val="正文文本 + 间距 0 pt"/>
    <w:basedOn w:val="21"/>
    <w:qFormat/>
    <w:uiPriority w:val="99"/>
    <w:rPr>
      <w:spacing w:val="0"/>
    </w:rPr>
  </w:style>
  <w:style w:type="character" w:customStyle="1" w:styleId="35">
    <w:name w:val="标题 #1_"/>
    <w:basedOn w:val="7"/>
    <w:link w:val="36"/>
    <w:qFormat/>
    <w:uiPriority w:val="99"/>
    <w:rPr>
      <w:rFonts w:ascii="MingLiU" w:eastAsia="MingLiU" w:cs="MingLiU"/>
      <w:spacing w:val="10"/>
      <w:sz w:val="34"/>
      <w:szCs w:val="34"/>
      <w:shd w:val="clear" w:color="auto" w:fill="FFFFFF"/>
    </w:rPr>
  </w:style>
  <w:style w:type="paragraph" w:customStyle="1" w:styleId="36">
    <w:name w:val="标题 #1"/>
    <w:basedOn w:val="1"/>
    <w:link w:val="35"/>
    <w:qFormat/>
    <w:uiPriority w:val="99"/>
    <w:pPr>
      <w:shd w:val="clear" w:color="auto" w:fill="FFFFFF"/>
      <w:spacing w:line="240" w:lineRule="atLeast"/>
      <w:jc w:val="left"/>
      <w:outlineLvl w:val="0"/>
    </w:pPr>
    <w:rPr>
      <w:rFonts w:ascii="MingLiU" w:eastAsia="MingLiU" w:cs="MingLiU"/>
      <w:spacing w:val="10"/>
      <w:sz w:val="34"/>
      <w:szCs w:val="34"/>
    </w:rPr>
  </w:style>
  <w:style w:type="character" w:customStyle="1" w:styleId="37">
    <w:name w:val="标题 #1 + Gungsuh"/>
    <w:basedOn w:val="35"/>
    <w:qFormat/>
    <w:uiPriority w:val="99"/>
    <w:rPr>
      <w:rFonts w:ascii="Gungsuh" w:eastAsia="Gungsuh" w:cs="Gungsuh"/>
      <w:spacing w:val="0"/>
      <w:sz w:val="19"/>
      <w:szCs w:val="19"/>
      <w:lang w:val="en-US" w:eastAsia="en-US"/>
    </w:rPr>
  </w:style>
  <w:style w:type="character" w:customStyle="1" w:styleId="38">
    <w:name w:val="标题 #1 + 10 pt"/>
    <w:basedOn w:val="35"/>
    <w:qFormat/>
    <w:uiPriority w:val="99"/>
    <w:rPr>
      <w:spacing w:val="0"/>
      <w:sz w:val="20"/>
      <w:szCs w:val="20"/>
    </w:rPr>
  </w:style>
  <w:style w:type="character" w:customStyle="1" w:styleId="39">
    <w:name w:val="标题 #1 + Sylfaen"/>
    <w:basedOn w:val="35"/>
    <w:qFormat/>
    <w:uiPriority w:val="99"/>
    <w:rPr>
      <w:rFonts w:ascii="Sylfaen" w:hAnsi="Sylfaen" w:cs="Sylfaen"/>
      <w:spacing w:val="0"/>
      <w:sz w:val="23"/>
      <w:szCs w:val="23"/>
    </w:rPr>
  </w:style>
  <w:style w:type="character" w:customStyle="1" w:styleId="40">
    <w:name w:val="标题 #1 + Gungsuh1"/>
    <w:basedOn w:val="35"/>
    <w:qFormat/>
    <w:uiPriority w:val="99"/>
    <w:rPr>
      <w:rFonts w:ascii="Gungsuh" w:eastAsia="Gungsuh" w:cs="Gungsuh"/>
      <w:spacing w:val="0"/>
      <w:sz w:val="17"/>
      <w:szCs w:val="17"/>
    </w:rPr>
  </w:style>
  <w:style w:type="character" w:customStyle="1" w:styleId="41">
    <w:name w:val="正文文本 Char"/>
    <w:basedOn w:val="7"/>
    <w:link w:val="2"/>
    <w:semiHidden/>
    <w:qFormat/>
    <w:uiPriority w:val="99"/>
  </w:style>
  <w:style w:type="character" w:customStyle="1" w:styleId="42">
    <w:name w:val="正文文本 + Batang"/>
    <w:basedOn w:val="21"/>
    <w:qFormat/>
    <w:uiPriority w:val="99"/>
    <w:rPr>
      <w:rFonts w:ascii="Batang" w:eastAsia="Batang" w:cs="Batang"/>
      <w:spacing w:val="0"/>
      <w:sz w:val="19"/>
      <w:szCs w:val="19"/>
      <w:u w:val="none"/>
      <w:lang w:val="en-US" w:eastAsia="en-US"/>
    </w:rPr>
  </w:style>
  <w:style w:type="character" w:customStyle="1" w:styleId="43">
    <w:name w:val="正文文本 + 间距 4 pt"/>
    <w:basedOn w:val="21"/>
    <w:qFormat/>
    <w:uiPriority w:val="99"/>
    <w:rPr>
      <w:spacing w:val="80"/>
      <w:sz w:val="19"/>
      <w:szCs w:val="19"/>
      <w:u w:val="none"/>
    </w:rPr>
  </w:style>
  <w:style w:type="character" w:customStyle="1" w:styleId="44">
    <w:name w:val="目录 + Batang2"/>
    <w:basedOn w:val="23"/>
    <w:qFormat/>
    <w:uiPriority w:val="99"/>
    <w:rPr>
      <w:rFonts w:ascii="Batang" w:eastAsia="Batang" w:cs="Batang"/>
      <w:spacing w:val="0"/>
      <w:sz w:val="19"/>
      <w:szCs w:val="19"/>
      <w:u w:val="none"/>
      <w:lang w:val="en-US" w:eastAsia="en-US"/>
    </w:rPr>
  </w:style>
  <w:style w:type="character" w:customStyle="1" w:styleId="45">
    <w:name w:val="正文文本 (3)_"/>
    <w:basedOn w:val="7"/>
    <w:link w:val="46"/>
    <w:qFormat/>
    <w:uiPriority w:val="99"/>
    <w:rPr>
      <w:rFonts w:ascii="MingLiU" w:eastAsia="MingLiU" w:cs="MingLiU"/>
      <w:b/>
      <w:bCs/>
      <w:sz w:val="19"/>
      <w:szCs w:val="19"/>
      <w:shd w:val="clear" w:color="auto" w:fill="FFFFFF"/>
    </w:rPr>
  </w:style>
  <w:style w:type="paragraph" w:customStyle="1" w:styleId="46">
    <w:name w:val="正文文本 (3)"/>
    <w:basedOn w:val="1"/>
    <w:link w:val="45"/>
    <w:qFormat/>
    <w:uiPriority w:val="99"/>
    <w:pPr>
      <w:shd w:val="clear" w:color="auto" w:fill="FFFFFF"/>
      <w:spacing w:line="384" w:lineRule="exact"/>
      <w:jc w:val="center"/>
    </w:pPr>
    <w:rPr>
      <w:rFonts w:ascii="MingLiU" w:eastAsia="MingLiU" w:cs="MingLiU"/>
      <w:b/>
      <w:bCs/>
      <w:sz w:val="19"/>
      <w:szCs w:val="19"/>
    </w:rPr>
  </w:style>
  <w:style w:type="character" w:customStyle="1" w:styleId="47">
    <w:name w:val="正文文本 (3) + Batang1"/>
    <w:basedOn w:val="45"/>
    <w:qFormat/>
    <w:uiPriority w:val="99"/>
    <w:rPr>
      <w:rFonts w:ascii="Batang" w:eastAsia="Batang" w:cs="Batang"/>
      <w:spacing w:val="-20"/>
      <w:sz w:val="20"/>
      <w:szCs w:val="20"/>
    </w:rPr>
  </w:style>
  <w:style w:type="character" w:customStyle="1" w:styleId="48">
    <w:name w:val="正文文本 (3) + 6 pt"/>
    <w:basedOn w:val="45"/>
    <w:qFormat/>
    <w:uiPriority w:val="99"/>
    <w:rPr>
      <w:sz w:val="12"/>
      <w:szCs w:val="12"/>
    </w:rPr>
  </w:style>
  <w:style w:type="character" w:customStyle="1" w:styleId="49">
    <w:name w:val="目录 + 间距 -2 pt"/>
    <w:basedOn w:val="23"/>
    <w:qFormat/>
    <w:uiPriority w:val="99"/>
    <w:rPr>
      <w:spacing w:val="-40"/>
      <w:sz w:val="19"/>
      <w:szCs w:val="19"/>
      <w:u w:val="none"/>
    </w:rPr>
  </w:style>
  <w:style w:type="character" w:customStyle="1" w:styleId="50">
    <w:name w:val="正文文本 + 间距 1 pt"/>
    <w:basedOn w:val="21"/>
    <w:qFormat/>
    <w:uiPriority w:val="99"/>
    <w:rPr>
      <w:sz w:val="19"/>
      <w:szCs w:val="19"/>
      <w:u w:val="none"/>
    </w:rPr>
  </w:style>
  <w:style w:type="character" w:customStyle="1" w:styleId="51">
    <w:name w:val="正文文本 + 间距 2 pt"/>
    <w:basedOn w:val="21"/>
    <w:qFormat/>
    <w:uiPriority w:val="99"/>
    <w:rPr>
      <w:spacing w:val="40"/>
      <w:sz w:val="19"/>
      <w:szCs w:val="19"/>
      <w:u w:val="none"/>
    </w:rPr>
  </w:style>
  <w:style w:type="character" w:customStyle="1" w:styleId="52">
    <w:name w:val="正文文本 + 间距 2 pt1"/>
    <w:basedOn w:val="21"/>
    <w:qFormat/>
    <w:uiPriority w:val="99"/>
    <w:rPr>
      <w:spacing w:val="40"/>
      <w:sz w:val="19"/>
      <w:szCs w:val="19"/>
      <w:u w:val="none"/>
    </w:rPr>
  </w:style>
  <w:style w:type="paragraph" w:customStyle="1" w:styleId="53">
    <w:name w:val="目录1"/>
    <w:basedOn w:val="1"/>
    <w:qFormat/>
    <w:uiPriority w:val="99"/>
    <w:pPr>
      <w:shd w:val="clear" w:color="auto" w:fill="FFFFFF"/>
      <w:spacing w:line="384" w:lineRule="exact"/>
      <w:jc w:val="distribute"/>
    </w:pPr>
    <w:rPr>
      <w:rFonts w:ascii="MingLiU" w:hAnsi="Courier New" w:eastAsia="MingLiU" w:cs="MingLiU"/>
      <w:spacing w:val="10"/>
      <w:kern w:val="0"/>
      <w:sz w:val="19"/>
      <w:szCs w:val="19"/>
    </w:rPr>
  </w:style>
  <w:style w:type="character" w:customStyle="1" w:styleId="54">
    <w:name w:val="正文文本 + 间距 0 pt2"/>
    <w:basedOn w:val="21"/>
    <w:qFormat/>
    <w:uiPriority w:val="99"/>
    <w:rPr>
      <w:spacing w:val="-10"/>
      <w:u w:val="none"/>
      <w:lang w:val="en-US" w:eastAsia="en-US"/>
    </w:rPr>
  </w:style>
  <w:style w:type="character" w:customStyle="1" w:styleId="55">
    <w:name w:val="图片标题 (2) Exact"/>
    <w:basedOn w:val="7"/>
    <w:link w:val="56"/>
    <w:qFormat/>
    <w:uiPriority w:val="99"/>
    <w:rPr>
      <w:rFonts w:ascii="MingLiU" w:eastAsia="MingLiU" w:cs="MingLiU"/>
      <w:spacing w:val="-3"/>
      <w:sz w:val="18"/>
      <w:szCs w:val="18"/>
      <w:shd w:val="clear" w:color="auto" w:fill="FFFFFF"/>
    </w:rPr>
  </w:style>
  <w:style w:type="paragraph" w:customStyle="1" w:styleId="56">
    <w:name w:val="图片标题 (2)"/>
    <w:basedOn w:val="1"/>
    <w:link w:val="55"/>
    <w:qFormat/>
    <w:uiPriority w:val="99"/>
    <w:pPr>
      <w:shd w:val="clear" w:color="auto" w:fill="FFFFFF"/>
      <w:spacing w:line="240" w:lineRule="atLeast"/>
      <w:jc w:val="left"/>
    </w:pPr>
    <w:rPr>
      <w:rFonts w:ascii="MingLiU" w:eastAsia="MingLiU" w:cs="MingLiU"/>
      <w:spacing w:val="-3"/>
      <w:sz w:val="18"/>
      <w:szCs w:val="18"/>
    </w:rPr>
  </w:style>
  <w:style w:type="character" w:customStyle="1" w:styleId="57">
    <w:name w:val="图片标题 (3) Exact"/>
    <w:basedOn w:val="7"/>
    <w:link w:val="58"/>
    <w:qFormat/>
    <w:uiPriority w:val="99"/>
    <w:rPr>
      <w:rFonts w:ascii="MingLiU" w:eastAsia="MingLiU" w:cs="MingLiU"/>
      <w:spacing w:val="14"/>
      <w:sz w:val="10"/>
      <w:szCs w:val="10"/>
      <w:shd w:val="clear" w:color="auto" w:fill="FFFFFF"/>
    </w:rPr>
  </w:style>
  <w:style w:type="paragraph" w:customStyle="1" w:styleId="58">
    <w:name w:val="图片标题 (3)"/>
    <w:basedOn w:val="1"/>
    <w:link w:val="57"/>
    <w:qFormat/>
    <w:uiPriority w:val="99"/>
    <w:pPr>
      <w:shd w:val="clear" w:color="auto" w:fill="FFFFFF"/>
      <w:spacing w:after="60" w:line="240" w:lineRule="atLeast"/>
      <w:jc w:val="distribute"/>
    </w:pPr>
    <w:rPr>
      <w:rFonts w:ascii="MingLiU" w:eastAsia="MingLiU" w:cs="MingLiU"/>
      <w:spacing w:val="14"/>
      <w:sz w:val="10"/>
      <w:szCs w:val="10"/>
    </w:rPr>
  </w:style>
  <w:style w:type="character" w:customStyle="1" w:styleId="59">
    <w:name w:val="图片标题 (3) + 间距 0 pt Exact"/>
    <w:basedOn w:val="57"/>
    <w:qFormat/>
    <w:uiPriority w:val="99"/>
    <w:rPr>
      <w:spacing w:val="0"/>
    </w:rPr>
  </w:style>
  <w:style w:type="character" w:customStyle="1" w:styleId="60">
    <w:name w:val="图片标题 (4) Exact"/>
    <w:basedOn w:val="7"/>
    <w:link w:val="61"/>
    <w:qFormat/>
    <w:uiPriority w:val="99"/>
    <w:rPr>
      <w:rFonts w:ascii="MingLiU" w:eastAsia="MingLiU" w:cs="MingLiU"/>
      <w:spacing w:val="40"/>
      <w:sz w:val="15"/>
      <w:szCs w:val="15"/>
      <w:shd w:val="clear" w:color="auto" w:fill="FFFFFF"/>
    </w:rPr>
  </w:style>
  <w:style w:type="paragraph" w:customStyle="1" w:styleId="61">
    <w:name w:val="图片标题 (4)"/>
    <w:basedOn w:val="1"/>
    <w:link w:val="60"/>
    <w:uiPriority w:val="99"/>
    <w:pPr>
      <w:shd w:val="clear" w:color="auto" w:fill="FFFFFF"/>
      <w:spacing w:before="60" w:line="240" w:lineRule="atLeast"/>
      <w:jc w:val="left"/>
    </w:pPr>
    <w:rPr>
      <w:rFonts w:ascii="MingLiU" w:eastAsia="MingLiU" w:cs="MingLiU"/>
      <w:spacing w:val="40"/>
      <w:sz w:val="15"/>
      <w:szCs w:val="15"/>
    </w:rPr>
  </w:style>
  <w:style w:type="character" w:customStyle="1" w:styleId="62">
    <w:name w:val="图片标题 (2) + 7.5 pt1"/>
    <w:basedOn w:val="55"/>
    <w:qFormat/>
    <w:uiPriority w:val="99"/>
    <w:rPr>
      <w:spacing w:val="40"/>
      <w:sz w:val="15"/>
      <w:szCs w:val="15"/>
    </w:rPr>
  </w:style>
  <w:style w:type="character" w:customStyle="1" w:styleId="63">
    <w:name w:val="正文文本 (11) Exact"/>
    <w:basedOn w:val="7"/>
    <w:link w:val="64"/>
    <w:uiPriority w:val="99"/>
    <w:rPr>
      <w:rFonts w:ascii="MingLiU" w:eastAsia="MingLiU" w:cs="MingLiU"/>
      <w:sz w:val="16"/>
      <w:szCs w:val="16"/>
      <w:shd w:val="clear" w:color="auto" w:fill="FFFFFF"/>
    </w:rPr>
  </w:style>
  <w:style w:type="paragraph" w:customStyle="1" w:styleId="64">
    <w:name w:val="正文文本 (11)"/>
    <w:basedOn w:val="1"/>
    <w:link w:val="63"/>
    <w:qFormat/>
    <w:uiPriority w:val="99"/>
    <w:pPr>
      <w:shd w:val="clear" w:color="auto" w:fill="FFFFFF"/>
      <w:spacing w:line="240" w:lineRule="atLeast"/>
      <w:jc w:val="left"/>
    </w:pPr>
    <w:rPr>
      <w:rFonts w:ascii="MingLiU" w:eastAsia="MingLiU" w:cs="MingLiU"/>
      <w:sz w:val="16"/>
      <w:szCs w:val="16"/>
    </w:rPr>
  </w:style>
  <w:style w:type="character" w:customStyle="1" w:styleId="65">
    <w:name w:val="正文文本 + 间距 0 pt1"/>
    <w:basedOn w:val="21"/>
    <w:uiPriority w:val="99"/>
    <w:rPr>
      <w:spacing w:val="0"/>
      <w:u w:val="none"/>
    </w:rPr>
  </w:style>
  <w:style w:type="character" w:customStyle="1" w:styleId="66">
    <w:name w:val="question-number"/>
    <w:basedOn w:val="7"/>
    <w:uiPriority w:val="0"/>
  </w:style>
  <w:style w:type="character" w:customStyle="1" w:styleId="67">
    <w:name w:val="description"/>
    <w:basedOn w:val="7"/>
    <w:uiPriority w:val="0"/>
  </w:style>
  <w:style w:type="character" w:customStyle="1" w:styleId="68">
    <w:name w:val="stem"/>
    <w:basedOn w:val="7"/>
    <w:qFormat/>
    <w:uiPriority w:val="0"/>
  </w:style>
  <w:style w:type="character" w:customStyle="1" w:styleId="69">
    <w:name w:val="tiku-list-nr"/>
    <w:basedOn w:val="7"/>
    <w:uiPriority w:val="0"/>
  </w:style>
  <w:style w:type="character" w:customStyle="1" w:styleId="70">
    <w:name w:val="question-info"/>
    <w:basedOn w:val="7"/>
    <w:uiPriority w:val="0"/>
  </w:style>
  <w:style w:type="character" w:customStyle="1" w:styleId="71">
    <w:name w:val="stem-body"/>
    <w:basedOn w:val="7"/>
    <w:uiPriority w:val="0"/>
  </w:style>
  <w:style w:type="character" w:customStyle="1" w:styleId="72">
    <w:name w:val="option"/>
    <w:basedOn w:val="7"/>
    <w:uiPriority w:val="0"/>
  </w:style>
  <w:style w:type="character" w:customStyle="1" w:styleId="73">
    <w:name w:val="option-label"/>
    <w:basedOn w:val="7"/>
    <w:qFormat/>
    <w:uiPriority w:val="0"/>
  </w:style>
  <w:style w:type="character" w:customStyle="1" w:styleId="74">
    <w:name w:val="option-text"/>
    <w:basedOn w:val="7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725</Words>
  <Characters>4139</Characters>
  <Lines>34</Lines>
  <Paragraphs>9</Paragraphs>
  <TotalTime>1</TotalTime>
  <ScaleCrop>false</ScaleCrop>
  <LinksUpToDate>false</LinksUpToDate>
  <CharactersWithSpaces>4855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2020-08-13T09:00:00Z</dcterms:created>
  <dc:creator>Sky123.Org</dc:creator>
  <cp:lastModifiedBy>Administrator</cp:lastModifiedBy>
  <cp:lastPrinted>2020-08-18T08:28:00Z</cp:lastPrinted>
  <dcterms:modified xsi:type="dcterms:W3CDTF">2022-01-11T11:33:31Z</dcterms:modified>
  <cp:revision>68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