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11353800</wp:posOffset>
            </wp:positionV>
            <wp:extent cx="254000" cy="279400"/>
            <wp:effectExtent l="0" t="0" r="1270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2021-2022学年度第一学期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九年级化学科期末考试题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sz w:val="32"/>
          <w:szCs w:val="32"/>
        </w:rPr>
        <w:t>（考试时间：60分钟  满分：100分）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解题可能用到的相对原子质量：H1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C12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O16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Na23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Ti48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选择题（每小题只有1个正确选项。每小题3分，共42分）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1.抗击疫情，人人有责。下列防疫措施中一定发生化学变化的是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A.佩戴口罩         B.测量体温       C.清水洗手      D.酒精消毒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2.通常情况下，空气中体积分数约占78%的气体是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A.氧气   </w:t>
      </w:r>
      <w:r>
        <w:rPr>
          <w:rFonts w:ascii="Times New Roman" w:hAnsi="Times New Roman"/>
        </w:rPr>
        <w:t xml:space="preserve">       </w:t>
      </w:r>
      <w:r>
        <w:rPr>
          <w:rFonts w:hint="eastAsia" w:ascii="Times New Roman" w:hAnsi="Times New Roman"/>
        </w:rPr>
        <w:t xml:space="preserve">B.氮气    </w:t>
      </w: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</w:rPr>
        <w:t>C.二氧化碳        D.稀有气体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3.下列实验操作正确的是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A.闻气体气味</w:t>
      </w:r>
      <w:r>
        <w:drawing>
          <wp:inline distT="0" distB="0" distL="0" distR="0">
            <wp:extent cx="1113790" cy="11423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B.氧气验满</w:t>
      </w:r>
      <w:r>
        <w:drawing>
          <wp:inline distT="0" distB="0" distL="0" distR="0">
            <wp:extent cx="656590" cy="107569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C.取用固体粉末</w:t>
      </w:r>
      <w:r>
        <w:drawing>
          <wp:inline distT="0" distB="0" distL="0" distR="0">
            <wp:extent cx="1666240" cy="8185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D.滴加液体</w:t>
      </w:r>
      <w:r>
        <w:drawing>
          <wp:inline distT="0" distB="0" distL="0" distR="0">
            <wp:extent cx="456565" cy="145669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43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4.我国宣布力争于2060年前实现“碳中和”，即二氧化碳的排放与吸收互相平衡（如右图）。下列途径中属于吸收二氧化碳的是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923415" cy="114236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810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A.生物的呼吸作用 </w:t>
      </w:r>
      <w:r>
        <w:rPr>
          <w:rFonts w:ascii="Times New Roman" w:hAnsi="Times New Roman"/>
        </w:rPr>
        <w:t xml:space="preserve">            </w:t>
      </w:r>
      <w:r>
        <w:rPr>
          <w:rFonts w:hint="eastAsia" w:ascii="Times New Roman" w:hAnsi="Times New Roman"/>
        </w:rPr>
        <w:t>B.含碳燃料的燃烧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C.微生物的氧化分解           D.绿色植物的光合作用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5.3月29日是全国中小学生安全教育日。下列标识与安全无关的是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1285240" cy="11518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1351915" cy="120904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1094740" cy="11709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1428115" cy="120904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571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6.下列有关数字“2”的解释中，正确的是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A.2H表示的是2个氢元素         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B.O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表示一个氧分子中含有两个氧原子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C.Mg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 xml:space="preserve">表示镁元素的化合价为+2价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25" o:spt="75" type="#_x0000_t75" style="height:21.9pt;width:1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表示每个钙离子带2个单位正电荷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7.下列事实的微观解释中，错误的是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A.干冰升华——分子间间隔增大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B.1滴水中大约有1.67×10</w:t>
      </w:r>
      <w:r>
        <w:rPr>
          <w:rFonts w:hint="eastAsia" w:ascii="Times New Roman" w:hAnsi="Times New Roman"/>
          <w:vertAlign w:val="superscript"/>
        </w:rPr>
        <w:t>21</w:t>
      </w:r>
      <w:r>
        <w:rPr>
          <w:rFonts w:hint="eastAsia" w:ascii="Times New Roman" w:hAnsi="Times New Roman"/>
        </w:rPr>
        <w:t>个水分子——分子很小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C.墙里开花墙外香——分子在不断地运动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D.水沸腾后壶盖被顶起——温度升高，分子的体积增大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8.下列关于燃烧和灭火的说法，错误的是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A.可燃物只要与氧气接触就能燃烧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B.将木柴架空燃烧，是为了使木柴与空气充分接触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C.家用电器着火时，应先切断电源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D.扑灭森林火灾时，可设置隔离带将树木与燃烧区隔离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9.硅是计算机芯片的基体材料。高温下氢气与四氯化硅反应制硅的化学方程式为：</w:t>
      </w:r>
      <w:r>
        <w:rPr>
          <w:rFonts w:ascii="Times New Roman" w:hAnsi="Times New Roman"/>
          <w:position w:val="-16"/>
        </w:rPr>
        <w:object>
          <v:shape id="_x0000_i1026" o:spt="75" type="#_x0000_t75" style="height:20.15pt;width:123.8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，该反应的基本类型是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A.化合反应        B.分解反应         C.置换反应        D.以上三种均不是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10.海南岛存在大面积富硒土壤。硒元素具有抗衰老、抑制癌细胞生长的功能，其原子结构示意图及在元素周期表中的信息如图，下列说法正确的是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942465" cy="95186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2857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A.硒原子的中子数为34             B.硒属于金属元素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C.硒原子核外有4个电子层         D.硒元素的相对原子质量是78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96g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1.20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1年12月23日，长征七号改遥三运载火箭在文昌航天发射场成功发射。此次发射采用液氧加煤油作为推进剂。以下说法不正确的是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A.液氧是纯净物                  B.液氧中氧元素的化合价为-2价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C.该推进剂中液氧作为助燃剂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 xml:space="preserve">D.该推进剂中煤油作为燃料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12.如右图，将充满CO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的试管倒扣在滴有紫色石蕊的蒸馏水中，一段时间后，下列实验现象描述正确的是：①试管内液面上升②试管内溶液变红③试管内液面不上升④试管内溶液变蓝⑤试管内溶液不变色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694815" cy="117094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23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A.①②       B.①④       C.②③        </w:t>
      </w:r>
      <w:r>
        <w:rPr>
          <w:rFonts w:ascii="Times New Roman" w:hAnsi="Times New Roman"/>
        </w:rPr>
        <w:t>D.</w:t>
      </w:r>
      <w:r>
        <w:rPr>
          <w:rFonts w:hint="eastAsia" w:ascii="宋体" w:hAnsi="宋体" w:cs="宋体"/>
          <w:lang w:eastAsia="ja-JP"/>
        </w:rPr>
        <w:t>③</w:t>
      </w:r>
      <w:r>
        <w:rPr>
          <w:rFonts w:ascii="宋体" w:hAnsi="宋体" w:eastAsia="MS Mincho" w:cs="宋体"/>
          <w:lang w:eastAsia="ja-JP"/>
        </w:rPr>
        <w:t>⑤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13.下列各组物质的鉴别方法中，能达到预期目的的是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A.铁与铝——观察颜色           B.黄铜与纯铜——相互刻画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C.蒸馏水与食盐水——闻气味     D.二氧化碳和氮气—一用燃烧的木条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14.将16g纯净物R在足量氧气中完全燃烧，生成44g二氧化碳和36g水。下列判断正确的是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A.R只含碳、氢元素       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   B.消耗氧气32g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C.R含碳、氢、氧三种元素        D.R中碳元素的质量分数为70% 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 xml:space="preserve">二、填空题（每空2分，共28分）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15.选择下列物质填空（填序号）：①干冰，②一氧化碳，③氮气，④银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（1）可用于制氮肥的是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（2）可用于人工降雨的是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（3）家用热水瓶内胆壁上的银白色金属是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（4）能与血红蛋白结合使血红蛋白丧失运输氧能力的是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16.水与人类的生产、生活密切相关。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（1）对天然水进行净化处理，可以得到自来水，将自来水进一步净化处理得到可直接饮用的水。机场、车站等公共场所设有许多直饮水机，其处理水的过程如下图所示。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834890" cy="819150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5935" cy="826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图中①对应的作用是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（选填字母序号）；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A.杀菌消毒         B.过滤        C.吸附杂质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（2）为区分软水和硬水，将等量的肥皂水分别滴加到盛有等量软水、硬水的试管中，振荡，产生较多泡沫的试管中盛有的是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（3）二氧化氯（C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）是一种消毒剂，能对饮用水消毒。将C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通入NaC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溶液中可制得C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和一种生活中常见的化合物</w:t>
      </w:r>
      <w:r>
        <w:rPr>
          <w:rFonts w:ascii="Times New Roman" w:hAnsi="Times New Roman"/>
        </w:rPr>
        <w:t>X</w:t>
      </w:r>
      <w:r>
        <w:rPr>
          <w:rFonts w:hint="eastAsia" w:ascii="Times New Roman" w:hAnsi="Times New Roman"/>
        </w:rPr>
        <w:t>，反应的化学方程式为</w:t>
      </w:r>
      <w:r>
        <w:rPr>
          <w:rFonts w:ascii="Times New Roman" w:hAnsi="Times New Roman"/>
          <w:position w:val="-12"/>
        </w:rPr>
        <w:object>
          <v:shape id="_x0000_i1027" o:spt="75" type="#_x0000_t75" style="height:17.85pt;width:134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，其中X的化学式为</w:t>
      </w:r>
      <w:r>
        <w:rPr>
          <w:rFonts w:hint="eastAsia" w:ascii="Times New Roman" w:hAnsi="Times New Roman"/>
          <w:u w:val="single"/>
        </w:rPr>
        <w:t xml:space="preserve">           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，C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中氯元素的化合价为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17.2021年3月，四川“三星堆遗址”已出土黄金面具、青铜艺术品、象牙、残存的丝织品等重要文物，其中青铜为合金。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（1）下列物质中属于金属材料的有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A.象牙       B.黄金      C.丝织品       D.青铜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（2）铜制品长期暴露在空气中能与空气中的O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O和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化合生成铜锈（主要成分是Cu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（3）社会上一些不法分子经常用黄铜（铜锌合金）冒充黄金进行诈骗活动，区分黄铜和黄金可选用的试剂是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，发生反应的化学方程式为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18.我国科学家成功合成新型催化剂，能将CO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高效转化为甲醇（CH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OH）。这不仅可以缓解碳排放引起的温室效应，还将成为理想的能源补充形式。该化学反应的微观过程如下图所示。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07915" cy="995045"/>
            <wp:effectExtent l="0" t="0" r="698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4805" cy="1004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（1）物质丁的化学式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（2）参加反应的甲、乙物质分子个数比为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简答题（每小题4分，共8分）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19.如图为探究燃烧条件的实验装置。（已知：白磷着火点为40℃，红磷着火点为240℃）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819015" cy="17519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048" cy="1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（1）对比图1中铜片上的白磷和热水中的白磷的现象，说明燃烧的条件之一是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（2）图2和图1相比，图2的优点是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20.实验小组同学用“W”型管进行微型实验，如图所示。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552065" cy="14376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（1）a处观察到的现象是什么？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（2）从环保的角度考虑，上述实验需要改进的地方是什么？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四、实验题（每空2分，共12分）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21.根据下列装置图回答问题。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52365" cy="14281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0476" cy="1436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（1）仪器a的名称是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（2）实验室用大理石和稀盐酸制取并收集二氧化碳气体，应选择的装置组合为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（填字母序号），该反应的化学方程式为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22.小明选择“铝丝和盐酸反应的快慢与什么因素有关”的课题开展探究。下表是他分别用相同质量的铝丝和足量稀盐酸反应的三组实验数据：</w:t>
      </w:r>
    </w:p>
    <w:tbl>
      <w:tblPr>
        <w:tblStyle w:val="10"/>
        <w:tblW w:w="690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5"/>
        <w:gridCol w:w="2115"/>
        <w:gridCol w:w="1515"/>
        <w:gridCol w:w="21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实验编号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盐酸的质量分数/%</w:t>
            </w:r>
          </w:p>
        </w:tc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反应温度/</w:t>
            </w:r>
            <w:r>
              <w:rPr>
                <w:rFonts w:hint="eastAsia" w:ascii="宋体" w:hAnsi="宋体" w:cs="宋体"/>
              </w:rPr>
              <w:t>℃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铝丝消失的时间/s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②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③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（1）实验①和②表明：该反应快慢与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有关；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（2）能表明温度对反应快慢有影响的两组实验是：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（填编号）；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（3）如果把实验①中盐酸的质量分数改为5%，请你推出铝丝消失时间（用t表示）的取值范围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五、计算题（23小题4分，24小题6分，共10分）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23.西红柿中含丰富的维生素C（C</w:t>
      </w:r>
      <w:r>
        <w:rPr>
          <w:rFonts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8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），维生素C是一种抗氧化剂，能保护身体免于自由基的威胁。请计算（直接写出结果）：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（1）维生素C中碳、氢、氧三种元素的质量比为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（2）维生素C中碳元素的质量分数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（最后结果精确到0.1%）。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24.钛（Ti）被誉为21世纪的“明星金属”，我国深海探测器“蛟龙”号的耐压球壳由钛合金制造。工业上生产钛的化学方程式为</w:t>
      </w:r>
      <w:r>
        <w:rPr>
          <w:rFonts w:ascii="Times New Roman" w:hAnsi="Times New Roman"/>
          <w:position w:val="-14"/>
        </w:rPr>
        <w:object>
          <v:shape id="_x0000_i1028" o:spt="75" type="#_x0000_t75" style="height:19pt;width:138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4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。现消耗23t钠，可生产钛的质量为多少？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0" w:lineRule="atLeast"/>
        <w:ind w:left="11" w:hanging="1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2021—2022学年度第一学期</w:t>
      </w:r>
    </w:p>
    <w:p>
      <w:pPr>
        <w:spacing w:before="156" w:beforeLines="50" w:line="0" w:lineRule="atLeast"/>
        <w:ind w:left="11" w:hanging="11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spacing w:val="20"/>
          <w:sz w:val="32"/>
          <w:szCs w:val="32"/>
        </w:rPr>
        <w:t>九年级化学科期末考试题参考答案</w:t>
      </w:r>
    </w:p>
    <w:p>
      <w:pPr>
        <w:spacing w:after="156" w:afterLines="50"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>一、选择题（每小题3分，共42分）</w:t>
      </w:r>
    </w:p>
    <w:tbl>
      <w:tblPr>
        <w:tblStyle w:val="10"/>
        <w:tblW w:w="9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题号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1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2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3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4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5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6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7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8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9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10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11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12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13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答案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D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B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C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D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A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B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D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A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C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C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B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A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B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kern w:val="0"/>
                <w:position w:val="-28"/>
              </w:rPr>
            </w:pPr>
            <w:r>
              <w:rPr>
                <w:rFonts w:ascii="Times New Roman" w:hAnsi="Times New Roman" w:cs="Times New Roman"/>
                <w:kern w:val="0"/>
                <w:position w:val="-28"/>
              </w:rPr>
              <w:t>A</w:t>
            </w:r>
          </w:p>
        </w:tc>
      </w:tr>
    </w:tbl>
    <w:p>
      <w:pPr>
        <w:spacing w:line="420" w:lineRule="exact"/>
        <w:rPr>
          <w:rFonts w:ascii="Times New Roman" w:hAnsi="Times New Roman"/>
          <w:b/>
          <w:bCs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二、填空题（</w:t>
      </w:r>
      <w:r>
        <w:rPr>
          <w:rFonts w:ascii="Times New Roman" w:hAnsi="Times New Roman"/>
          <w:b/>
          <w:sz w:val="24"/>
        </w:rPr>
        <w:t>每空2分，共</w:t>
      </w:r>
      <w:r>
        <w:rPr>
          <w:rFonts w:ascii="Times New Roman" w:hAnsi="Times New Roman"/>
          <w:b/>
          <w:bCs/>
          <w:kern w:val="0"/>
          <w:sz w:val="24"/>
        </w:rPr>
        <w:t>28分）</w:t>
      </w:r>
    </w:p>
    <w:p>
      <w:pPr>
        <w:spacing w:line="42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15.（1）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 xml:space="preserve"> 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 （3）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 xml:space="preserve"> （4）</w:t>
      </w:r>
      <w:r>
        <w:rPr>
          <w:rFonts w:hint="eastAsia" w:ascii="宋体" w:hAnsi="宋体" w:cs="宋体"/>
          <w:szCs w:val="21"/>
        </w:rPr>
        <w:t>②</w:t>
      </w:r>
    </w:p>
    <w:p>
      <w:pPr>
        <w:spacing w:line="420" w:lineRule="exac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16.(1) C  (2)软水  (3)NaCl  +4    </w:t>
      </w:r>
    </w:p>
    <w:p>
      <w:pPr>
        <w:spacing w:line="420" w:lineRule="exac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17.(1)BD  (2) 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(3)稀盐酸或稀硫酸  </w:t>
      </w:r>
      <w:r>
        <w:rPr>
          <w:rFonts w:ascii="Times New Roman" w:hAnsi="Times New Roman"/>
          <w:szCs w:val="21"/>
        </w:rPr>
        <w:object>
          <v:shape id="_x0000_i1029" o:spt="75" type="#_x0000_t75" style="height:19pt;width:116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（或</w:t>
      </w:r>
      <w:r>
        <w:rPr>
          <w:rFonts w:ascii="Times New Roman" w:hAnsi="Times New Roman"/>
          <w:szCs w:val="21"/>
        </w:rPr>
        <w:object>
          <v:shape id="_x0000_i1030" o:spt="75" type="#_x0000_t75" style="height:19pt;width:12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4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>）（其它合理答案均可）</w:t>
      </w:r>
    </w:p>
    <w:p>
      <w:pPr>
        <w:spacing w:line="420" w:lineRule="exact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t>18.（1）H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  （2）1:3</w:t>
      </w:r>
    </w:p>
    <w:p>
      <w:pPr>
        <w:pStyle w:val="13"/>
        <w:spacing w:line="420" w:lineRule="exact"/>
        <w:ind w:firstLine="0" w:firstLineChars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三、简答题（每小题4分，共8分）</w:t>
      </w:r>
    </w:p>
    <w:p>
      <w:pPr>
        <w:numPr>
          <w:ilvl w:val="0"/>
          <w:numId w:val="1"/>
        </w:numPr>
        <w:spacing w:line="42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（1）可燃物与氧气接触  （2）减少空气污染（或环保）</w:t>
      </w:r>
    </w:p>
    <w:p>
      <w:pPr>
        <w:pStyle w:val="2"/>
        <w:numPr>
          <w:ilvl w:val="0"/>
          <w:numId w:val="1"/>
        </w:numPr>
        <w:spacing w:after="0" w:line="42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（1）红棕色粉末变黑色  （2）要进行尾气处理</w:t>
      </w:r>
    </w:p>
    <w:p>
      <w:pPr>
        <w:spacing w:line="42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四、实验题（每空2分，共12分）</w:t>
      </w:r>
    </w:p>
    <w:p>
      <w:pPr>
        <w:spacing w:line="420" w:lineRule="exac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21.（1）试管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（2）BD    </w:t>
      </w:r>
      <w:r>
        <w:rPr>
          <w:rFonts w:ascii="Times New Roman" w:hAnsi="Times New Roman"/>
          <w:szCs w:val="21"/>
        </w:rPr>
        <w:object>
          <v:shape id="_x0000_i1031" o:spt="75" type="#_x0000_t75" style="height:19pt;width:175.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</w:t>
      </w:r>
    </w:p>
    <w:p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22.</w:t>
      </w:r>
      <w:r>
        <w:rPr>
          <w:rFonts w:ascii="Times New Roman" w:hAnsi="Times New Roman"/>
          <w:szCs w:val="21"/>
        </w:rPr>
        <w:t>（1）盐酸的浓度（或盐酸的质量分数）  （2）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宋体" w:hAnsi="宋体" w:cs="宋体"/>
          <w:szCs w:val="21"/>
        </w:rPr>
        <w:t>③</w:t>
      </w:r>
    </w:p>
    <w:p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（3）300s＜t＜500s</w:t>
      </w:r>
    </w:p>
    <w:p>
      <w:pPr>
        <w:spacing w:line="420" w:lineRule="exact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五、计算题（23小题4分，24小题6分，共10分）</w:t>
      </w:r>
    </w:p>
    <w:p>
      <w:pPr>
        <w:spacing w:line="42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23.（1）9:1:12    （2）40.9%</w:t>
      </w:r>
    </w:p>
    <w:p>
      <w:pPr>
        <w:pStyle w:val="4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24．解：设可生产钛的质量为</w:t>
      </w:r>
      <w:r>
        <w:rPr>
          <w:rFonts w:ascii="Times New Roman" w:hAnsi="Times New Roman" w:cs="Times New Roman"/>
          <w:i/>
        </w:rPr>
        <w:t xml:space="preserve">x    </w:t>
      </w:r>
      <w:r>
        <w:rPr>
          <w:rFonts w:ascii="Times New Roman" w:hAnsi="Times New Roman" w:cs="Times New Roman"/>
        </w:rPr>
        <w:t>(1分)</w:t>
      </w:r>
    </w:p>
    <w:p>
      <w:pPr>
        <w:pStyle w:val="4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position w:val="-14"/>
        </w:rPr>
        <w:object>
          <v:shape id="_x0000_i1032" o:spt="75" type="#_x0000_t75" style="height:19pt;width:138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8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(1分)</w:t>
      </w:r>
    </w:p>
    <w:p>
      <w:pPr>
        <w:pStyle w:val="4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92           48 </w:t>
      </w:r>
    </w:p>
    <w:p>
      <w:pPr>
        <w:pStyle w:val="4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23t          </w:t>
      </w:r>
      <w:r>
        <w:rPr>
          <w:rFonts w:ascii="Times New Roman" w:hAnsi="Times New Roman" w:cs="Times New Roman"/>
          <w:i/>
        </w:rPr>
        <w:t xml:space="preserve">x     </w:t>
      </w:r>
      <w:r>
        <w:rPr>
          <w:rFonts w:ascii="Times New Roman" w:hAnsi="Times New Roman" w:cs="Times New Roman"/>
        </w:rPr>
        <w:t>(1分)</w:t>
      </w:r>
    </w:p>
    <w:p>
      <w:pPr>
        <w:pStyle w:val="4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92:48=23t:</w:t>
      </w:r>
      <w:r>
        <w:rPr>
          <w:rFonts w:ascii="Times New Roman" w:hAnsi="Times New Roman" w:cs="Times New Roman"/>
          <w:i/>
        </w:rPr>
        <w:t xml:space="preserve">x   </w:t>
      </w:r>
      <w:r>
        <w:rPr>
          <w:rFonts w:ascii="Times New Roman" w:hAnsi="Times New Roman" w:cs="Times New Roman"/>
        </w:rPr>
        <w:t>(1分)</w:t>
      </w:r>
    </w:p>
    <w:p>
      <w:pPr>
        <w:pStyle w:val="4"/>
        <w:spacing w:line="300" w:lineRule="auto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＝12t  (1分)</w: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答：可生产钛的质量为12t。(1分)</w:t>
      </w: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074"/>
    <w:multiLevelType w:val="multilevel"/>
    <w:tmpl w:val="306D0074"/>
    <w:lvl w:ilvl="0" w:tentative="0">
      <w:start w:val="19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A12D9"/>
    <w:rsid w:val="001C63DA"/>
    <w:rsid w:val="001D0C6F"/>
    <w:rsid w:val="00201A7E"/>
    <w:rsid w:val="00204526"/>
    <w:rsid w:val="00221FC9"/>
    <w:rsid w:val="00244CEF"/>
    <w:rsid w:val="002457C2"/>
    <w:rsid w:val="002601DA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87985"/>
    <w:rsid w:val="008028B5"/>
    <w:rsid w:val="00832EC9"/>
    <w:rsid w:val="008634CD"/>
    <w:rsid w:val="008731FA"/>
    <w:rsid w:val="00880A38"/>
    <w:rsid w:val="00893DD6"/>
    <w:rsid w:val="008D2E94"/>
    <w:rsid w:val="008E2130"/>
    <w:rsid w:val="008E47BA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55684"/>
    <w:rsid w:val="00E63075"/>
    <w:rsid w:val="00E97096"/>
    <w:rsid w:val="00EA0188"/>
    <w:rsid w:val="00EB17B4"/>
    <w:rsid w:val="00ED1550"/>
    <w:rsid w:val="00ED4F9A"/>
    <w:rsid w:val="00EE1A37"/>
    <w:rsid w:val="00F21C80"/>
    <w:rsid w:val="00F44E39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10ED18FF"/>
    <w:rsid w:val="255A4B0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unhideWhenUsed/>
    <w:uiPriority w:val="99"/>
    <w:pPr>
      <w:spacing w:before="100" w:beforeAutospacing="1" w:after="120"/>
    </w:pPr>
    <w:rPr>
      <w:rFonts w:cs="Calibri"/>
      <w:szCs w:val="21"/>
    </w:rPr>
  </w:style>
  <w:style w:type="paragraph" w:styleId="3">
    <w:name w:val="toc 5"/>
    <w:basedOn w:val="1"/>
    <w:next w:val="1"/>
    <w:uiPriority w:val="0"/>
    <w:pPr>
      <w:ind w:left="1680" w:leftChars="800"/>
    </w:pPr>
  </w:style>
  <w:style w:type="paragraph" w:styleId="4">
    <w:name w:val="Plain Text"/>
    <w:basedOn w:val="1"/>
    <w:link w:val="15"/>
    <w:unhideWhenUsed/>
    <w:uiPriority w:val="99"/>
    <w:pPr>
      <w:spacing w:before="100" w:beforeAutospacing="1"/>
    </w:pPr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6"/>
    <w:uiPriority w:val="99"/>
    <w:rPr>
      <w:kern w:val="2"/>
      <w:sz w:val="18"/>
      <w:szCs w:val="24"/>
    </w:rPr>
  </w:style>
  <w:style w:type="paragraph" w:styleId="12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正文文本 Char"/>
    <w:basedOn w:val="8"/>
    <w:link w:val="2"/>
    <w:uiPriority w:val="99"/>
    <w:rPr>
      <w:rFonts w:cs="Calibri"/>
      <w:kern w:val="2"/>
      <w:sz w:val="21"/>
      <w:szCs w:val="21"/>
    </w:rPr>
  </w:style>
  <w:style w:type="character" w:customStyle="1" w:styleId="15">
    <w:name w:val="纯文本 Char"/>
    <w:basedOn w:val="8"/>
    <w:link w:val="4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2.wdp"/><Relationship Id="rId8" Type="http://schemas.openxmlformats.org/officeDocument/2006/relationships/image" Target="media/image3.png"/><Relationship Id="rId7" Type="http://schemas.microsoft.com/office/2007/relationships/hdphoto" Target="media/hdphoto1.wdp"/><Relationship Id="rId6" Type="http://schemas.openxmlformats.org/officeDocument/2006/relationships/image" Target="media/image2.png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numbering" Target="numbering.xml"/><Relationship Id="rId5" Type="http://schemas.openxmlformats.org/officeDocument/2006/relationships/image" Target="media/image1.png"/><Relationship Id="rId49" Type="http://schemas.openxmlformats.org/officeDocument/2006/relationships/customXml" Target="../customXml/item1.xml"/><Relationship Id="rId48" Type="http://schemas.openxmlformats.org/officeDocument/2006/relationships/oleObject" Target="embeddings/oleObject8.bin"/><Relationship Id="rId47" Type="http://schemas.openxmlformats.org/officeDocument/2006/relationships/image" Target="media/image24.wmf"/><Relationship Id="rId46" Type="http://schemas.openxmlformats.org/officeDocument/2006/relationships/oleObject" Target="embeddings/oleObject7.bin"/><Relationship Id="rId45" Type="http://schemas.openxmlformats.org/officeDocument/2006/relationships/image" Target="media/image23.wmf"/><Relationship Id="rId44" Type="http://schemas.openxmlformats.org/officeDocument/2006/relationships/oleObject" Target="embeddings/oleObject6.bin"/><Relationship Id="rId43" Type="http://schemas.openxmlformats.org/officeDocument/2006/relationships/image" Target="media/image22.wmf"/><Relationship Id="rId42" Type="http://schemas.openxmlformats.org/officeDocument/2006/relationships/oleObject" Target="embeddings/oleObject5.bin"/><Relationship Id="rId41" Type="http://schemas.openxmlformats.org/officeDocument/2006/relationships/image" Target="media/image21.wmf"/><Relationship Id="rId40" Type="http://schemas.openxmlformats.org/officeDocument/2006/relationships/oleObject" Target="embeddings/oleObject4.bin"/><Relationship Id="rId4" Type="http://schemas.openxmlformats.org/officeDocument/2006/relationships/theme" Target="theme/theme1.xml"/><Relationship Id="rId39" Type="http://schemas.microsoft.com/office/2007/relationships/hdphoto" Target="media/hdphoto12.wdp"/><Relationship Id="rId38" Type="http://schemas.openxmlformats.org/officeDocument/2006/relationships/image" Target="media/image20.png"/><Relationship Id="rId37" Type="http://schemas.microsoft.com/office/2007/relationships/hdphoto" Target="media/hdphoto11.wdp"/><Relationship Id="rId36" Type="http://schemas.openxmlformats.org/officeDocument/2006/relationships/image" Target="media/image19.png"/><Relationship Id="rId35" Type="http://schemas.microsoft.com/office/2007/relationships/hdphoto" Target="media/hdphoto10.wdp"/><Relationship Id="rId34" Type="http://schemas.openxmlformats.org/officeDocument/2006/relationships/image" Target="media/image18.png"/><Relationship Id="rId33" Type="http://schemas.microsoft.com/office/2007/relationships/hdphoto" Target="media/hdphoto9.wdp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microsoft.com/office/2007/relationships/hdphoto" Target="media/hdphoto8.wdp"/><Relationship Id="rId28" Type="http://schemas.openxmlformats.org/officeDocument/2006/relationships/image" Target="media/image15.png"/><Relationship Id="rId27" Type="http://schemas.microsoft.com/office/2007/relationships/hdphoto" Target="media/hdphoto7.wdp"/><Relationship Id="rId26" Type="http://schemas.openxmlformats.org/officeDocument/2006/relationships/image" Target="media/image14.png"/><Relationship Id="rId25" Type="http://schemas.microsoft.com/office/2007/relationships/hdphoto" Target="media/hdphoto6.wdp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2.bin"/><Relationship Id="rId21" Type="http://schemas.openxmlformats.org/officeDocument/2006/relationships/image" Target="media/image11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microsoft.com/office/2007/relationships/hdphoto" Target="media/hdphoto5.wdp"/><Relationship Id="rId14" Type="http://schemas.openxmlformats.org/officeDocument/2006/relationships/image" Target="media/image6.png"/><Relationship Id="rId13" Type="http://schemas.microsoft.com/office/2007/relationships/hdphoto" Target="media/hdphoto4.wdp"/><Relationship Id="rId12" Type="http://schemas.openxmlformats.org/officeDocument/2006/relationships/image" Target="media/image5.png"/><Relationship Id="rId11" Type="http://schemas.microsoft.com/office/2007/relationships/hdphoto" Target="media/hdphoto3.wdp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62BBD-7122-4B4C-8A8E-0726BED53A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627</Words>
  <Characters>3578</Characters>
  <Lines>29</Lines>
  <Paragraphs>8</Paragraphs>
  <TotalTime>46</TotalTime>
  <ScaleCrop>false</ScaleCrop>
  <LinksUpToDate>false</LinksUpToDate>
  <CharactersWithSpaces>4197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2022-01-12T08:11:09Z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