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10439400</wp:posOffset>
            </wp:positionV>
            <wp:extent cx="342900" cy="292100"/>
            <wp:effectExtent l="0" t="0" r="0" b="12700"/>
            <wp:wrapNone/>
            <wp:docPr id="100058" name="图片 1000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8" name="图片 10005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32"/>
          <w:szCs w:val="32"/>
        </w:rPr>
        <w:t>偃师区2021—2022学年九年级第一次大练习</w:t>
      </w:r>
    </w:p>
    <w:p>
      <w:pPr>
        <w:jc w:val="center"/>
      </w:pPr>
      <w:r>
        <w:rPr>
          <w:b/>
          <w:sz w:val="32"/>
          <w:szCs w:val="32"/>
        </w:rPr>
        <w:t>化 学</w:t>
      </w:r>
    </w:p>
    <w:p>
      <w:r>
        <w:t>注意事项:</w:t>
      </w:r>
    </w:p>
    <w:p>
      <w:r>
        <w:t>1.本试卷共4页，四个大题，25个小题，满分50分，考试时间50分钟。</w:t>
      </w:r>
    </w:p>
    <w:p>
      <w:r>
        <w:t>2.试题卷上不要答题，请按答题卡上注意事项的要求直接把答案写在答题卡上。</w:t>
      </w:r>
    </w:p>
    <w:p>
      <w:pPr>
        <w:rPr>
          <w:rFonts w:hint="eastAsia"/>
        </w:rPr>
      </w:pPr>
      <w:r>
        <w:rPr>
          <w:rFonts w:hint="eastAsia"/>
        </w:rPr>
        <w:t xml:space="preserve">相对原子质量：H：1  </w:t>
      </w:r>
      <w:r>
        <w:t>C</w:t>
      </w:r>
      <w:r>
        <w:rPr>
          <w:rFonts w:hint="eastAsia"/>
        </w:rPr>
        <w:t>：12  N：14  O：16</w:t>
      </w:r>
      <w:r>
        <w:t xml:space="preserve">  K</w:t>
      </w:r>
      <w:r>
        <w:rPr>
          <w:rFonts w:hint="eastAsia"/>
        </w:rPr>
        <w:t>：39</w:t>
      </w:r>
    </w:p>
    <w:p>
      <w:pPr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一、选择题（本题包括14个小题，每小题1分，共14分，每小题只有一个选项符合题意。）</w:t>
      </w:r>
    </w:p>
    <w:p>
      <w:pPr>
        <w:rPr>
          <w:rFonts w:hint="eastAsia"/>
        </w:rPr>
      </w:pPr>
      <w:r>
        <w:rPr>
          <w:rFonts w:hint="eastAsia"/>
        </w:rPr>
        <w:t>1.偃师区坚持生态优先、绿色发展。下列举措有误的是（）</w:t>
      </w:r>
    </w:p>
    <w:p>
      <w:pPr>
        <w:rPr>
          <w:rFonts w:hint="eastAsia"/>
        </w:rPr>
      </w:pPr>
      <w:r>
        <w:rPr>
          <w:rFonts w:hint="eastAsia"/>
        </w:rPr>
        <w:t>A.土更净——填埋废弃电池         B.水更清——防治水体污染</w:t>
      </w:r>
    </w:p>
    <w:p>
      <w:pPr>
        <w:rPr>
          <w:rFonts w:hint="eastAsia"/>
        </w:rPr>
      </w:pPr>
      <w:r>
        <w:rPr>
          <w:rFonts w:hint="eastAsia"/>
        </w:rPr>
        <w:t>C.天更蓝——加强大气治理         D.景更美——提高绿化覆盖</w:t>
      </w:r>
    </w:p>
    <w:p>
      <w:pPr>
        <w:rPr>
          <w:rFonts w:hint="eastAsia"/>
        </w:rPr>
      </w:pPr>
      <w:r>
        <w:rPr>
          <w:rFonts w:hint="eastAsia"/>
        </w:rPr>
        <w:t>2.下列物质含有氢分子的是（）</w:t>
      </w:r>
    </w:p>
    <w:p>
      <w:r>
        <w:t>A. NaH</w:t>
      </w:r>
      <w:r>
        <w:rPr>
          <w:vertAlign w:val="subscript"/>
        </w:rPr>
        <w:t>2</w:t>
      </w:r>
      <w:r>
        <w:t>PO</w:t>
      </w:r>
      <w:r>
        <w:rPr>
          <w:vertAlign w:val="subscript"/>
        </w:rPr>
        <w:t>4</w:t>
      </w:r>
      <w:r>
        <w:rPr>
          <w:rFonts w:hint="eastAsia"/>
        </w:rPr>
        <w:t xml:space="preserve">         </w:t>
      </w:r>
      <w:r>
        <w:t>B. H</w:t>
      </w:r>
      <w:r>
        <w:rPr>
          <w:vertAlign w:val="subscript"/>
        </w:rPr>
        <w:t>2</w:t>
      </w:r>
      <w:r>
        <w:t>SO</w:t>
      </w:r>
      <w:r>
        <w:rPr>
          <w:vertAlign w:val="subscript"/>
        </w:rPr>
        <w:t>4</w:t>
      </w:r>
      <w:r>
        <w:rPr>
          <w:rFonts w:hint="eastAsia"/>
        </w:rPr>
        <w:t xml:space="preserve">         </w:t>
      </w:r>
      <w:r>
        <w:t>C. H</w:t>
      </w:r>
      <w:r>
        <w:rPr>
          <w:vertAlign w:val="subscript"/>
        </w:rPr>
        <w:t>2</w:t>
      </w:r>
      <w:r>
        <w:t>O</w:t>
      </w:r>
      <w:r>
        <w:rPr>
          <w:vertAlign w:val="subscript"/>
        </w:rPr>
        <w:t>2</w:t>
      </w:r>
      <w:r>
        <w:rPr>
          <w:rFonts w:hint="eastAsia"/>
        </w:rPr>
        <w:t xml:space="preserve">         </w:t>
      </w:r>
      <w:r>
        <w:t>D.H</w:t>
      </w:r>
      <w:r>
        <w:rPr>
          <w:vertAlign w:val="subscript"/>
        </w:rPr>
        <w:t>2</w:t>
      </w:r>
    </w:p>
    <w:p>
      <w:r>
        <w:t>3.华夏造物历史悠久，《天工开物》中记载的下列造物过程涉及化学变化的是( )</w:t>
      </w:r>
    </w:p>
    <w:p>
      <w:r>
        <w:t>A.炼生铁       B.晒海盐        C.钉木舟</w:t>
      </w:r>
      <w:r>
        <w:rPr>
          <w:rFonts w:hint="eastAsia"/>
        </w:rPr>
        <w:t xml:space="preserve">       </w:t>
      </w:r>
      <w:r>
        <w:t xml:space="preserve"> D.织衣布</w:t>
      </w:r>
    </w:p>
    <w:p>
      <w:r>
        <w:t xml:space="preserve">4.下列操作，其中正确的是( ) </w:t>
      </w:r>
    </w:p>
    <w:p>
      <w:r>
        <w:t xml:space="preserve">A.点燃酒精灯 </w:t>
      </w:r>
      <w:r>
        <w:drawing>
          <wp:inline distT="0" distB="0" distL="0" distR="0">
            <wp:extent cx="523875" cy="5429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</w:t>
      </w:r>
      <w:r>
        <w:t xml:space="preserve">B.倾倒液体 </w:t>
      </w:r>
      <w:r>
        <w:drawing>
          <wp:inline distT="0" distB="0" distL="0" distR="0">
            <wp:extent cx="781050" cy="6477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 xml:space="preserve">C.滴加液体 </w:t>
      </w:r>
      <w:r>
        <w:drawing>
          <wp:inline distT="0" distB="0" distL="0" distR="0">
            <wp:extent cx="209550" cy="6858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</w:t>
      </w:r>
      <w:r>
        <w:t>D.闻气体气味</w:t>
      </w:r>
      <w:r>
        <w:drawing>
          <wp:inline distT="0" distB="0" distL="0" distR="0">
            <wp:extent cx="504190" cy="5715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4824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5. 为检测空气质量，我区在虎头山、伊洛中学等地设立多个检测点，下列各物质不属于我国《环境空气质量标准》基本监控项目的是( )</w:t>
      </w:r>
    </w:p>
    <w:p>
      <w:r>
        <w:t>A.</w:t>
      </w:r>
      <w:r>
        <w:rPr>
          <w:position w:val="-12"/>
        </w:rPr>
        <w:object>
          <v:shape id="_x0000_i1025" o:spt="75" alt="eqId5b238b64acb64a8f8ab3a1307779e136" type="#_x0000_t75" style="height:17.85pt;width:25.9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浓度</w:t>
      </w:r>
      <w:r>
        <w:rPr>
          <w:rFonts w:hint="eastAsia"/>
        </w:rPr>
        <w:t xml:space="preserve">        </w:t>
      </w:r>
      <w:r>
        <w:t xml:space="preserve"> B.</w:t>
      </w:r>
      <w:r>
        <w:rPr>
          <w:position w:val="-12"/>
        </w:rPr>
        <w:object>
          <v:shape id="_x0000_i1026" o:spt="75" alt="eqId8a19a66c36334d92b37532508773dde3" type="#_x0000_t75" style="height:17.85pt;width:22.4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>浓度         C.</w:t>
      </w:r>
      <w:r>
        <w:rPr>
          <w:position w:val="-12"/>
        </w:rPr>
        <w:object>
          <v:shape id="_x0000_i1027" o:spt="75" alt="eqId4c8999aa51514cbf8666a887f6f9a797" type="#_x0000_t75" style="height:17.85pt;width:24.2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>浓度</w:t>
      </w:r>
      <w:r>
        <w:rPr>
          <w:rFonts w:hint="eastAsia"/>
        </w:rPr>
        <w:t xml:space="preserve">        </w:t>
      </w:r>
      <w:r>
        <w:t xml:space="preserve"> D.可吸入颗粒物</w:t>
      </w:r>
    </w:p>
    <w:p>
      <w:r>
        <w:t>6.下列物质在氧气里燃烧，生成物为白色固体的是</w:t>
      </w:r>
    </w:p>
    <w:p>
      <w:r>
        <w:t>A.硫       B.镁条        C.铁丝         D.木炭</w:t>
      </w:r>
    </w:p>
    <w:p>
      <w:r>
        <w:t>7. 2021年世界水日的主题是“珍惜水、爱护水”。下列说法不正确的是( )</w:t>
      </w:r>
    </w:p>
    <w:p>
      <w:r>
        <w:t>A.水变燃油可以实现</w:t>
      </w:r>
      <w:r>
        <w:rPr>
          <w:rFonts w:hint="eastAsia"/>
        </w:rPr>
        <w:t xml:space="preserve">                </w:t>
      </w:r>
      <w:r>
        <w:t>B.部分结冰的蒸馏水属于纯净物</w:t>
      </w:r>
    </w:p>
    <w:p>
      <w:r>
        <w:t>C. 煮沸和蒸馏都能降低水的硬度</w:t>
      </w:r>
      <w:r>
        <w:rPr>
          <w:rFonts w:hint="eastAsia"/>
        </w:rPr>
        <w:t xml:space="preserve">      </w:t>
      </w:r>
      <w:r>
        <w:t>D.常用吸附、沉淀、过滤和蒸馏等方法净化水</w:t>
      </w:r>
    </w:p>
    <w:p>
      <w:r>
        <w:t>8. 关于下列符号或图示的说法正确的是</w:t>
      </w:r>
    </w:p>
    <w:p>
      <w:r>
        <w:t>①2Co      ②AI</w:t>
      </w:r>
      <w:r>
        <w:rPr>
          <w:vertAlign w:val="superscript"/>
        </w:rPr>
        <w:t>3+</w:t>
      </w:r>
      <w:r>
        <w:t xml:space="preserve">     ③</w:t>
      </w:r>
      <w:r>
        <w:drawing>
          <wp:inline distT="0" distB="0" distL="0" distR="0">
            <wp:extent cx="381000" cy="4381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④</w:t>
      </w:r>
      <w:r>
        <w:drawing>
          <wp:inline distT="0" distB="0" distL="0" distR="0">
            <wp:extent cx="571500" cy="54292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A.①表示2个一氧化碳分子         B.②表示铝元素的化合价为+3价</w:t>
      </w:r>
    </w:p>
    <w:p>
      <w:r>
        <w:t>C.③表示Mg</w:t>
      </w:r>
      <w:r>
        <w:rPr>
          <w:vertAlign w:val="superscript"/>
        </w:rPr>
        <w:t>2+</w:t>
      </w:r>
      <w:r>
        <w:t>的结构示意图</w:t>
      </w:r>
      <w:r>
        <w:rPr>
          <w:rFonts w:hint="eastAsia"/>
        </w:rPr>
        <w:t xml:space="preserve">       </w:t>
      </w:r>
      <w:r>
        <w:t xml:space="preserve"> D.由④可知</w:t>
      </w:r>
      <w:r>
        <w:rPr>
          <w:rFonts w:hint="eastAsia"/>
        </w:rPr>
        <w:t>铕</w:t>
      </w:r>
      <w:r>
        <w:t xml:space="preserve">的相对原子质量为152.0g </w:t>
      </w:r>
    </w:p>
    <w:p>
      <w:r>
        <w:t>9. 实验时，不宜用作反应容器的是( )</w:t>
      </w:r>
    </w:p>
    <w:p>
      <w:r>
        <w:t>A.烧杯        B.量</w:t>
      </w:r>
      <w:r>
        <w:rPr>
          <w:rFonts w:hint="eastAsia"/>
        </w:rPr>
        <w:t>筒</w:t>
      </w:r>
      <w:r>
        <w:t xml:space="preserve">        C.试管</w:t>
      </w:r>
      <w:r>
        <w:rPr>
          <w:rFonts w:hint="eastAsia"/>
        </w:rPr>
        <w:t xml:space="preserve">          </w:t>
      </w:r>
      <w:r>
        <w:t xml:space="preserve"> D.烧瓶</w:t>
      </w:r>
    </w:p>
    <w:p>
      <w:r>
        <w:t>10.用下图装置可验证空气中</w:t>
      </w:r>
      <w:r>
        <w:rPr>
          <w:position w:val="-12"/>
        </w:rPr>
        <w:object>
          <v:shape id="_x0000_i1028" o:spt="75" alt="eqIdcc9b5fbe96554a89b92253d71c1bd056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的含量。下列现象能表明</w:t>
      </w:r>
      <w:r>
        <w:rPr>
          <w:position w:val="-12"/>
        </w:rPr>
        <w:object>
          <v:shape id="_x0000_i1029" o:spt="75" alt="eqIdcc9b5fbe96554a89b92253d71c1bd056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t>含量的是( )</w:t>
      </w:r>
    </w:p>
    <w:p>
      <w:r>
        <w:drawing>
          <wp:inline distT="0" distB="0" distL="0" distR="0">
            <wp:extent cx="866775" cy="78105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A. 集气瓶中产生大量白烟</w:t>
      </w:r>
      <w:r>
        <w:rPr>
          <w:rFonts w:hint="eastAsia"/>
        </w:rPr>
        <w:t xml:space="preserve">          </w:t>
      </w:r>
      <w:r>
        <w:t>B. 红磷燃烧一段时间后熄灭</w:t>
      </w:r>
    </w:p>
    <w:p>
      <w:r>
        <w:t>C. 烧杯中的水倒吸进入集气瓶</w:t>
      </w:r>
      <w:r>
        <w:rPr>
          <w:rFonts w:hint="eastAsia"/>
        </w:rPr>
        <w:t xml:space="preserve">      </w:t>
      </w:r>
      <w:r>
        <w:t>D. 集气瓶中水面最终上升至1处</w:t>
      </w:r>
    </w:p>
    <w:p>
      <w:r>
        <w:t>11.</w:t>
      </w:r>
      <w:r>
        <w:rPr>
          <w:position w:val="-12"/>
        </w:rPr>
        <w:object>
          <v:shape id="_x0000_i1030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23">
            <o:LockedField>false</o:LockedField>
          </o:OLEObject>
        </w:object>
      </w:r>
      <w:r>
        <w:t>的合成开启了工业催化新纪元，为世界粮食增产做出了巨大贡献。以</w:t>
      </w:r>
      <w:r>
        <w:rPr>
          <w:position w:val="-12"/>
        </w:rPr>
        <w:object>
          <v:shape id="_x0000_i1031" o:spt="75" alt="eqId3ab60cbb91224dc0934a1695f6cdeaff" type="#_x0000_t75" style="height:17.85pt;width:17.3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5">
            <o:LockedField>false</o:LockedField>
          </o:OLEObject>
        </w:object>
      </w:r>
      <w:r>
        <w:t>和</w:t>
      </w:r>
      <w:r>
        <w:rPr>
          <w:position w:val="-12"/>
        </w:rPr>
        <w:object>
          <v:shape id="_x0000_i1032" o:spt="75" alt="eqId7558b55b856de7fe31ca8303154ea3fb" type="#_x0000_t75" style="height:17.85pt;width:17.3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7">
            <o:LockedField>false</o:LockedField>
          </o:OLEObject>
        </w:object>
      </w:r>
      <w:r>
        <w:t>为反应物合成</w:t>
      </w:r>
      <w:r>
        <w:rPr>
          <w:position w:val="-12"/>
        </w:rPr>
        <w:object>
          <v:shape id="_x0000_i1033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9">
            <o:LockedField>false</o:LockedField>
          </o:OLEObject>
        </w:object>
      </w:r>
      <w:r>
        <w:t>的微观过程如图:下列说法错误的是( )</w:t>
      </w:r>
    </w:p>
    <w:p>
      <w:r>
        <w:drawing>
          <wp:inline distT="0" distB="0" distL="0" distR="0">
            <wp:extent cx="3629025" cy="43815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00</w:t>
      </w:r>
    </w:p>
    <w:p>
      <w:r>
        <w:t>A. 表示氮气分子</w:t>
      </w:r>
      <w:r>
        <w:rPr>
          <w:rFonts w:hint="eastAsia"/>
        </w:rPr>
        <w:t xml:space="preserve">                 </w:t>
      </w:r>
      <w:r>
        <w:t>B.过程中有“NH”“</w:t>
      </w:r>
      <w:r>
        <w:rPr>
          <w:position w:val="-12"/>
        </w:rPr>
        <w:object>
          <v:shape id="_x0000_i1034" o:spt="75" alt="eqId270a18370a4a3323d845d47cd857b785" type="#_x0000_t75" style="height:17.85pt;width:26.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31">
            <o:LockedField>false</o:LockedField>
          </o:OLEObject>
        </w:object>
      </w:r>
      <w:r>
        <w:t>”原子团生成</w:t>
      </w:r>
    </w:p>
    <w:p>
      <w:pPr>
        <w:rPr>
          <w:rFonts w:hint="eastAsia"/>
        </w:rPr>
      </w:pPr>
      <w:r>
        <w:t>C.反应结束后催化剂的质量增加</w:t>
      </w:r>
      <w:r>
        <w:rPr>
          <w:rFonts w:hint="eastAsia"/>
        </w:rPr>
        <w:t xml:space="preserve">    </w:t>
      </w:r>
      <w:r>
        <w:t>D.参加反应的</w:t>
      </w:r>
      <w:r>
        <w:rPr>
          <w:position w:val="-12"/>
        </w:rPr>
        <w:object>
          <v:shape id="_x0000_i1035" o:spt="75" alt="eqIde7b2390a64844667babb6ce290d41a05" type="#_x0000_t75" style="height:17.85pt;width:17.3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3">
            <o:LockedField>false</o:LockedField>
          </o:OLEObject>
        </w:object>
      </w:r>
      <w:r>
        <w:t>与生成的</w:t>
      </w:r>
      <w:r>
        <w:rPr>
          <w:position w:val="-12"/>
        </w:rPr>
        <w:object>
          <v:shape id="_x0000_i1036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5">
            <o:LockedField>false</o:LockedField>
          </o:OLEObject>
        </w:object>
      </w:r>
      <w:r>
        <w:t>分子个数比为3</w:t>
      </w:r>
      <w:r>
        <w:rPr>
          <w:rFonts w:hint="eastAsia"/>
        </w:rPr>
        <w:t>:2</w:t>
      </w:r>
    </w:p>
    <w:p>
      <w:r>
        <w:t>12. 下列宏观事实的微观解释正确的是(</w:t>
      </w:r>
    </w:p>
    <w:p>
      <w:r>
        <w:t>A.将工业生产的</w:t>
      </w:r>
      <w:r>
        <w:rPr>
          <w:position w:val="-12"/>
        </w:rPr>
        <w:object>
          <v:shape id="_x0000_i1037" o:spt="75" alt="eqIdcc9b5fbe96554a89b92253d71c1bd056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7">
            <o:LockedField>false</o:LockedField>
          </o:OLEObject>
        </w:object>
      </w:r>
      <w:r>
        <w:t>加压贮存在钢瓶中——加压时</w:t>
      </w:r>
      <w:r>
        <w:rPr>
          <w:position w:val="-12"/>
        </w:rPr>
        <w:object>
          <v:shape id="_x0000_i1038" o:spt="75" alt="eqIdcc9b5fbe96554a89b92253d71c1bd056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9">
            <o:LockedField>false</o:LockedField>
          </o:OLEObject>
        </w:object>
      </w:r>
      <w:r>
        <w:t>分子体积变小</w:t>
      </w:r>
    </w:p>
    <w:p>
      <w:r>
        <w:t>B.CO在</w:t>
      </w:r>
      <w:r>
        <w:rPr>
          <w:position w:val="-12"/>
        </w:rPr>
        <w:object>
          <v:shape id="_x0000_i1039" o:spt="75" alt="eqIdcc9b5fbe96554a89b92253d71c1bd056" type="#_x0000_t75" style="height:17.85pt;width:16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  <w:r>
        <w:t>中燃烧生成</w:t>
      </w:r>
      <w:r>
        <w:rPr>
          <w:position w:val="-12"/>
        </w:rPr>
        <w:object>
          <v:shape id="_x0000_i1040" o:spt="75" alt="eqId4c8999aa51514cbf8666a887f6f9a797" type="#_x0000_t75" style="height:17.85pt;width:24.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1">
            <o:LockedField>false</o:LockedField>
          </o:OLEObject>
        </w:object>
      </w:r>
      <w:r>
        <w:t>——化学反应中分子和原子都可以再分</w:t>
      </w:r>
    </w:p>
    <w:p>
      <w:r>
        <w:t>C.自然界中水的天然循环——水分子不断运动且分子间的间隔发生改变</w:t>
      </w:r>
    </w:p>
    <w:p>
      <w:r>
        <w:t>D.食物腐烂变质——食物中的分子种类不变，但分子的性质发生了变化</w:t>
      </w:r>
    </w:p>
    <w:p>
      <w:r>
        <w:t>13.原子在化学变化中不可能转化成以下哪种粒子( )</w:t>
      </w:r>
    </w:p>
    <w:p>
      <w:r>
        <w:t>A. 带正电荷的离子       B. 新的原子      C. 带负电荷的离子</w:t>
      </w:r>
      <w:r>
        <w:rPr>
          <w:rFonts w:hint="eastAsia"/>
        </w:rPr>
        <w:t xml:space="preserve">      </w:t>
      </w:r>
      <w:r>
        <w:t xml:space="preserve"> D. 新的分子</w:t>
      </w:r>
    </w:p>
    <w:p>
      <w:pPr>
        <w:rPr>
          <w:rFonts w:hint="eastAsia" w:ascii="宋体" w:hAnsi="宋体" w:eastAsia="宋体" w:cs="宋体"/>
          <w:lang w:eastAsia="ja-JP"/>
        </w:rPr>
      </w:pPr>
      <w:r>
        <w:t>14.我国古代将炉甘石</w:t>
      </w:r>
      <w:r>
        <w:rPr>
          <w:rFonts w:hint="eastAsia"/>
        </w:rPr>
        <w:t>（</w:t>
      </w:r>
      <w:r>
        <w:rPr>
          <w:position w:val="-12"/>
        </w:rPr>
        <w:object>
          <v:shape id="_x0000_i1041" o:spt="75" alt="eqIdb6427d6c3fb0388ce3c25ed826c32052" type="#_x0000_t75" style="height:17.85pt;width:36.8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3">
            <o:LockedField>false</o:LockedField>
          </o:OLEObject>
        </w:object>
      </w:r>
      <w:r>
        <w:t>)和木炭粉混合，加热到约800°C可得到锌。主要发生的化学反应:</w:t>
      </w:r>
    </w:p>
    <w:p>
      <w:r>
        <w:rPr>
          <w:rFonts w:hint="eastAsia" w:ascii="宋体" w:hAnsi="宋体" w:eastAsia="宋体" w:cs="宋体"/>
        </w:rPr>
        <w:t>①</w:t>
      </w:r>
      <w:r>
        <w:rPr>
          <w:position w:val="-16"/>
        </w:rPr>
        <w:object>
          <v:shape id="_x0000_i1042" o:spt="75" alt="eqId04108148248459b13abc3f736a28edf5" type="#_x0000_t75" style="height:20.75pt;width:121.5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5">
            <o:LockedField>false</o:LockedField>
          </o:OLEObject>
        </w:object>
      </w:r>
      <w:r>
        <w:t>，②</w:t>
      </w:r>
      <w:r>
        <w:rPr>
          <w:position w:val="-16"/>
        </w:rPr>
        <w:object>
          <v:shape id="_x0000_i1043" o:spt="75" alt="eqId83967ecc9c83f9216fbc097f44d1dba8" type="#_x0000_t75" style="height:21.3pt;width:115.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7">
            <o:LockedField>false</o:LockedField>
          </o:OLEObject>
        </w:object>
      </w:r>
      <w:r>
        <w:t>，下列说法正确的是( )</w:t>
      </w:r>
    </w:p>
    <w:p>
      <w:r>
        <w:t>A.X具有还原性</w:t>
      </w:r>
      <w:r>
        <w:rPr>
          <w:rFonts w:hint="eastAsia"/>
        </w:rPr>
        <w:t xml:space="preserve">           </w:t>
      </w:r>
      <w:r>
        <w:t>B.反应①是分解反应，反应②是置换反应</w:t>
      </w:r>
    </w:p>
    <w:p>
      <w:r>
        <w:t>C.反应前后固体的质量不变</w:t>
      </w:r>
      <w:r>
        <w:rPr>
          <w:rFonts w:hint="eastAsia"/>
        </w:rPr>
        <w:t xml:space="preserve">     </w:t>
      </w:r>
      <w:r>
        <w:t>D.反应前后锌元素的化合价均发生改变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二、填空题(本题包括6个小题，每空1分，共16分)</w:t>
      </w:r>
    </w:p>
    <w:p>
      <w:r>
        <w:t>15.市售加碘盐是在食盐中加入一定量的碘酸钾(</w:t>
      </w:r>
      <w:r>
        <w:rPr>
          <w:position w:val="-12"/>
        </w:rPr>
        <w:object>
          <v:shape id="_x0000_i1044" o:spt="75" alt="eqIdae614c82409e939da492d2401a91ff9f" type="#_x0000_t75" style="height:17.85pt;width:27.6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9">
            <o:LockedField>false</o:LockedField>
          </o:OLEObject>
        </w:object>
      </w:r>
      <w:r>
        <w:t>)，在碘酸钾中有___种元素，碘元素的化合价是___，钾元素和氧元素的质量比是___。</w:t>
      </w:r>
    </w:p>
    <w:p>
      <w:r>
        <w:t>16. 物质甲、乙均可灭杀新型冠状病毒</w:t>
      </w:r>
      <w:r>
        <w:rPr>
          <w:rFonts w:hint="eastAsia"/>
        </w:rPr>
        <w:t>（</w:t>
      </w:r>
      <w:r>
        <w:t>2019- nCoV</w:t>
      </w:r>
      <w:r>
        <w:rPr>
          <w:rFonts w:hint="eastAsia"/>
        </w:rPr>
        <w:t>）</w:t>
      </w:r>
      <w:r>
        <w:t>，灭杀过程中有如图转化。写出转化②的反应方程式___，甲乙丙丁四种物质中属于氧化物的是___(填分子式)</w:t>
      </w:r>
    </w:p>
    <w:p>
      <w:pPr>
        <w:rPr>
          <w:rFonts w:hint="eastAsia"/>
        </w:rPr>
      </w:pPr>
      <w:r>
        <w:drawing>
          <wp:inline distT="0" distB="0" distL="0" distR="0">
            <wp:extent cx="4720590" cy="738505"/>
            <wp:effectExtent l="0" t="0" r="3810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4728068" cy="739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17. 硫在空气中燃烧发出___火焰，在氧气中燃烧发出___火焰，说明______的含量越高，反应越刚烈。</w:t>
      </w:r>
    </w:p>
    <w:p>
      <w:r>
        <w:t>18.将16g纯净物R在足量氧气中完全燃烧，生成44g二氧化碳和36g水，消耗O</w:t>
      </w:r>
      <w:r>
        <w:rPr>
          <w:vertAlign w:val="subscript"/>
        </w:rPr>
        <w:t>2</w:t>
      </w:r>
      <w:r>
        <w:t>的质量为___，R的分子式是___，写出该反应的化学方程式___</w:t>
      </w:r>
    </w:p>
    <w:p>
      <w:r>
        <w:t>19.某同学设计了如下图所示装置制取CO</w:t>
      </w:r>
      <w:r>
        <w:rPr>
          <w:vertAlign w:val="subscript"/>
        </w:rPr>
        <w:t>2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drawing>
          <wp:inline distT="0" distB="0" distL="0" distR="0">
            <wp:extent cx="1075690" cy="189484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076190" cy="18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(1)该反应的化学方程式为___</w:t>
      </w:r>
    </w:p>
    <w:p>
      <w:r>
        <w:t>(2)用化学反应方程式表达实验室检验CO</w:t>
      </w:r>
      <w:r>
        <w:rPr>
          <w:vertAlign w:val="subscript"/>
        </w:rPr>
        <w:t>2</w:t>
      </w:r>
      <w:r>
        <w:t>的方法___</w:t>
      </w:r>
    </w:p>
    <w:p>
      <w:r>
        <w:t>(3)若用该装置制取O</w:t>
      </w:r>
      <w:r>
        <w:rPr>
          <w:vertAlign w:val="subscript"/>
        </w:rPr>
        <w:t>2</w:t>
      </w:r>
      <w:r>
        <w:t>，则反应的化学方程式为___</w:t>
      </w:r>
    </w:p>
    <w:p>
      <w:pPr>
        <w:rPr>
          <w:rFonts w:hint="eastAsia"/>
        </w:rPr>
      </w:pPr>
      <w:r>
        <w:t>20.实验探究物质燃烧所需要的条件如上图所示。图a实验用于探究燃烧需达到可燃物的着火点，预计的实验现象是___，图b实验中，用烧杯罩住燃烧的蜡烛，一段时间后蜡烛熄灭，由此得出燃烧需要满足的条件是___</w:t>
      </w:r>
      <w:r>
        <w:rPr>
          <w:u w:val="single"/>
        </w:rPr>
        <w:t xml:space="preserve">          </w:t>
      </w:r>
      <w:r>
        <w:rPr>
          <w:rFonts w:hint="eastAsia"/>
        </w:rPr>
        <w:t>。</w:t>
      </w:r>
    </w:p>
    <w:p>
      <w:r>
        <w:drawing>
          <wp:inline distT="0" distB="0" distL="0" distR="0">
            <wp:extent cx="3199765" cy="1609090"/>
            <wp:effectExtent l="0" t="0" r="63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3200000" cy="1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三、简答题(本题包括4个小题，每空1分，共10分)</w:t>
      </w:r>
    </w:p>
    <w:p>
      <w:r>
        <w:t>21.(1)炒菜时，油锅着火，盖上钢盖即可灭火，其原理是___。</w:t>
      </w:r>
    </w:p>
    <w:p>
      <w:r>
        <w:t>(2)冰箱内放置的活性炭包可去除冰箱内的异味，是由于活性炭具有较强的___性</w:t>
      </w:r>
      <w:r>
        <w:rPr>
          <w:rFonts w:hint="eastAsia"/>
        </w:rPr>
        <w:t>。</w:t>
      </w:r>
    </w:p>
    <w:p>
      <w:r>
        <w:t>22.燃料经过一次次的变革，有效地改善了大气环境，提高了人们生活质量。</w:t>
      </w:r>
    </w:p>
    <w:p>
      <w:r>
        <w:t>(1)在煤、石油、天然气中，比较清洁的燃料是___</w:t>
      </w:r>
    </w:p>
    <w:p>
      <w:r>
        <w:t>(2)氢气作为理想能源的优点之一是___</w:t>
      </w:r>
    </w:p>
    <w:p>
      <w:r>
        <w:t>(3)实验室常用锌和稀硫酸反应制取氢气，反应的化学方程式为___</w:t>
      </w:r>
    </w:p>
    <w:p>
      <w:r>
        <w:t>23. 疫情防控人人有责(1)佩戴口罩隔离新冠肺炎病毒，跟化学实验基本操作中的______原理相似；</w:t>
      </w:r>
    </w:p>
    <w:p>
      <w:r>
        <w:t>(2)使用酒精(</w:t>
      </w:r>
      <w:r>
        <w:rPr>
          <w:position w:val="-12"/>
        </w:rPr>
        <w:object>
          <v:shape id="_x0000_i1045" o:spt="75" alt="eqIdd233056bf3463b51667d750f74505406" type="#_x0000_t75" style="height:17.85pt;width:46.1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hint="eastAsia"/>
        </w:rPr>
        <w:t>)</w:t>
      </w:r>
      <w:r>
        <w:t>消毒时，要避免失火，它在空气中完全燃烧的化学方程式为___</w:t>
      </w:r>
    </w:p>
    <w:p>
      <w:r>
        <w:rPr>
          <w:rFonts w:hint="eastAsia"/>
        </w:rPr>
        <w:t>24.</w:t>
      </w:r>
      <w:r>
        <w:rPr>
          <w:rFonts w:hint="eastAsia"/>
          <w:vertAlign w:val="subscript"/>
        </w:rPr>
        <w:t>1</w:t>
      </w:r>
      <w:r>
        <w:rPr>
          <w:vertAlign w:val="superscript"/>
        </w:rPr>
        <w:t>1</w:t>
      </w:r>
      <w:r>
        <w:rPr>
          <w:rFonts w:hint="eastAsia"/>
        </w:rPr>
        <w:t>H、</w:t>
      </w:r>
      <w:r>
        <w:rPr>
          <w:vertAlign w:val="subscript"/>
        </w:rPr>
        <w:t>1</w:t>
      </w:r>
      <w:r>
        <w:rPr>
          <w:vertAlign w:val="superscript"/>
        </w:rPr>
        <w:t>2</w:t>
      </w:r>
      <w:r>
        <w:t>H</w:t>
      </w:r>
      <w:r>
        <w:rPr>
          <w:rFonts w:hint="eastAsia"/>
        </w:rPr>
        <w:t>、</w:t>
      </w:r>
      <w:r>
        <w:rPr>
          <w:vertAlign w:val="subscript"/>
        </w:rPr>
        <w:t>1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H分别表示氢元素的三种原子，可简写成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H、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H、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H。制造燃料电池常用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H制造氢弹要用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H、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H。请据图回答：</w:t>
      </w:r>
    </w:p>
    <w:p>
      <w:pPr>
        <w:rPr>
          <w:rFonts w:hint="eastAsia"/>
        </w:rPr>
      </w:pPr>
      <w:r>
        <w:drawing>
          <wp:inline distT="0" distB="0" distL="0" distR="0">
            <wp:extent cx="4015740" cy="1163955"/>
            <wp:effectExtent l="0" t="0" r="381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4031599" cy="116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u w:val="single"/>
        </w:rPr>
      </w:pPr>
      <w:r>
        <w:rPr>
          <w:rFonts w:hint="eastAsia"/>
        </w:rPr>
        <w:t>（1）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H、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H、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H三种原子中，</w:t>
      </w:r>
      <w:r>
        <w:rPr>
          <w:rFonts w:hint="eastAsia"/>
          <w:u w:val="single"/>
        </w:rPr>
        <w:t xml:space="preserve">         </w:t>
      </w:r>
      <w:r>
        <w:rPr>
          <w:rFonts w:hint="eastAsia"/>
        </w:rPr>
        <w:t>数目不等（填“质子”或“中子”或“电子”）。</w:t>
      </w:r>
    </w:p>
    <w:p>
      <w:pPr>
        <w:rPr>
          <w:rFonts w:hint="eastAsia"/>
        </w:rPr>
      </w:pPr>
      <w:r>
        <w:rPr>
          <w:rFonts w:hint="eastAsia"/>
        </w:rPr>
        <w:t>（2）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与O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反应生成的重水可表示为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O，写出</w:t>
      </w:r>
      <w:r>
        <w:rPr>
          <w:rFonts w:hint="eastAsia"/>
          <w:vertAlign w:val="superscript"/>
        </w:rPr>
        <w:t>3</w:t>
      </w:r>
      <w:r>
        <w:rPr>
          <w:rFonts w:hint="eastAsia"/>
        </w:rPr>
        <w:t>H在O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中燃烧的化学方程式</w:t>
      </w:r>
      <w:r>
        <w:rPr>
          <w:rFonts w:hint="eastAsia"/>
          <w:u w:val="single"/>
        </w:rPr>
        <w:t xml:space="preserve">      </w:t>
      </w:r>
      <w:r>
        <w:rPr>
          <w:rFonts w:hint="eastAsia"/>
        </w:rPr>
        <w:t>。</w:t>
      </w:r>
    </w:p>
    <w:p>
      <w:r>
        <w:rPr>
          <w:rFonts w:hint="eastAsia"/>
        </w:rPr>
        <w:t>（3）在“上图”的小方框中，把</w:t>
      </w:r>
      <w:r>
        <w:rPr>
          <w:rFonts w:hint="eastAsia"/>
          <w:vertAlign w:val="superscript"/>
        </w:rPr>
        <w:t>1</w:t>
      </w:r>
      <w:r>
        <w:rPr>
          <w:rFonts w:hint="eastAsia"/>
        </w:rPr>
        <w:t>H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与O</w:t>
      </w:r>
      <w:r>
        <w:rPr>
          <w:rFonts w:hint="eastAsia"/>
          <w:vertAlign w:val="subscript"/>
        </w:rPr>
        <w:t>2</w:t>
      </w:r>
      <w:r>
        <w:rPr>
          <w:rFonts w:hint="eastAsia"/>
        </w:rPr>
        <w:t>恰好完全反应的反应物微观粒子补画齐全</w:t>
      </w:r>
      <w:r>
        <w:rPr>
          <w:rFonts w:hint="eastAsia"/>
          <w:u w:val="single"/>
        </w:rPr>
        <w:t xml:space="preserve">       </w:t>
      </w:r>
      <w:r>
        <w:rPr>
          <w:rFonts w:hint="eastAsia"/>
        </w:rPr>
        <w:t>。</w:t>
      </w:r>
    </w:p>
    <w:p>
      <w:pPr>
        <w:rPr>
          <w:b/>
          <w:sz w:val="24"/>
          <w:szCs w:val="24"/>
        </w:rPr>
      </w:pPr>
      <w:r>
        <w:rPr>
          <w:b/>
          <w:sz w:val="24"/>
          <w:szCs w:val="24"/>
        </w:rPr>
        <w:t>四、综合应用题(每空一分，共10分)</w:t>
      </w:r>
    </w:p>
    <w:p>
      <w:r>
        <w:t>25.下列装置常用于实验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drawing>
          <wp:inline distT="0" distB="0" distL="0" distR="0">
            <wp:extent cx="4578985" cy="120713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4603673" cy="12140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r>
        <w:t>(1)写出仪器①的名称___。</w:t>
      </w:r>
    </w:p>
    <w:p>
      <w:r>
        <w:t>(2)选用装置A制氧气的化学方程式为___。(答一种)</w:t>
      </w:r>
    </w:p>
    <w:p>
      <w:pPr>
        <w:rPr>
          <w:rFonts w:hint="eastAsia"/>
        </w:rPr>
      </w:pPr>
      <w:r>
        <w:t>(3)用装置C收集氧气时，其验满的方法是___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t>(4)装置B、D相连，可完成___(填分子式)的制备和收集，若用E装置收集满该气体后的操作是___</w:t>
      </w:r>
      <w:r>
        <w:rPr>
          <w:rFonts w:hint="eastAsia"/>
        </w:rPr>
        <w:t>。</w:t>
      </w:r>
    </w:p>
    <w:p>
      <w:r>
        <w:t xml:space="preserve">(5)常言说“庄稼一枝花，全靠肥当家”， </w:t>
      </w:r>
      <w:r>
        <w:rPr>
          <w:position w:val="-12"/>
        </w:rPr>
        <w:object>
          <v:shape id="_x0000_i1046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t>是化肥工业的基础，已知</w:t>
      </w:r>
      <w:r>
        <w:rPr>
          <w:position w:val="-12"/>
        </w:rPr>
        <w:object>
          <v:shape id="_x0000_i1047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t>只能用上述D装置收集，试推测</w:t>
      </w:r>
      <w:r>
        <w:rPr>
          <w:position w:val="-12"/>
        </w:rPr>
        <w:object>
          <v:shape id="_x0000_i1048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t>的物理性质___，___。</w:t>
      </w:r>
    </w:p>
    <w:p>
      <w:r>
        <w:t xml:space="preserve">(6) </w:t>
      </w:r>
      <w:r>
        <w:rPr>
          <w:position w:val="-12"/>
        </w:rPr>
        <w:object>
          <v:shape id="_x0000_i1049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2">
            <o:LockedField>false</o:LockedField>
          </o:OLEObject>
        </w:object>
      </w:r>
      <w:r>
        <w:t>和</w:t>
      </w:r>
      <w:r>
        <w:rPr>
          <w:position w:val="-12"/>
        </w:rPr>
        <w:object>
          <v:shape id="_x0000_i1050" o:spt="75" alt="eqId280f3ba05cd98deaae1308528ffd0747" type="#_x0000_t75" style="height:17.85pt;width:24.2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3">
            <o:LockedField>false</o:LockedField>
          </o:OLEObject>
        </w:object>
      </w:r>
      <w:r>
        <w:t>在一定条件下反应生成尿素[</w:t>
      </w:r>
      <w:r>
        <w:rPr>
          <w:position w:val="-14"/>
        </w:rPr>
        <w:object>
          <v:shape id="_x0000_i1051" o:spt="75" alt="eqId6cbaeaad7e898226dfab98a6a2df92c2" type="#_x0000_t75" style="height:20.15pt;width:57.6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5">
            <o:LockedField>false</o:LockedField>
          </o:OLEObject>
        </w:object>
      </w:r>
      <w:r>
        <w:t>]和水，打破了无机物和有机物的界限，具有划时代的意义。计算用该方法生产90t尿素所需</w:t>
      </w:r>
      <w:r>
        <w:rPr>
          <w:position w:val="-12"/>
        </w:rPr>
        <w:object>
          <v:shape id="_x0000_i1052" o:spt="75" alt="eqIdce6b6b276797d65d6b1847b766a1d920" type="#_x0000_t75" style="height:17.85pt;width:24.7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7">
            <o:LockedField>false</o:LockedField>
          </o:OLEObject>
        </w:object>
      </w:r>
      <w:r>
        <w:t>的质量(写出计算过程)。</w:t>
      </w:r>
    </w:p>
    <w:p>
      <w:pPr>
        <w:widowControl/>
        <w:spacing w:line="240" w:lineRule="auto"/>
      </w:pPr>
      <w:r>
        <w:br w:type="page"/>
      </w:r>
    </w:p>
    <w:p>
      <w:pPr>
        <w:pStyle w:val="4"/>
        <w:spacing w:before="0" w:beforeAutospacing="0" w:after="0" w:afterAutospacing="0" w:line="240" w:lineRule="auto"/>
        <w:jc w:val="center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偃师区2021-2022学年九年级第一次大练习</w:t>
      </w:r>
      <w:r>
        <w:rPr>
          <w:rFonts w:ascii="Times New Roman" w:hAnsi="Times New Roman" w:cs="Times New Roman"/>
          <w:bCs/>
          <w:sz w:val="21"/>
          <w:szCs w:val="21"/>
        </w:rPr>
        <w:sym w:font="Times New Roman" w:char="E004"/>
      </w:r>
    </w:p>
    <w:p>
      <w:pPr>
        <w:pStyle w:val="4"/>
        <w:spacing w:before="0" w:beforeAutospacing="0" w:after="0" w:afterAutospacing="0" w:line="360" w:lineRule="auto"/>
        <w:jc w:val="center"/>
        <w:rPr>
          <w:rFonts w:ascii="Times New Roman" w:hAnsi="Times New Roman" w:eastAsia="方正大黑_GBK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化学参考答案</w:t>
      </w:r>
    </w:p>
    <w:p>
      <w:pPr>
        <w:pStyle w:val="4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一</w:t>
      </w:r>
      <w:r>
        <w:rPr>
          <w:rFonts w:ascii="Times New Roman" w:hAnsi="Times New Roman" w:cs="Times New Roman"/>
          <w:b/>
          <w:bCs/>
        </w:rPr>
        <w:t xml:space="preserve">、选择：（14分）  </w:t>
      </w:r>
    </w:p>
    <w:tbl>
      <w:tblPr>
        <w:tblStyle w:val="6"/>
        <w:tblW w:w="87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4"/>
        <w:gridCol w:w="625"/>
        <w:gridCol w:w="624"/>
        <w:gridCol w:w="625"/>
        <w:gridCol w:w="624"/>
        <w:gridCol w:w="625"/>
        <w:gridCol w:w="625"/>
        <w:gridCol w:w="626"/>
        <w:gridCol w:w="625"/>
        <w:gridCol w:w="625"/>
        <w:gridCol w:w="626"/>
        <w:gridCol w:w="625"/>
        <w:gridCol w:w="626"/>
        <w:gridCol w:w="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7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9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10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13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6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A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D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A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D</w:t>
            </w:r>
          </w:p>
        </w:tc>
        <w:tc>
          <w:tcPr>
            <w:tcW w:w="6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C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B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A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C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B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D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C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cs="Times New Roman"/>
                <w:szCs w:val="21"/>
              </w:rPr>
            </w:pPr>
            <w:r>
              <w:rPr>
                <w:rFonts w:cs="Times New Roman"/>
                <w:szCs w:val="21"/>
              </w:rPr>
              <w:t>C</w:t>
            </w:r>
          </w:p>
        </w:tc>
        <w:tc>
          <w:tcPr>
            <w:tcW w:w="6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B</w:t>
            </w:r>
          </w:p>
        </w:tc>
        <w:tc>
          <w:tcPr>
            <w:tcW w:w="62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spacing w:before="0" w:beforeAutospacing="0" w:after="0" w:afterAutospacing="0" w:line="36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B</w:t>
            </w:r>
          </w:p>
        </w:tc>
      </w:tr>
    </w:tbl>
    <w:p>
      <w:pPr>
        <w:pStyle w:val="4"/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>
        <w:rPr>
          <w:rFonts w:hint="eastAsia" w:ascii="Times New Roman" w:hAnsi="Times New Roman" w:cs="Times New Roman"/>
          <w:b/>
          <w:bCs/>
        </w:rPr>
        <w:t>二</w:t>
      </w:r>
      <w:r>
        <w:rPr>
          <w:rFonts w:ascii="Times New Roman" w:hAnsi="Times New Roman" w:cs="Times New Roman"/>
          <w:b/>
          <w:bCs/>
        </w:rPr>
        <w:t>、填空题：（每空1分，共16分）</w:t>
      </w:r>
    </w:p>
    <w:p>
      <w:pPr>
        <w:pStyle w:val="4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15.   3     +5      1</w:t>
      </w:r>
      <w:r>
        <w:rPr>
          <w:rFonts w:ascii="Times New Roman" w:hAnsi="Times New Roman" w:cs="Times New Roman"/>
          <w:sz w:val="21"/>
          <w:szCs w:val="21"/>
        </w:rPr>
        <w:t>3:16</w:t>
      </w: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914400" cy="219710"/>
            <wp:effectExtent l="0" t="0" r="0" b="0"/>
            <wp:docPr id="36" name="图片 36" descr="C:\Users\ADMINI~1\AppData\Local\Temp\ksohtml\wpsD6F4.t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C:\Users\ADMINI~1\AppData\Local\Temp\ksohtml\wpsD6F4.tmp.png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19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Cs/>
          <w:sz w:val="21"/>
          <w:szCs w:val="21"/>
        </w:rPr>
        <w:t>16.</w:t>
      </w:r>
      <w:r>
        <w:rPr>
          <w:rFonts w:ascii="Times New Roman" w:hAnsi="Times New Roman" w:cs="Times New Roman"/>
          <w:position w:val="-16"/>
          <w:sz w:val="21"/>
          <w:szCs w:val="21"/>
        </w:rPr>
        <w:object>
          <v:shape id="_x0000_i1053" o:spt="75" type="#_x0000_t75" style="height:20.75pt;width:118.1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0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hAnsi="Times New Roman" w:cs="Times New Roman"/>
          <w:sz w:val="21"/>
          <w:szCs w:val="21"/>
          <w:vertAlign w:val="subscript"/>
        </w:rPr>
        <w:t xml:space="preserve">      </w:t>
      </w:r>
      <w:r>
        <w:rPr>
          <w:rFonts w:ascii="Times New Roman" w:hAnsi="Times New Roman" w:cs="Times New Roman"/>
          <w:sz w:val="21"/>
          <w:szCs w:val="21"/>
        </w:rPr>
        <w:t xml:space="preserve">   ClO</w:t>
      </w:r>
      <w:r>
        <w:rPr>
          <w:rFonts w:ascii="Times New Roman" w:hAnsi="Times New Roman" w:cs="Times New Roman"/>
          <w:sz w:val="21"/>
          <w:szCs w:val="21"/>
          <w:vertAlign w:val="subscript"/>
        </w:rPr>
        <w:t>2</w:t>
      </w:r>
    </w:p>
    <w:p>
      <w:pPr>
        <w:pStyle w:val="4"/>
        <w:spacing w:before="0" w:beforeAutospacing="0" w:after="0" w:afterAutospacing="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17. 微弱的淡蓝色   蓝紫色    氧气 </w:t>
      </w:r>
    </w:p>
    <w:p>
      <w:pPr>
        <w:rPr>
          <w:rFonts w:cs="Times New Roman"/>
          <w:szCs w:val="21"/>
        </w:rPr>
      </w:pPr>
      <w:r>
        <w:rPr>
          <w:rFonts w:cs="Times New Roman"/>
          <w:bCs/>
          <w:szCs w:val="21"/>
        </w:rPr>
        <w:t>18.</w:t>
      </w:r>
      <w:r>
        <w:rPr>
          <w:rFonts w:cs="Times New Roman"/>
          <w:szCs w:val="21"/>
        </w:rPr>
        <w:t xml:space="preserve">   64g    CH</w:t>
      </w:r>
      <w:r>
        <w:rPr>
          <w:rFonts w:cs="Times New Roman"/>
          <w:szCs w:val="21"/>
          <w:vertAlign w:val="subscript"/>
        </w:rPr>
        <w:t xml:space="preserve">4 </w:t>
      </w:r>
      <w:r>
        <w:rPr>
          <w:rFonts w:cs="Times New Roman"/>
          <w:szCs w:val="21"/>
        </w:rPr>
        <w:t xml:space="preserve">    </w:t>
      </w:r>
      <w:r>
        <w:rPr>
          <w:rFonts w:cs="Times New Roman"/>
          <w:position w:val="-16"/>
          <w:szCs w:val="21"/>
        </w:rPr>
        <w:object>
          <v:shape id="_x0000_i1054" o:spt="75" type="#_x0000_t75" style="height:20.15pt;width:131.9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2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</w:p>
    <w:p>
      <w:pPr>
        <w:rPr>
          <w:rFonts w:cs="Times New Roman"/>
          <w:b/>
          <w:szCs w:val="21"/>
        </w:rPr>
      </w:pPr>
      <w:r>
        <w:rPr>
          <w:rFonts w:cs="Times New Roman"/>
          <w:bCs/>
          <w:szCs w:val="21"/>
        </w:rPr>
        <w:t>19.（1）</w:t>
      </w:r>
      <w:r>
        <w:rPr>
          <w:rFonts w:cs="Times New Roman"/>
          <w:position w:val="-12"/>
          <w:szCs w:val="21"/>
        </w:rPr>
        <w:object>
          <v:shape id="_x0000_i1055" o:spt="75" type="#_x0000_t75" style="height:19pt;width:175.1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4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  <w:r>
        <w:rPr>
          <w:rFonts w:cs="Times New Roman"/>
          <w:szCs w:val="21"/>
          <w:vertAlign w:val="subscript"/>
        </w:rPr>
        <w:t xml:space="preserve">      </w:t>
      </w:r>
      <w:r>
        <w:rPr>
          <w:rFonts w:cs="Times New Roman"/>
          <w:szCs w:val="21"/>
        </w:rPr>
        <w:t xml:space="preserve">  </w:t>
      </w:r>
      <w:r>
        <w:rPr>
          <w:rFonts w:cs="Times New Roman"/>
          <w:szCs w:val="21"/>
          <w:vertAlign w:val="subscript"/>
        </w:rPr>
        <w:t xml:space="preserve">    </w:t>
      </w:r>
      <w:r>
        <w:rPr>
          <w:rFonts w:cs="Times New Roman"/>
          <w:szCs w:val="21"/>
        </w:rPr>
        <w:t xml:space="preserve">（2） </w:t>
      </w:r>
      <w:r>
        <w:rPr>
          <w:rFonts w:cs="Times New Roman"/>
          <w:position w:val="-14"/>
          <w:szCs w:val="21"/>
        </w:rPr>
        <w:object>
          <v:shape id="_x0000_i1056" o:spt="75" type="#_x0000_t75" style="height:20.15pt;width:180.3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6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</w:p>
    <w:p>
      <w:pPr>
        <w:ind w:firstLine="211" w:firstLineChars="100"/>
        <w:rPr>
          <w:rFonts w:cs="Times New Roman"/>
          <w:szCs w:val="21"/>
        </w:rPr>
      </w:pPr>
      <w:r>
        <w:rPr>
          <w:rFonts w:cs="Times New Roman"/>
          <w:b/>
          <w:szCs w:val="21"/>
        </w:rPr>
        <w:t>（3）</w:t>
      </w:r>
      <w:r>
        <w:rPr>
          <w:rFonts w:cs="Times New Roman"/>
          <w:position w:val="-20"/>
          <w:szCs w:val="21"/>
        </w:rPr>
        <w:object>
          <v:shape id="_x0000_i1057" o:spt="75" type="#_x0000_t75" style="height:23.05pt;width:126.1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8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  <w:r>
        <w:rPr>
          <w:rFonts w:cs="Times New Roman"/>
          <w:szCs w:val="21"/>
          <w:vertAlign w:val="subscript"/>
        </w:rPr>
        <w:t xml:space="preserve">      </w:t>
      </w:r>
      <w:r>
        <w:rPr>
          <w:rFonts w:cs="Times New Roman"/>
          <w:szCs w:val="21"/>
        </w:rPr>
        <w:t xml:space="preserve">  </w:t>
      </w:r>
    </w:p>
    <w:p>
      <w:pPr>
        <w:pStyle w:val="4"/>
        <w:spacing w:before="0" w:beforeAutospacing="0" w:after="0" w:afterAutospacing="0"/>
        <w:ind w:firstLine="105" w:firstLineChars="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20.</w:t>
      </w:r>
      <w:r>
        <w:rPr>
          <w:rFonts w:ascii="Times New Roman" w:hAnsi="Times New Roman" w:cs="Times New Roman"/>
          <w:sz w:val="21"/>
          <w:szCs w:val="21"/>
        </w:rPr>
        <w:t xml:space="preserve"> 小木条燃烧，小煤块不燃烧          燃烧需要氧气</w:t>
      </w:r>
    </w:p>
    <w:p>
      <w:pPr>
        <w:snapToGrid w:val="0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三、简答题：（每空1分，共10分）</w:t>
      </w:r>
    </w:p>
    <w:p>
      <w:pPr>
        <w:textAlignment w:val="center"/>
        <w:rPr>
          <w:rFonts w:cs="Times New Roman"/>
          <w:szCs w:val="21"/>
        </w:rPr>
      </w:pPr>
      <w:r>
        <w:rPr>
          <w:rFonts w:cs="Times New Roman"/>
          <w:szCs w:val="21"/>
        </w:rPr>
        <w:t>21.(1)</w:t>
      </w:r>
      <w:r>
        <w:rPr>
          <w:rFonts w:cs="Times New Roman"/>
          <w:kern w:val="0"/>
          <w:szCs w:val="21"/>
        </w:rPr>
        <w:t xml:space="preserve"> 隔绝空气（或氧气）（2）吸附</w:t>
      </w:r>
      <w:r>
        <w:rPr>
          <w:rFonts w:cs="Times New Roman"/>
          <w:kern w:val="0"/>
          <w:szCs w:val="21"/>
        </w:rPr>
        <w:br w:type="textWrapping"/>
      </w:r>
      <w:r>
        <w:rPr>
          <w:rFonts w:cs="Times New Roman"/>
          <w:szCs w:val="21"/>
        </w:rPr>
        <w:t xml:space="preserve"> </w:t>
      </w:r>
      <w:r>
        <w:rPr>
          <w:rFonts w:cs="Times New Roman"/>
          <w:bCs/>
          <w:szCs w:val="21"/>
        </w:rPr>
        <w:t>22.</w:t>
      </w:r>
      <w:r>
        <w:rPr>
          <w:rFonts w:cs="Times New Roman"/>
          <w:szCs w:val="21"/>
        </w:rPr>
        <w:t>（1）天然气（2）燃烧产物是水，无污染（3）</w:t>
      </w:r>
      <w:r>
        <w:rPr>
          <w:rFonts w:cs="Times New Roman"/>
          <w:szCs w:val="21"/>
        </w:rPr>
        <w:object>
          <v:shape id="_x0000_i1058" o:spt="75" type="#_x0000_t75" style="height:19pt;width:144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cs="Times New Roman"/>
          <w:szCs w:val="21"/>
        </w:rPr>
        <w:t xml:space="preserve"> </w:t>
      </w:r>
    </w:p>
    <w:p>
      <w:pPr>
        <w:pStyle w:val="4"/>
        <w:rPr>
          <w:rFonts w:ascii="Times New Roman" w:hAnsi="Times New Roman" w:cs="Times New Roman"/>
          <w:bCs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23.</w:t>
      </w:r>
      <w:r>
        <w:rPr>
          <w:rFonts w:ascii="Times New Roman" w:hAnsi="Times New Roman" w:cs="Times New Roman"/>
          <w:sz w:val="21"/>
          <w:szCs w:val="21"/>
        </w:rPr>
        <w:t xml:space="preserve">(1) 过滤    (2) </w:t>
      </w:r>
      <w:r>
        <w:rPr>
          <w:rFonts w:ascii="Times New Roman" w:hAnsi="Times New Roman" w:cs="Times New Roman"/>
          <w:position w:val="-16"/>
          <w:sz w:val="21"/>
          <w:szCs w:val="21"/>
        </w:rPr>
        <w:object>
          <v:shape id="_x0000_i1059" o:spt="75" type="#_x0000_t75" style="height:20.15pt;width:159pt;" o:ole="t" filled="f" o:preferrelative="t" stroked="f" coordsize="21600,21600">
            <v:path/>
            <v:fill on="f" focussize="0,0"/>
            <v:stroke on="f" joinstyle="miter"/>
            <v:imagedata r:id="rId83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2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>
      <w:pPr>
        <w:pStyle w:val="4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bCs/>
          <w:sz w:val="21"/>
          <w:szCs w:val="21"/>
        </w:rPr>
        <w:t>24.</w:t>
      </w:r>
      <w:r>
        <w:rPr>
          <w:rFonts w:ascii="Times New Roman" w:hAnsi="Times New Roman" w:cs="Times New Roman"/>
          <w:sz w:val="21"/>
          <w:szCs w:val="21"/>
        </w:rPr>
        <w:t>(1) 中子    (2)</w:t>
      </w:r>
      <w:r>
        <w:rPr>
          <w:rFonts w:ascii="Times New Roman" w:hAnsi="Times New Roman" w:cs="Times New Roman"/>
          <w:position w:val="-16"/>
          <w:sz w:val="21"/>
          <w:szCs w:val="21"/>
        </w:rPr>
        <w:object>
          <v:shape id="_x0000_i1060" o:spt="75" type="#_x0000_t75" style="height:20.75pt;width:103.7pt;" o:ole="t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4">
            <o:LockedField>false</o:LockedField>
          </o:OLEObject>
        </w:object>
      </w:r>
      <w:r>
        <w:rPr>
          <w:rFonts w:ascii="Times New Roman" w:hAnsi="Times New Roman" w:cs="Times New Roman"/>
          <w:sz w:val="21"/>
          <w:szCs w:val="21"/>
        </w:rPr>
        <w:t xml:space="preserve">    </w:t>
      </w:r>
    </w:p>
    <w:p>
      <w:pPr>
        <w:textAlignment w:val="center"/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(3) </w:t>
      </w:r>
      <w:r>
        <w:rPr>
          <w:rFonts w:cs="Times New Roman"/>
          <w:szCs w:val="21"/>
        </w:rPr>
        <w:drawing>
          <wp:inline distT="0" distB="0" distL="0" distR="0">
            <wp:extent cx="2552700" cy="943610"/>
            <wp:effectExtent l="0" t="0" r="0" b="8890"/>
            <wp:docPr id="27" name="图片 27" descr="C:\Users\ADMINI~1\AppData\Local\Temp\ksohtml\wpsD70D.t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C:\Users\ADMINI~1\AppData\Local\Temp\ksohtml\wpsD70D.tmp.jpg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94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textAlignment w:val="center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四、综合应用题（第（1）-（5）每空1分，（6）写出方程式1分，计算过程2分，共10分）</w:t>
      </w:r>
    </w:p>
    <w:p>
      <w:pPr>
        <w:rPr>
          <w:rFonts w:cs="Times New Roman"/>
          <w:kern w:val="0"/>
          <w:szCs w:val="21"/>
        </w:rPr>
      </w:pPr>
      <w:r>
        <w:rPr>
          <w:rFonts w:cs="Times New Roman"/>
          <w:szCs w:val="21"/>
        </w:rPr>
        <w:t>25.</w:t>
      </w:r>
      <w:r>
        <w:rPr>
          <w:rFonts w:cs="Times New Roman"/>
          <w:kern w:val="0"/>
          <w:szCs w:val="21"/>
        </w:rPr>
        <w:t>（1）集气瓶     （2）</w:t>
      </w:r>
      <w:r>
        <w:rPr>
          <w:rFonts w:cs="Times New Roman"/>
          <w:position w:val="-12"/>
          <w:szCs w:val="21"/>
        </w:rPr>
        <w:object>
          <v:shape id="_x0000_i1061" o:spt="75" type="#_x0000_t75" style="height:19pt;width:172.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  <w:r>
        <w:rPr>
          <w:rFonts w:cs="Times New Roman"/>
          <w:szCs w:val="21"/>
        </w:rPr>
        <w:t xml:space="preserve"> （合理即可）</w:t>
      </w:r>
    </w:p>
    <w:p>
      <w:pPr>
        <w:rPr>
          <w:rFonts w:cs="Times New Roman"/>
          <w:szCs w:val="21"/>
        </w:rPr>
      </w:pPr>
      <w:r>
        <w:rPr>
          <w:rFonts w:cs="Times New Roman"/>
          <w:kern w:val="0"/>
          <w:szCs w:val="21"/>
        </w:rPr>
        <w:t>（3）将带火星的木条置于集气瓶口，若木条复燃，则已满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>（4）H</w:t>
      </w:r>
      <w:r>
        <w:rPr>
          <w:rFonts w:cs="Times New Roman"/>
          <w:szCs w:val="21"/>
          <w:vertAlign w:val="subscript"/>
        </w:rPr>
        <w:t xml:space="preserve">2     </w:t>
      </w:r>
      <w:r>
        <w:rPr>
          <w:rFonts w:cs="Times New Roman"/>
          <w:szCs w:val="21"/>
        </w:rPr>
        <w:t>先将导管移出水槽，用玻璃片盖住集气瓶口，小心移出水面，倒放在实验台上</w:t>
      </w:r>
    </w:p>
    <w:p>
      <w:pPr>
        <w:rPr>
          <w:rFonts w:cs="Times New Roman"/>
          <w:kern w:val="0"/>
          <w:szCs w:val="21"/>
        </w:rPr>
      </w:pPr>
      <w:r>
        <w:rPr>
          <w:rFonts w:cs="Times New Roman"/>
          <w:szCs w:val="21"/>
        </w:rPr>
        <w:t>（5）NH</w:t>
      </w:r>
      <w:r>
        <w:rPr>
          <w:rFonts w:cs="Times New Roman"/>
          <w:szCs w:val="21"/>
          <w:vertAlign w:val="subscript"/>
        </w:rPr>
        <w:t>3</w:t>
      </w:r>
      <w:r>
        <w:rPr>
          <w:rFonts w:cs="Times New Roman"/>
          <w:szCs w:val="21"/>
        </w:rPr>
        <w:t>密度比空气小    易溶于水</w:t>
      </w:r>
    </w:p>
    <w:p>
      <w:pPr>
        <w:rPr>
          <w:rFonts w:cs="Times New Roman"/>
          <w:szCs w:val="21"/>
        </w:rPr>
      </w:pPr>
      <w:r>
        <w:rPr>
          <w:rFonts w:cs="Times New Roman"/>
          <w:szCs w:val="21"/>
        </w:rPr>
        <w:t xml:space="preserve">（6）  </w:t>
      </w:r>
      <w:r>
        <w:rPr>
          <w:rFonts w:cs="Times New Roman"/>
          <w:position w:val="-16"/>
          <w:szCs w:val="21"/>
        </w:rPr>
        <w:object>
          <v:shape id="_x0000_i1062" o:spt="75" type="#_x0000_t75" style="height:20.15pt;width:197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cs="Times New Roman"/>
          <w:szCs w:val="21"/>
        </w:rPr>
        <w:t xml:space="preserve">     51t（计算过程略）</w:t>
      </w:r>
    </w:p>
    <w:p/>
    <w:sectPr>
      <w:footerReference r:id="rId3" w:type="default"/>
      <w:pgSz w:w="11906" w:h="16838"/>
      <w:pgMar w:top="1304" w:right="964" w:bottom="1304" w:left="96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大黑_GBK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color w:val="FFFFFF" w:themeColor="background1"/>
        <w14:textFill>
          <w14:solidFill>
            <w14:schemeClr w14:val="bg1"/>
          </w14:solidFill>
        </w14:textFill>
      </w:rPr>
      <w:pict>
        <v:shape id="PowerPlusWaterMarkObject357476642" o:spid="_x0000_s2049" o:spt="136" type="#_x0000_t136" style="position:absolute;left:0pt;height:12pt;width:117pt;mso-position-horizontal:center;mso-position-horizontal-relative:margin;mso-position-vertical:center;mso-position-vertical-relative:margin;rotation:20643840f;z-index:-251658240;mso-width-relative:page;mso-height-relative:page;" fillcolor="#FFFFFF" filled="t" stroked="t" coordsize="21600,21600" o:allowincell="f">
          <v:path/>
          <v:fill on="t" opacity="32768f" focussize="0,0"/>
          <v:stroke color="#FFFFFF"/>
          <v:imagedata o:title=""/>
          <o:lock v:ext="edit"/>
          <v:textpath on="t" fitpath="t" trim="t" xscale="f" string="学科网（北京）股份有限公司" style="font-family:Arial Unicode MS;font-size:9pt;v-text-align:center;"/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92C"/>
    <w:rsid w:val="00007414"/>
    <w:rsid w:val="00093D1B"/>
    <w:rsid w:val="00135802"/>
    <w:rsid w:val="00173E15"/>
    <w:rsid w:val="003F2FBD"/>
    <w:rsid w:val="004F1ADE"/>
    <w:rsid w:val="00531881"/>
    <w:rsid w:val="005A1214"/>
    <w:rsid w:val="00642FF7"/>
    <w:rsid w:val="00714A18"/>
    <w:rsid w:val="00774F67"/>
    <w:rsid w:val="009574E5"/>
    <w:rsid w:val="00980A56"/>
    <w:rsid w:val="009875D4"/>
    <w:rsid w:val="00AC0F44"/>
    <w:rsid w:val="00D94FDE"/>
    <w:rsid w:val="00E6092C"/>
    <w:rsid w:val="00E61CFD"/>
    <w:rsid w:val="00EA37E2"/>
    <w:rsid w:val="00EB1231"/>
    <w:rsid w:val="00EB468D"/>
    <w:rsid w:val="00EB4F29"/>
    <w:rsid w:val="00FC6804"/>
    <w:rsid w:val="38B8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</w:pPr>
    <w:rPr>
      <w:rFonts w:ascii="Times New Roman" w:hAnsi="Times New Roman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5"/>
    <w:link w:val="3"/>
    <w:uiPriority w:val="99"/>
    <w:rPr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sz w:val="18"/>
      <w:szCs w:val="18"/>
    </w:rPr>
  </w:style>
  <w:style w:type="table" w:customStyle="1" w:styleId="10">
    <w:name w:val="ZxxkTable"/>
    <w:basedOn w:val="6"/>
    <w:uiPriority w:val="99"/>
    <w:pPr>
      <w:jc w:val="center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</w:style>
</w:styles>
</file>

<file path=word/_rels/document.xml.rels><?xml version="1.0" encoding="UTF-8" standalone="yes"?>
<Relationships xmlns="http://schemas.openxmlformats.org/package/2006/relationships"><Relationship Id="rId92" Type="http://schemas.openxmlformats.org/officeDocument/2006/relationships/fontTable" Target="fontTable.xml"/><Relationship Id="rId91" Type="http://schemas.openxmlformats.org/officeDocument/2006/relationships/customXml" Target="../customXml/item1.xml"/><Relationship Id="rId90" Type="http://schemas.openxmlformats.org/officeDocument/2006/relationships/image" Target="media/image48.wmf"/><Relationship Id="rId9" Type="http://schemas.openxmlformats.org/officeDocument/2006/relationships/image" Target="media/image5.png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jpeg"/><Relationship Id="rId85" Type="http://schemas.openxmlformats.org/officeDocument/2006/relationships/image" Target="media/image45.wmf"/><Relationship Id="rId84" Type="http://schemas.openxmlformats.org/officeDocument/2006/relationships/oleObject" Target="embeddings/oleObject36.bin"/><Relationship Id="rId83" Type="http://schemas.openxmlformats.org/officeDocument/2006/relationships/image" Target="media/image44.wmf"/><Relationship Id="rId82" Type="http://schemas.openxmlformats.org/officeDocument/2006/relationships/oleObject" Target="embeddings/oleObject35.bin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4.png"/><Relationship Id="rId79" Type="http://schemas.openxmlformats.org/officeDocument/2006/relationships/image" Target="media/image42.wmf"/><Relationship Id="rId78" Type="http://schemas.openxmlformats.org/officeDocument/2006/relationships/oleObject" Target="embeddings/oleObject33.bin"/><Relationship Id="rId77" Type="http://schemas.openxmlformats.org/officeDocument/2006/relationships/image" Target="media/image41.wmf"/><Relationship Id="rId76" Type="http://schemas.openxmlformats.org/officeDocument/2006/relationships/oleObject" Target="embeddings/oleObject32.bin"/><Relationship Id="rId75" Type="http://schemas.openxmlformats.org/officeDocument/2006/relationships/image" Target="media/image40.wmf"/><Relationship Id="rId74" Type="http://schemas.openxmlformats.org/officeDocument/2006/relationships/oleObject" Target="embeddings/oleObject31.bin"/><Relationship Id="rId73" Type="http://schemas.openxmlformats.org/officeDocument/2006/relationships/image" Target="media/image39.wmf"/><Relationship Id="rId72" Type="http://schemas.openxmlformats.org/officeDocument/2006/relationships/oleObject" Target="embeddings/oleObject30.bin"/><Relationship Id="rId71" Type="http://schemas.openxmlformats.org/officeDocument/2006/relationships/image" Target="media/image38.wmf"/><Relationship Id="rId70" Type="http://schemas.openxmlformats.org/officeDocument/2006/relationships/oleObject" Target="embeddings/oleObject29.bin"/><Relationship Id="rId7" Type="http://schemas.openxmlformats.org/officeDocument/2006/relationships/image" Target="media/image3.png"/><Relationship Id="rId69" Type="http://schemas.openxmlformats.org/officeDocument/2006/relationships/image" Target="media/image37.png"/><Relationship Id="rId68" Type="http://schemas.openxmlformats.org/officeDocument/2006/relationships/image" Target="media/image36.wmf"/><Relationship Id="rId67" Type="http://schemas.openxmlformats.org/officeDocument/2006/relationships/oleObject" Target="embeddings/oleObject28.bin"/><Relationship Id="rId66" Type="http://schemas.openxmlformats.org/officeDocument/2006/relationships/image" Target="media/image35.wmf"/><Relationship Id="rId65" Type="http://schemas.openxmlformats.org/officeDocument/2006/relationships/oleObject" Target="embeddings/oleObject27.bin"/><Relationship Id="rId64" Type="http://schemas.openxmlformats.org/officeDocument/2006/relationships/image" Target="media/image34.wmf"/><Relationship Id="rId63" Type="http://schemas.openxmlformats.org/officeDocument/2006/relationships/oleObject" Target="embeddings/oleObject26.bin"/><Relationship Id="rId62" Type="http://schemas.openxmlformats.org/officeDocument/2006/relationships/oleObject" Target="embeddings/oleObject25.bin"/><Relationship Id="rId61" Type="http://schemas.openxmlformats.org/officeDocument/2006/relationships/oleObject" Target="embeddings/oleObject24.bin"/><Relationship Id="rId60" Type="http://schemas.openxmlformats.org/officeDocument/2006/relationships/oleObject" Target="embeddings/oleObject23.bin"/><Relationship Id="rId6" Type="http://schemas.openxmlformats.org/officeDocument/2006/relationships/image" Target="media/image2.png"/><Relationship Id="rId59" Type="http://schemas.openxmlformats.org/officeDocument/2006/relationships/image" Target="media/image33.wmf"/><Relationship Id="rId58" Type="http://schemas.openxmlformats.org/officeDocument/2006/relationships/oleObject" Target="embeddings/oleObject22.bin"/><Relationship Id="rId57" Type="http://schemas.openxmlformats.org/officeDocument/2006/relationships/image" Target="media/image32.png"/><Relationship Id="rId56" Type="http://schemas.openxmlformats.org/officeDocument/2006/relationships/image" Target="media/image31.png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png"/><Relationship Id="rId52" Type="http://schemas.openxmlformats.org/officeDocument/2006/relationships/image" Target="media/image28.png"/><Relationship Id="rId51" Type="http://schemas.openxmlformats.org/officeDocument/2006/relationships/image" Target="media/image27.png"/><Relationship Id="rId50" Type="http://schemas.openxmlformats.org/officeDocument/2006/relationships/image" Target="media/image26.wmf"/><Relationship Id="rId5" Type="http://schemas.openxmlformats.org/officeDocument/2006/relationships/image" Target="media/image1.png"/><Relationship Id="rId49" Type="http://schemas.openxmlformats.org/officeDocument/2006/relationships/oleObject" Target="embeddings/oleObject20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9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8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7.bin"/><Relationship Id="rId42" Type="http://schemas.openxmlformats.org/officeDocument/2006/relationships/image" Target="media/image22.wmf"/><Relationship Id="rId41" Type="http://schemas.openxmlformats.org/officeDocument/2006/relationships/oleObject" Target="embeddings/oleObject16.bin"/><Relationship Id="rId40" Type="http://schemas.openxmlformats.org/officeDocument/2006/relationships/oleObject" Target="embeddings/oleObject15.bin"/><Relationship Id="rId4" Type="http://schemas.openxmlformats.org/officeDocument/2006/relationships/theme" Target="theme/theme1.xml"/><Relationship Id="rId39" Type="http://schemas.openxmlformats.org/officeDocument/2006/relationships/oleObject" Target="embeddings/oleObject14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3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2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1.bin"/><Relationship Id="rId32" Type="http://schemas.openxmlformats.org/officeDocument/2006/relationships/image" Target="media/image18.wmf"/><Relationship Id="rId31" Type="http://schemas.openxmlformats.org/officeDocument/2006/relationships/oleObject" Target="embeddings/oleObject10.bin"/><Relationship Id="rId30" Type="http://schemas.openxmlformats.org/officeDocument/2006/relationships/image" Target="media/image17.png"/><Relationship Id="rId3" Type="http://schemas.openxmlformats.org/officeDocument/2006/relationships/footer" Target="footer1.xml"/><Relationship Id="rId29" Type="http://schemas.openxmlformats.org/officeDocument/2006/relationships/oleObject" Target="embeddings/oleObject9.bin"/><Relationship Id="rId28" Type="http://schemas.openxmlformats.org/officeDocument/2006/relationships/image" Target="media/image16.wmf"/><Relationship Id="rId27" Type="http://schemas.openxmlformats.org/officeDocument/2006/relationships/oleObject" Target="embeddings/oleObject8.bin"/><Relationship Id="rId26" Type="http://schemas.openxmlformats.org/officeDocument/2006/relationships/image" Target="media/image15.wmf"/><Relationship Id="rId25" Type="http://schemas.openxmlformats.org/officeDocument/2006/relationships/oleObject" Target="embeddings/oleObject7.bin"/><Relationship Id="rId24" Type="http://schemas.openxmlformats.org/officeDocument/2006/relationships/image" Target="media/image14.wmf"/><Relationship Id="rId23" Type="http://schemas.openxmlformats.org/officeDocument/2006/relationships/oleObject" Target="embeddings/oleObject6.bin"/><Relationship Id="rId22" Type="http://schemas.openxmlformats.org/officeDocument/2006/relationships/image" Target="media/image13.png"/><Relationship Id="rId21" Type="http://schemas.openxmlformats.org/officeDocument/2006/relationships/image" Target="media/image12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" Type="http://schemas.openxmlformats.org/officeDocument/2006/relationships/image" Target="media/image11.wmf"/><Relationship Id="rId18" Type="http://schemas.openxmlformats.org/officeDocument/2006/relationships/oleObject" Target="embeddings/oleObject4.bin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wmf"/><Relationship Id="rId14" Type="http://schemas.openxmlformats.org/officeDocument/2006/relationships/oleObject" Target="embeddings/oleObject3.bin"/><Relationship Id="rId13" Type="http://schemas.openxmlformats.org/officeDocument/2006/relationships/image" Target="media/image7.wmf"/><Relationship Id="rId12" Type="http://schemas.openxmlformats.org/officeDocument/2006/relationships/oleObject" Target="embeddings/oleObject2.bin"/><Relationship Id="rId11" Type="http://schemas.openxmlformats.org/officeDocument/2006/relationships/image" Target="media/image6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7</Pages>
  <Words>681</Words>
  <Characters>3883</Characters>
  <Lines>32</Lines>
  <Paragraphs>9</Paragraphs>
  <TotalTime>1</TotalTime>
  <ScaleCrop>false</ScaleCrop>
  <LinksUpToDate>false</LinksUpToDate>
  <CharactersWithSpaces>4555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2021-08-04T03:58:00Z</dcterms:created>
  <dc:creator>学科网</dc:creator>
  <cp:lastModifiedBy>Administrator</cp:lastModifiedBy>
  <dcterms:modified xsi:type="dcterms:W3CDTF">2022-01-12T08:28:36Z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