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dp" ContentType="image/vnd.ms-photo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10604500</wp:posOffset>
            </wp:positionH>
            <wp:positionV relativeFrom="topMargin">
              <wp:posOffset>12687300</wp:posOffset>
            </wp:positionV>
            <wp:extent cx="444500" cy="355600"/>
            <wp:effectExtent l="0" t="0" r="12700" b="6350"/>
            <wp:wrapNone/>
            <wp:docPr id="100029" name="图片 10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b/>
          <w:sz w:val="32"/>
          <w:szCs w:val="32"/>
        </w:rPr>
        <w:t>本溪市2021~2022学年（上）期末教学质量检测</w:t>
      </w:r>
    </w:p>
    <w:p>
      <w:pPr>
        <w:spacing w:line="288" w:lineRule="auto"/>
        <w:jc w:val="center"/>
        <w:rPr>
          <w:rFonts w:hint="eastAsia" w:ascii="Times New Roman" w:hAnsi="Times New Roman"/>
        </w:rPr>
      </w:pPr>
      <w:r>
        <w:rPr>
          <w:rFonts w:hint="eastAsia" w:ascii="Times New Roman" w:hAnsi="Times New Roman"/>
          <w:b/>
          <w:sz w:val="32"/>
          <w:szCs w:val="32"/>
        </w:rPr>
        <w:t>九年级化学试卷</w:t>
      </w:r>
    </w:p>
    <w:p>
      <w:pPr>
        <w:spacing w:line="288" w:lineRule="auto"/>
        <w:jc w:val="center"/>
        <w:rPr>
          <w:rFonts w:hint="eastAsia" w:ascii="Times New Roman" w:hAnsi="Times New Roman"/>
          <w:b/>
        </w:rPr>
      </w:pPr>
      <w:r>
        <w:rPr>
          <w:rFonts w:hint="eastAsia" w:ascii="Times New Roman" w:hAnsi="Times New Roman"/>
          <w:b/>
        </w:rPr>
        <w:t>※理化考试时间共150分钟  化学试题满分80分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考生注意：请在答题卡各题目规定答题区域内作答，答在本试卷上无效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相对原子质量:H</w:t>
      </w:r>
      <w:r>
        <w:rPr>
          <w:rFonts w:ascii="Times New Roman" w:hAnsi="Times New Roman"/>
        </w:rPr>
        <w:t>-</w:t>
      </w:r>
      <w:r>
        <w:rPr>
          <w:rFonts w:hint="eastAsia" w:ascii="Times New Roman" w:hAnsi="Times New Roman"/>
        </w:rPr>
        <w:t>1</w:t>
      </w:r>
      <w:r>
        <w:rPr>
          <w:rFonts w:ascii="Times New Roman" w:hAnsi="Times New Roman"/>
        </w:rPr>
        <w:t xml:space="preserve">  </w:t>
      </w:r>
      <w:r>
        <w:rPr>
          <w:rFonts w:hint="eastAsia" w:ascii="Times New Roman" w:hAnsi="Times New Roman"/>
        </w:rPr>
        <w:t>C</w:t>
      </w:r>
      <w:r>
        <w:rPr>
          <w:rFonts w:ascii="Times New Roman" w:hAnsi="Times New Roman"/>
        </w:rPr>
        <w:t>-</w:t>
      </w:r>
      <w:r>
        <w:rPr>
          <w:rFonts w:hint="eastAsia" w:ascii="Times New Roman" w:hAnsi="Times New Roman"/>
        </w:rPr>
        <w:t>12</w:t>
      </w:r>
      <w:r>
        <w:rPr>
          <w:rFonts w:ascii="Times New Roman" w:hAnsi="Times New Roman"/>
        </w:rPr>
        <w:t xml:space="preserve">  </w:t>
      </w:r>
      <w:r>
        <w:rPr>
          <w:rFonts w:hint="eastAsia" w:ascii="Times New Roman" w:hAnsi="Times New Roman"/>
        </w:rPr>
        <w:t>O-16</w:t>
      </w:r>
      <w:r>
        <w:rPr>
          <w:rFonts w:ascii="Times New Roman" w:hAnsi="Times New Roman"/>
        </w:rPr>
        <w:t xml:space="preserve">  </w:t>
      </w:r>
      <w:r>
        <w:rPr>
          <w:rFonts w:hint="eastAsia" w:ascii="Times New Roman" w:hAnsi="Times New Roman"/>
        </w:rPr>
        <w:t>Ca</w:t>
      </w:r>
      <w:r>
        <w:rPr>
          <w:rFonts w:ascii="Times New Roman" w:hAnsi="Times New Roman"/>
        </w:rPr>
        <w:t>-</w:t>
      </w:r>
      <w:r>
        <w:rPr>
          <w:rFonts w:hint="eastAsia" w:ascii="Times New Roman" w:hAnsi="Times New Roman"/>
        </w:rPr>
        <w:t>40</w:t>
      </w: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t>第一部分  选择题（共20分）</w:t>
      </w:r>
    </w:p>
    <w:p>
      <w:pPr>
        <w:spacing w:line="288" w:lineRule="auto"/>
        <w:rPr>
          <w:rFonts w:hint="eastAsia"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一、选择题（本题包括15个小题，共20分。每小题只有一个选项符合题意。第1小题~第10小题，每小题1分：第11小题~第15小题，每小题2分）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1.下列变化过程属于物理变化的是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A.冰雪消融         B.纸张燃烧       C.食物腐烂        D.钢铁生锈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2.下列物质由离子构成的是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 xml:space="preserve">A.氯化钠       B.汞   </w:t>
      </w:r>
      <w:r>
        <w:rPr>
          <w:rFonts w:ascii="Times New Roman" w:hAnsi="Times New Roman"/>
        </w:rPr>
        <w:t xml:space="preserve">  </w:t>
      </w:r>
      <w:r>
        <w:rPr>
          <w:rFonts w:hint="eastAsia" w:ascii="Times New Roman" w:hAnsi="Times New Roman"/>
        </w:rPr>
        <w:t xml:space="preserve">   C.二氧化硫         D.过氧化氢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3.“含氟牙膏”中的“氟”指的是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A.原子       B.分子       C.元素       D.单质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4.水变为水蒸气，水分子发生的变化是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A.质量增大          B.间隔增大      C.体积增大       D.个数增多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5.下列物质中氮元素化合价最低的是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A. N</w:t>
      </w:r>
      <w:r>
        <w:rPr>
          <w:rFonts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 xml:space="preserve">        </w:t>
      </w:r>
      <w:r>
        <w:rPr>
          <w:rFonts w:ascii="Times New Roman" w:hAnsi="Times New Roman"/>
        </w:rPr>
        <w:t>B. NO</w:t>
      </w:r>
      <w:r>
        <w:rPr>
          <w:rFonts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 xml:space="preserve">       </w:t>
      </w:r>
      <w:r>
        <w:rPr>
          <w:rFonts w:ascii="Times New Roman" w:hAnsi="Times New Roman"/>
        </w:rPr>
        <w:t>C. HNO</w:t>
      </w:r>
      <w:r>
        <w:rPr>
          <w:rFonts w:ascii="Times New Roman" w:hAnsi="Times New Roman"/>
          <w:vertAlign w:val="subscript"/>
        </w:rPr>
        <w:t>3</w:t>
      </w:r>
      <w:r>
        <w:rPr>
          <w:rFonts w:hint="eastAsia" w:ascii="Times New Roman" w:hAnsi="Times New Roman"/>
        </w:rPr>
        <w:t xml:space="preserve">        </w:t>
      </w:r>
      <w:r>
        <w:rPr>
          <w:rFonts w:ascii="Times New Roman" w:hAnsi="Times New Roman"/>
        </w:rPr>
        <w:t>D. NH</w:t>
      </w:r>
      <w:r>
        <w:rPr>
          <w:rFonts w:ascii="Times New Roman" w:hAnsi="Times New Roman"/>
          <w:vertAlign w:val="subscript"/>
        </w:rPr>
        <w:t>3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6.第24届冬季奥运会将于2022年在北京举办，为落实“绿色冬奥”的理念，冬奥会使用的汽车燃料从环保的角度考虑，最理想的是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A.氢气          B.天然气          C.酒精          D.汽油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7.规范的操作是实验成功的基本保证，下列说法正确的是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 xml:space="preserve">A.给玻璃仪器加热时都要垫石棉网    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 xml:space="preserve">  B.在实验室里，任何药品不得品尝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C.为了节约药品，把剩余药品放回原瓶      D.用10mL的量筒量取9</w:t>
      </w:r>
      <w:r>
        <w:rPr>
          <w:rFonts w:ascii="Times New Roman" w:hAnsi="Times New Roman"/>
        </w:rPr>
        <w:t>.</w:t>
      </w:r>
      <w:r>
        <w:rPr>
          <w:rFonts w:hint="eastAsia" w:ascii="Times New Roman" w:hAnsi="Times New Roman"/>
        </w:rPr>
        <w:t>75mL的水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8.电解水实验如图所示。下列说法不正确的是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2018665" cy="1370965"/>
            <wp:effectExtent l="0" t="0" r="635" b="63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048" cy="13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A.试管2中得到O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 xml:space="preserve">                       B.产生H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与O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的体积比约为12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C.该实验说明水由氢元素和氧元素组成      D.可用燃烧的木条分别检验生成的气体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ascii="Times New Roman" w:hAnsi="Times New Roman"/>
        </w:rPr>
        <w:t>9.</w:t>
      </w:r>
      <w:r>
        <w:rPr>
          <w:rFonts w:hint="eastAsia" w:ascii="Times New Roman" w:hAnsi="Times New Roman"/>
        </w:rPr>
        <w:t>从化学视角看，“烟”与“雾”，“光”与“火”是有区别的。下列实验现象的描述不正确的是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A.红磷在空气中燃烧产生大量白烟          B.干冰放置在空气中，产生白雾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C.碳在空气中燃烧产生黄色火焰            D.镁在空气中燃烧，发出耀眼白光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10.甲、乙、丙、丁四种物质在一个密闭容器中充分反应，测得反应前后各物质的质量分数如图所示，下列说法正确的是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3599815" cy="1466215"/>
            <wp:effectExtent l="0" t="0" r="635" b="63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14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A.甲物质一定是杂质          B.反应后x的质量分数为6%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C.丁可能为单质              D.参加反应的乙、丙质量比为14</w:t>
      </w:r>
      <w:r>
        <w:rPr>
          <w:rFonts w:ascii="Times New Roman" w:hAnsi="Times New Roman"/>
        </w:rPr>
        <w:t>:</w:t>
      </w:r>
      <w:r>
        <w:rPr>
          <w:rFonts w:hint="eastAsia" w:ascii="Times New Roman" w:hAnsi="Times New Roman"/>
        </w:rPr>
        <w:t>3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11.2020年6月23日，最后一颗北斗卫星在西昌卫星发射中心成功发射。发射时火箭燃料偏二甲肼（C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H</w:t>
      </w:r>
      <w:r>
        <w:rPr>
          <w:rFonts w:ascii="Times New Roman" w:hAnsi="Times New Roman"/>
          <w:vertAlign w:val="subscript"/>
        </w:rPr>
        <w:t>8</w:t>
      </w:r>
      <w:r>
        <w:rPr>
          <w:rFonts w:hint="eastAsia" w:ascii="Times New Roman" w:hAnsi="Times New Roman"/>
        </w:rPr>
        <w:t>N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）和四氧化二氮发生反应，反应的化学方程式为：</w:t>
      </w:r>
      <w:r>
        <w:rPr>
          <w:rFonts w:ascii="Times New Roman" w:hAnsi="Times New Roman"/>
          <w:position w:val="-12"/>
        </w:rPr>
        <w:object>
          <v:shape id="_x0000_i1025" o:spt="75" type="#_x0000_t75" style="height:17.85pt;width:167.05pt;" o:ole="t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10">
            <o:LockedField>false</o:LockedField>
          </o:OLEObject>
        </w:object>
      </w:r>
      <w:r>
        <w:rPr>
          <w:rFonts w:ascii="Times New Roman" w:hAnsi="Times New Roman"/>
        </w:rPr>
        <w:t xml:space="preserve"> </w:t>
      </w:r>
      <w:r>
        <w:rPr>
          <w:rFonts w:hint="eastAsia" w:ascii="Times New Roman" w:hAnsi="Times New Roman"/>
        </w:rPr>
        <w:t>。下列有关说法不正确的是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A.X为CO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 xml:space="preserve">                     B.该反应放出热量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C.该反应产物会污染环境         D.燃烧过程并不一定需要氧气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12.安全警钟应时刻长鸣。下列做法错误的是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A.油锅着火，锅盖盖灭           B.燃气泄漏，开灯检查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C.点燃氢气，提前验纯           D.面粉厂内，禁止吸烟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13.将酒精灯的灯芯拨得松散一些，可使燃烧更旺的原因是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A.减少酒精的挥发               B.降低可燃物的着火点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C.增加空气中氧气含量           D.增大可燃物与空气的接触面积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14.下列有关推理正确的是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A.某物质燃烧生成CO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和H</w:t>
      </w:r>
      <w:r>
        <w:rPr>
          <w:rFonts w:ascii="Times New Roman" w:hAnsi="Times New Roman"/>
          <w:vertAlign w:val="subscript"/>
        </w:rPr>
        <w:t>2</w:t>
      </w:r>
      <w:r>
        <w:rPr>
          <w:rFonts w:ascii="Times New Roman" w:hAnsi="Times New Roman"/>
        </w:rPr>
        <w:t>O</w:t>
      </w:r>
      <w:r>
        <w:rPr>
          <w:rFonts w:hint="eastAsia" w:ascii="Times New Roman" w:hAnsi="Times New Roman"/>
        </w:rPr>
        <w:t>，则该物质组成中一定含碳、氢、氧元素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B.O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和CO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的组成中都含有氧元素，构成它们的微粒中都有氧分子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C.混合物是由不同物质组成的，但混合物中也可能只含一种元素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D.燃烧都伴随有发光放热现象，所以有发光放热现象的一定是燃烧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15.下列实验方法一定能达能实验目的的是</w:t>
      </w:r>
    </w:p>
    <w:tbl>
      <w:tblPr>
        <w:tblStyle w:val="7"/>
        <w:tblW w:w="9962" w:type="dxa"/>
        <w:jc w:val="center"/>
        <w:tblInd w:w="0" w:type="dxa"/>
        <w:tblBorders>
          <w:top w:val="outset" w:color="000000" w:sz="6" w:space="0"/>
          <w:left w:val="outset" w:color="000000" w:sz="6" w:space="0"/>
          <w:bottom w:val="outset" w:color="000000" w:sz="6" w:space="0"/>
          <w:right w:val="outset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632"/>
        <w:gridCol w:w="4782"/>
        <w:gridCol w:w="1934"/>
        <w:gridCol w:w="2614"/>
      </w:tblGrid>
      <w:tr>
        <w:tblPrEx>
          <w:tblBorders>
            <w:top w:val="outset" w:color="000000" w:sz="6" w:space="0"/>
            <w:left w:val="outset" w:color="000000" w:sz="6" w:space="0"/>
            <w:bottom w:val="outset" w:color="000000" w:sz="6" w:space="0"/>
            <w:right w:val="outset" w:color="000000" w:sz="6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0" w:hRule="atLeast"/>
          <w:jc w:val="center"/>
        </w:trPr>
        <w:tc>
          <w:tcPr>
            <w:tcW w:w="632" w:type="dxa"/>
            <w:tcBorders>
              <w:top w:val="outset" w:color="000000" w:sz="6" w:space="0"/>
              <w:left w:val="outset" w:color="000000" w:sz="6" w:space="0"/>
              <w:bottom w:val="outset" w:color="000000" w:sz="6" w:space="0"/>
              <w:right w:val="outset" w:color="000000" w:sz="6" w:space="0"/>
            </w:tcBorders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选项</w:t>
            </w:r>
          </w:p>
        </w:tc>
        <w:tc>
          <w:tcPr>
            <w:tcW w:w="4782" w:type="dxa"/>
            <w:tcBorders>
              <w:top w:val="outset" w:color="000000" w:sz="6" w:space="0"/>
              <w:left w:val="outset" w:color="000000" w:sz="6" w:space="0"/>
              <w:bottom w:val="outset" w:color="000000" w:sz="6" w:space="0"/>
              <w:right w:val="outset" w:color="000000" w:sz="6" w:space="0"/>
            </w:tcBorders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实验目的</w:t>
            </w:r>
          </w:p>
        </w:tc>
        <w:tc>
          <w:tcPr>
            <w:tcW w:w="1934" w:type="dxa"/>
            <w:tcBorders>
              <w:top w:val="outset" w:color="000000" w:sz="6" w:space="0"/>
              <w:left w:val="outset" w:color="000000" w:sz="6" w:space="0"/>
              <w:bottom w:val="outset" w:color="000000" w:sz="6" w:space="0"/>
              <w:right w:val="outset" w:color="000000" w:sz="6" w:space="0"/>
            </w:tcBorders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现象或变化</w:t>
            </w:r>
          </w:p>
        </w:tc>
        <w:tc>
          <w:tcPr>
            <w:tcW w:w="2614" w:type="dxa"/>
            <w:tcBorders>
              <w:top w:val="outset" w:color="000000" w:sz="6" w:space="0"/>
              <w:left w:val="outset" w:color="000000" w:sz="6" w:space="0"/>
              <w:bottom w:val="outset" w:color="000000" w:sz="6" w:space="0"/>
              <w:right w:val="outset" w:color="000000" w:sz="6" w:space="0"/>
            </w:tcBorders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结论</w:t>
            </w:r>
          </w:p>
        </w:tc>
      </w:tr>
      <w:tr>
        <w:tblPrEx>
          <w:tblBorders>
            <w:top w:val="outset" w:color="000000" w:sz="6" w:space="0"/>
            <w:left w:val="outset" w:color="000000" w:sz="6" w:space="0"/>
            <w:bottom w:val="outset" w:color="000000" w:sz="6" w:space="0"/>
            <w:right w:val="outset" w:color="000000" w:sz="6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0" w:hRule="atLeast"/>
          <w:jc w:val="center"/>
        </w:trPr>
        <w:tc>
          <w:tcPr>
            <w:tcW w:w="632" w:type="dxa"/>
            <w:tcBorders>
              <w:top w:val="outset" w:color="000000" w:sz="6" w:space="0"/>
              <w:left w:val="outset" w:color="000000" w:sz="6" w:space="0"/>
              <w:bottom w:val="outset" w:color="000000" w:sz="6" w:space="0"/>
              <w:right w:val="outset" w:color="000000" w:sz="6" w:space="0"/>
            </w:tcBorders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</w:t>
            </w:r>
          </w:p>
        </w:tc>
        <w:tc>
          <w:tcPr>
            <w:tcW w:w="4782" w:type="dxa"/>
            <w:tcBorders>
              <w:top w:val="outset" w:color="000000" w:sz="6" w:space="0"/>
              <w:left w:val="outset" w:color="000000" w:sz="6" w:space="0"/>
              <w:bottom w:val="outset" w:color="000000" w:sz="6" w:space="0"/>
              <w:right w:val="outset" w:color="000000" w:sz="6" w:space="0"/>
            </w:tcBorders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将某无色气体点燃，火焰上方罩一个干冷的烧杯</w:t>
            </w:r>
          </w:p>
        </w:tc>
        <w:tc>
          <w:tcPr>
            <w:tcW w:w="1934" w:type="dxa"/>
            <w:tcBorders>
              <w:top w:val="outset" w:color="000000" w:sz="6" w:space="0"/>
              <w:left w:val="outset" w:color="000000" w:sz="6" w:space="0"/>
              <w:bottom w:val="outset" w:color="000000" w:sz="6" w:space="0"/>
              <w:right w:val="outset" w:color="000000" w:sz="6" w:space="0"/>
            </w:tcBorders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烧杯内壁出现水珠</w:t>
            </w:r>
          </w:p>
        </w:tc>
        <w:tc>
          <w:tcPr>
            <w:tcW w:w="2614" w:type="dxa"/>
            <w:tcBorders>
              <w:top w:val="outset" w:color="000000" w:sz="6" w:space="0"/>
              <w:left w:val="outset" w:color="000000" w:sz="6" w:space="0"/>
              <w:bottom w:val="outset" w:color="000000" w:sz="6" w:space="0"/>
              <w:right w:val="outset" w:color="000000" w:sz="6" w:space="0"/>
            </w:tcBorders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该气体一定是氢气</w:t>
            </w:r>
          </w:p>
        </w:tc>
      </w:tr>
      <w:tr>
        <w:tblPrEx>
          <w:tblBorders>
            <w:top w:val="outset" w:color="000000" w:sz="6" w:space="0"/>
            <w:left w:val="outset" w:color="000000" w:sz="6" w:space="0"/>
            <w:bottom w:val="outset" w:color="000000" w:sz="6" w:space="0"/>
            <w:right w:val="outset" w:color="000000" w:sz="6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0" w:hRule="atLeast"/>
          <w:jc w:val="center"/>
        </w:trPr>
        <w:tc>
          <w:tcPr>
            <w:tcW w:w="632" w:type="dxa"/>
            <w:tcBorders>
              <w:top w:val="outset" w:color="000000" w:sz="6" w:space="0"/>
              <w:left w:val="outset" w:color="000000" w:sz="6" w:space="0"/>
              <w:bottom w:val="outset" w:color="000000" w:sz="6" w:space="0"/>
              <w:right w:val="outset" w:color="000000" w:sz="6" w:space="0"/>
            </w:tcBorders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B</w:t>
            </w:r>
          </w:p>
        </w:tc>
        <w:tc>
          <w:tcPr>
            <w:tcW w:w="4782" w:type="dxa"/>
            <w:tcBorders>
              <w:top w:val="outset" w:color="000000" w:sz="6" w:space="0"/>
              <w:left w:val="outset" w:color="000000" w:sz="6" w:space="0"/>
              <w:bottom w:val="outset" w:color="000000" w:sz="6" w:space="0"/>
              <w:right w:val="outset" w:color="000000" w:sz="6" w:space="0"/>
            </w:tcBorders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称量铜粉在空气中加热前后质量</w:t>
            </w:r>
          </w:p>
        </w:tc>
        <w:tc>
          <w:tcPr>
            <w:tcW w:w="1934" w:type="dxa"/>
            <w:tcBorders>
              <w:top w:val="outset" w:color="000000" w:sz="6" w:space="0"/>
              <w:left w:val="outset" w:color="000000" w:sz="6" w:space="0"/>
              <w:bottom w:val="outset" w:color="000000" w:sz="6" w:space="0"/>
              <w:right w:val="outset" w:color="000000" w:sz="6" w:space="0"/>
            </w:tcBorders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固体质量增加</w:t>
            </w:r>
          </w:p>
        </w:tc>
        <w:tc>
          <w:tcPr>
            <w:tcW w:w="2614" w:type="dxa"/>
            <w:tcBorders>
              <w:top w:val="outset" w:color="000000" w:sz="6" w:space="0"/>
              <w:left w:val="outset" w:color="000000" w:sz="6" w:space="0"/>
              <w:bottom w:val="outset" w:color="000000" w:sz="6" w:space="0"/>
              <w:right w:val="outset" w:color="000000" w:sz="6" w:space="0"/>
            </w:tcBorders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不遵守质量守恒定律</w:t>
            </w:r>
          </w:p>
        </w:tc>
      </w:tr>
      <w:tr>
        <w:tblPrEx>
          <w:tblBorders>
            <w:top w:val="outset" w:color="000000" w:sz="6" w:space="0"/>
            <w:left w:val="outset" w:color="000000" w:sz="6" w:space="0"/>
            <w:bottom w:val="outset" w:color="000000" w:sz="6" w:space="0"/>
            <w:right w:val="outset" w:color="000000" w:sz="6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0" w:hRule="atLeast"/>
          <w:jc w:val="center"/>
        </w:trPr>
        <w:tc>
          <w:tcPr>
            <w:tcW w:w="632" w:type="dxa"/>
            <w:tcBorders>
              <w:top w:val="outset" w:color="000000" w:sz="6" w:space="0"/>
              <w:left w:val="outset" w:color="000000" w:sz="6" w:space="0"/>
              <w:bottom w:val="outset" w:color="000000" w:sz="6" w:space="0"/>
              <w:right w:val="outset" w:color="000000" w:sz="6" w:space="0"/>
            </w:tcBorders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C</w:t>
            </w:r>
          </w:p>
        </w:tc>
        <w:tc>
          <w:tcPr>
            <w:tcW w:w="4782" w:type="dxa"/>
            <w:tcBorders>
              <w:top w:val="outset" w:color="000000" w:sz="6" w:space="0"/>
              <w:left w:val="outset" w:color="000000" w:sz="6" w:space="0"/>
              <w:bottom w:val="outset" w:color="000000" w:sz="6" w:space="0"/>
              <w:right w:val="outset" w:color="000000" w:sz="6" w:space="0"/>
            </w:tcBorders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用燃着的木条伸进某瓶气体中</w:t>
            </w:r>
          </w:p>
        </w:tc>
        <w:tc>
          <w:tcPr>
            <w:tcW w:w="1934" w:type="dxa"/>
            <w:tcBorders>
              <w:top w:val="outset" w:color="000000" w:sz="6" w:space="0"/>
              <w:left w:val="outset" w:color="000000" w:sz="6" w:space="0"/>
              <w:bottom w:val="outset" w:color="000000" w:sz="6" w:space="0"/>
              <w:right w:val="outset" w:color="000000" w:sz="6" w:space="0"/>
            </w:tcBorders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木条熄灭</w:t>
            </w:r>
          </w:p>
        </w:tc>
        <w:tc>
          <w:tcPr>
            <w:tcW w:w="2614" w:type="dxa"/>
            <w:tcBorders>
              <w:top w:val="outset" w:color="000000" w:sz="6" w:space="0"/>
              <w:left w:val="outset" w:color="000000" w:sz="6" w:space="0"/>
              <w:bottom w:val="outset" w:color="000000" w:sz="6" w:space="0"/>
              <w:right w:val="outset" w:color="000000" w:sz="6" w:space="0"/>
            </w:tcBorders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该气体一定是CO</w:t>
            </w:r>
            <w:r>
              <w:rPr>
                <w:rFonts w:ascii="Times New Roman" w:hAnsi="Times New Roman"/>
                <w:vertAlign w:val="subscript"/>
              </w:rPr>
              <w:t>2</w:t>
            </w:r>
          </w:p>
        </w:tc>
      </w:tr>
      <w:tr>
        <w:tblPrEx>
          <w:tblBorders>
            <w:top w:val="outset" w:color="000000" w:sz="6" w:space="0"/>
            <w:left w:val="outset" w:color="000000" w:sz="6" w:space="0"/>
            <w:bottom w:val="outset" w:color="000000" w:sz="6" w:space="0"/>
            <w:right w:val="outset" w:color="000000" w:sz="6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0" w:hRule="atLeast"/>
          <w:jc w:val="center"/>
        </w:trPr>
        <w:tc>
          <w:tcPr>
            <w:tcW w:w="632" w:type="dxa"/>
            <w:tcBorders>
              <w:top w:val="outset" w:color="000000" w:sz="6" w:space="0"/>
              <w:left w:val="outset" w:color="000000" w:sz="6" w:space="0"/>
              <w:bottom w:val="outset" w:color="000000" w:sz="6" w:space="0"/>
              <w:right w:val="outset" w:color="000000" w:sz="6" w:space="0"/>
            </w:tcBorders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D</w:t>
            </w:r>
          </w:p>
        </w:tc>
        <w:tc>
          <w:tcPr>
            <w:tcW w:w="4782" w:type="dxa"/>
            <w:tcBorders>
              <w:top w:val="outset" w:color="000000" w:sz="6" w:space="0"/>
              <w:left w:val="outset" w:color="000000" w:sz="6" w:space="0"/>
              <w:bottom w:val="outset" w:color="000000" w:sz="6" w:space="0"/>
              <w:right w:val="outset" w:color="000000" w:sz="6" w:space="0"/>
            </w:tcBorders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把MnO</w:t>
            </w:r>
            <w:r>
              <w:rPr>
                <w:rFonts w:ascii="Times New Roman" w:hAnsi="Times New Roman"/>
                <w:vertAlign w:val="subscript"/>
              </w:rPr>
              <w:t>2</w:t>
            </w:r>
            <w:r>
              <w:rPr>
                <w:rFonts w:ascii="Times New Roman" w:hAnsi="Times New Roman"/>
              </w:rPr>
              <w:t>加入过氧化氢溶液中</w:t>
            </w:r>
          </w:p>
        </w:tc>
        <w:tc>
          <w:tcPr>
            <w:tcW w:w="1934" w:type="dxa"/>
            <w:tcBorders>
              <w:top w:val="outset" w:color="000000" w:sz="6" w:space="0"/>
              <w:left w:val="outset" w:color="000000" w:sz="6" w:space="0"/>
              <w:bottom w:val="outset" w:color="000000" w:sz="6" w:space="0"/>
              <w:right w:val="outset" w:color="000000" w:sz="6" w:space="0"/>
            </w:tcBorders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快速产生气泡</w:t>
            </w:r>
          </w:p>
        </w:tc>
        <w:tc>
          <w:tcPr>
            <w:tcW w:w="2614" w:type="dxa"/>
            <w:tcBorders>
              <w:top w:val="outset" w:color="000000" w:sz="6" w:space="0"/>
              <w:left w:val="outset" w:color="000000" w:sz="6" w:space="0"/>
              <w:bottom w:val="outset" w:color="000000" w:sz="6" w:space="0"/>
              <w:right w:val="outset" w:color="000000" w:sz="6" w:space="0"/>
            </w:tcBorders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MnO</w:t>
            </w:r>
            <w:r>
              <w:rPr>
                <w:rFonts w:ascii="Times New Roman" w:hAnsi="Times New Roman"/>
                <w:vertAlign w:val="subscript"/>
              </w:rPr>
              <w:t>2</w:t>
            </w:r>
            <w:r>
              <w:rPr>
                <w:rFonts w:ascii="Times New Roman" w:hAnsi="Times New Roman"/>
              </w:rPr>
              <w:t>能加快过氧化氢分解</w:t>
            </w:r>
          </w:p>
        </w:tc>
      </w:tr>
    </w:tbl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t>第二部分  非选择题（共计60分）</w:t>
      </w:r>
    </w:p>
    <w:p>
      <w:pPr>
        <w:spacing w:line="288" w:lineRule="auto"/>
        <w:rPr>
          <w:rFonts w:hint="eastAsia"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二、填空题（本题包括3个小题，每空1分，共18分）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16.请用化学用语填空: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（1）氦气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。（2）两个银原子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（3）硫酸根离子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。（4）标出氧化铁中铁元素的化合价：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17.“化学观念”是从化学视角认识世界。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（1）元素关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2628265" cy="1123315"/>
            <wp:effectExtent l="0" t="0" r="635" b="63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8571" cy="11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numPr>
          <w:ilvl w:val="0"/>
          <w:numId w:val="1"/>
        </w:numPr>
        <w:spacing w:line="288" w:lineRule="auto"/>
        <w:ind w:firstLineChars="0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锗在元素周期表中的部分信息及原子结构示意图如图甲所示，锗的相对原子质量为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。</w:t>
      </w:r>
    </w:p>
    <w:p>
      <w:pPr>
        <w:pStyle w:val="11"/>
        <w:numPr>
          <w:ilvl w:val="0"/>
          <w:numId w:val="1"/>
        </w:numPr>
        <w:spacing w:line="288" w:lineRule="auto"/>
        <w:ind w:firstLineChars="0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科学家姜雪峰当选为“全球青年化学家元素周期表硫元素大使”。硫原子结构示意图如图乙，硫离子的符号为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，硫化锗的化学式为</w:t>
      </w:r>
      <w:r>
        <w:rPr>
          <w:rFonts w:hint="eastAsia" w:ascii="Times New Roman" w:hAnsi="Times New Roman"/>
          <w:u w:val="single"/>
        </w:rPr>
        <w:t xml:space="preserve">   </w:t>
      </w:r>
      <w:r>
        <w:rPr>
          <w:rFonts w:ascii="Times New Roman" w:hAnsi="Times New Roman"/>
          <w:u w:val="single"/>
        </w:rPr>
        <w:t xml:space="preserve">  </w:t>
      </w:r>
      <w:r>
        <w:rPr>
          <w:rFonts w:hint="eastAsia" w:ascii="Times New Roman" w:hAnsi="Times New Roman"/>
          <w:u w:val="single"/>
        </w:rPr>
        <w:t xml:space="preserve">   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（2）结构决定性质。如图是碳的几种单质的结构示意图，图中小圆圈代表碳原子。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4556760" cy="1143000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1000" cy="1146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numPr>
          <w:ilvl w:val="0"/>
          <w:numId w:val="2"/>
        </w:numPr>
        <w:spacing w:line="288" w:lineRule="auto"/>
        <w:ind w:firstLineChars="0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甲、乙物理性质存在很大差异，原因是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。</w:t>
      </w:r>
    </w:p>
    <w:p>
      <w:pPr>
        <w:pStyle w:val="11"/>
        <w:numPr>
          <w:ilvl w:val="0"/>
          <w:numId w:val="2"/>
        </w:numPr>
        <w:spacing w:line="288" w:lineRule="auto"/>
        <w:ind w:firstLineChars="0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乙中层与层之间能发生滑动，具有滑腻感的特点，由此推断具有的用途是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③丙物质的化学式为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（3）微粒观。下图为某反应的做观示意图，请回答：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b/>
        </w:rPr>
        <w:drawing>
          <wp:inline distT="0" distB="0" distL="0" distR="0">
            <wp:extent cx="4438015" cy="894715"/>
            <wp:effectExtent l="0" t="0" r="635" b="6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8095" cy="8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numPr>
          <w:ilvl w:val="0"/>
          <w:numId w:val="3"/>
        </w:numPr>
        <w:spacing w:line="288" w:lineRule="auto"/>
        <w:ind w:firstLineChars="0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参加反应的两种物质的分子个数比为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。</w:t>
      </w:r>
    </w:p>
    <w:p>
      <w:pPr>
        <w:pStyle w:val="11"/>
        <w:numPr>
          <w:ilvl w:val="0"/>
          <w:numId w:val="3"/>
        </w:numPr>
        <w:spacing w:line="288" w:lineRule="auto"/>
        <w:ind w:firstLineChars="0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反应物和生成物中共有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种氧化物。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18.本溪是一座以湖命名的美丽山城，山泉水常见。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（1）从物质分类看，山泉水属于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（2）用山泉水洗衣物时常出现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的现象，说明山泉水多为硬水；生活中降低水硬度的方法通常为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（3）兴趣小组同学模拟自来水厂的净水过程，对山泉水进行净化，流程如下。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4747260" cy="739775"/>
            <wp:effectExtent l="0" t="0" r="0" b="317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1651" cy="750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numPr>
          <w:ilvl w:val="0"/>
          <w:numId w:val="4"/>
        </w:numPr>
        <w:spacing w:line="288" w:lineRule="auto"/>
        <w:ind w:firstLineChars="0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操作I的名称是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，该操作中要使用的玻璃仪器有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。</w:t>
      </w:r>
    </w:p>
    <w:p>
      <w:pPr>
        <w:pStyle w:val="11"/>
        <w:numPr>
          <w:ilvl w:val="0"/>
          <w:numId w:val="4"/>
        </w:numPr>
        <w:spacing w:line="288" w:lineRule="auto"/>
        <w:ind w:firstLineChars="0"/>
        <w:rPr>
          <w:rFonts w:ascii="Times New Roman" w:hAnsi="Times New Roman"/>
        </w:rPr>
      </w:pPr>
      <w:r>
        <w:rPr>
          <w:rFonts w:hint="eastAsia" w:ascii="Times New Roman" w:hAnsi="Times New Roman"/>
        </w:rPr>
        <w:t>操作Ⅱ主要是除去一些色素和异味，应选用的物质是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hint="eastAsia"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三、简答题（本题包括3个小题，共16分）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19.（4分）合理运用燃烧与灭火的原理，对保障生命财产安全至关重要。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（1）森林着火时，将大火蔓延路线前的一片树木砍掉，其灭火原理是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，做实验时不慎碰倒酒精灯，酒精在桌面燃烧起来，可用的灭火方法是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（2）从燃烧条件分析，在生活中木柴比煤容易被点燃的原因是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（3）着火时，可用湿毛巾捂住口鼻，低姿势跑离着火区域逃生，理由是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（选择序号填空）。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1837690" cy="1466215"/>
            <wp:effectExtent l="0" t="0" r="0" b="63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8095" cy="14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A.湿毛巾可防止吸入灼热的气体灼伤呼吸道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B.湿毛巾会吸收CO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C.地面附近的有毒气体相对较少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20.（6分）2020年9月22日，我国政府承诺：将力争于2030年前实现CO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排放达到峰值，2060年前实现碳中和，即通过各种方式抵消排放的CO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量，重新实现碳平衡。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（1）煤、天然气和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通常称为化石燃料，化石燃料的大量使用是碳平衡被破坏的主要原因之一，对此可采取的策略有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（2）要实现我国政府提出的目标，可用化学方法对CO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人工捕获，如将空气通入氢氧化钾溶液反应生成碳酸钾和水（已知：碳酸钾易溶于水），写出用氢氧化钾捕获CO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的化学方程式</w:t>
      </w:r>
      <w:r>
        <w:rPr>
          <w:rFonts w:hint="eastAsia" w:ascii="Times New Roman" w:hAnsi="Times New Roman"/>
          <w:u w:val="single"/>
        </w:rPr>
        <w:t xml:space="preserve">      </w:t>
      </w:r>
      <w:r>
        <w:rPr>
          <w:rFonts w:ascii="Times New Roman" w:hAnsi="Times New Roman"/>
          <w:u w:val="single"/>
        </w:rPr>
        <w:t xml:space="preserve"> </w:t>
      </w:r>
      <w:r>
        <w:rPr>
          <w:rFonts w:hint="eastAsia" w:ascii="Times New Roman" w:hAnsi="Times New Roman"/>
          <w:u w:val="single"/>
        </w:rPr>
        <w:t xml:space="preserve">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（3）某研究机构发明了转化大气中二氧化碳的技术。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方法一：在一定条件下，二氧化碳和氢气反应生成甲醇（CH</w:t>
      </w:r>
      <w:r>
        <w:rPr>
          <w:rFonts w:hint="eastAsia" w:ascii="Times New Roman" w:hAnsi="Times New Roman"/>
          <w:vertAlign w:val="subscript"/>
        </w:rPr>
        <w:t>3</w:t>
      </w:r>
      <w:r>
        <w:rPr>
          <w:rFonts w:hint="eastAsia" w:ascii="Times New Roman" w:hAnsi="Times New Roman"/>
        </w:rPr>
        <w:t>OH）和水，用甲醇生产人造纤维；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方法二：将二氧化碳转化为甲醇后用作燃料。这两种转化方法对大气中二氧化碳含量的影响分别是（填“增加”“减少”“不影响”）：方法一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：方法二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21.（6分）A~H是初中化学常见的物质，其中A、C、E为无色气体，D的固体可用于人工降雨，F为红色金属，G、H为黑色固体。它们的转化关系如图所示（部分反应物、生成物和反应条件已略去），请回答。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3247390" cy="1828165"/>
            <wp:effectExtent l="0" t="0" r="0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7619" cy="18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（1）B的化学式是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（2）D→E的转化是</w:t>
      </w:r>
      <w:r>
        <w:rPr>
          <w:rFonts w:hint="eastAsia" w:ascii="Times New Roman" w:hAnsi="Times New Roman"/>
          <w:u w:val="single"/>
        </w:rPr>
        <w:t xml:space="preserve"> </w:t>
      </w:r>
      <w:r>
        <w:rPr>
          <w:rFonts w:ascii="Times New Roman" w:hAnsi="Times New Roman"/>
          <w:u w:val="single"/>
        </w:rPr>
        <w:t xml:space="preserve">         </w:t>
      </w:r>
      <w:r>
        <w:rPr>
          <w:rFonts w:hint="eastAsia" w:ascii="Times New Roman" w:hAnsi="Times New Roman"/>
        </w:rPr>
        <w:t>（填“吸热”或“放热”）反应。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（3）C→B的转化，一定是化合反应，该说法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（填“正确”或“错误”）。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（4）E→F的化学方程式为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，该反应在工业上的应用为</w:t>
      </w:r>
      <w:r>
        <w:rPr>
          <w:rFonts w:hint="eastAsia" w:ascii="Times New Roman" w:hAnsi="Times New Roman"/>
          <w:u w:val="single"/>
        </w:rPr>
        <w:t xml:space="preserve">      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hint="eastAsia"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四、实验题（本题包括3个小题，共18分）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22.（4分）实验一：利用表中装置进行实验。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已知：集气瓶容积为350mL，集气瓶中水为100mL。</w:t>
      </w:r>
    </w:p>
    <w:tbl>
      <w:tblPr>
        <w:tblStyle w:val="8"/>
        <w:tblW w:w="996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56"/>
        <w:gridCol w:w="671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56" w:type="dxa"/>
          </w:tcPr>
          <w:p>
            <w:pPr>
              <w:spacing w:line="288" w:lineRule="auto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装置</w:t>
            </w:r>
          </w:p>
        </w:tc>
        <w:tc>
          <w:tcPr>
            <w:tcW w:w="6712" w:type="dxa"/>
          </w:tcPr>
          <w:p>
            <w:pPr>
              <w:spacing w:line="288" w:lineRule="auto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实验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56" w:type="dxa"/>
          </w:tcPr>
          <w:p>
            <w:pPr>
              <w:spacing w:line="288" w:lineRule="auto"/>
              <w:rPr>
                <w:rFonts w:hint="eastAsia" w:ascii="Times New Roman" w:hAnsi="Times New Roman"/>
              </w:rPr>
            </w:pPr>
            <w:r>
              <w:drawing>
                <wp:inline distT="0" distB="0" distL="0" distR="0">
                  <wp:extent cx="1828165" cy="1304290"/>
                  <wp:effectExtent l="0" t="0" r="635" b="0"/>
                  <wp:docPr id="24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24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571" cy="13047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12" w:type="dxa"/>
          </w:tcPr>
          <w:p>
            <w:pPr>
              <w:spacing w:line="288" w:lineRule="auto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集气瓶中盛有用排空气法收集的氧气，燃烧匙中为足量红磷</w:t>
            </w:r>
          </w:p>
          <w:p>
            <w:pPr>
              <w:spacing w:line="288" w:lineRule="auto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I.关闭止水夹，点燃红磷迅速塞紧胶塞</w:t>
            </w:r>
          </w:p>
          <w:p>
            <w:pPr>
              <w:spacing w:line="288" w:lineRule="auto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Ⅱ.待冷却后，打开止水央，当烧杯中液面不再变化时，测得烧杯中减少了200mL水。</w:t>
            </w:r>
          </w:p>
        </w:tc>
      </w:tr>
    </w:tbl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（1）加入足量红磷的目的是</w:t>
      </w:r>
      <w:r>
        <w:rPr>
          <w:rFonts w:hint="eastAsia" w:ascii="Times New Roman" w:hAnsi="Times New Roman"/>
          <w:u w:val="single"/>
        </w:rPr>
        <w:t xml:space="preserve">       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（2）集气瓶中，O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的体积分数约为</w:t>
      </w:r>
      <w:r>
        <w:rPr>
          <w:rFonts w:hint="eastAsia" w:ascii="Times New Roman" w:hAnsi="Times New Roman"/>
          <w:u w:val="single"/>
        </w:rPr>
        <w:t xml:space="preserve"> </w:t>
      </w:r>
      <w:r>
        <w:rPr>
          <w:rFonts w:ascii="Times New Roman" w:hAnsi="Times New Roman"/>
          <w:u w:val="single"/>
        </w:rPr>
        <w:t xml:space="preserve">          </w:t>
      </w:r>
      <w:r>
        <w:rPr>
          <w:rFonts w:hint="eastAsia" w:ascii="Times New Roman" w:hAnsi="Times New Roman"/>
        </w:rPr>
        <w:t>%。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实验二：按如图所示方案进行“探究燃烧条件之一是温度要达到可燃物的着火点”的实验（已知：白磷的着火点是40℃），观察到：甲中白磷燃烧，乙中白磷不燃烧。甲中的X、乙中的Y分别为</w:t>
      </w:r>
      <w:r>
        <w:rPr>
          <w:rFonts w:hint="eastAsia" w:ascii="Times New Roman" w:hAnsi="Times New Roman"/>
          <w:u w:val="single"/>
        </w:rPr>
        <w:t xml:space="preserve">         </w:t>
      </w:r>
      <w:r>
        <w:rPr>
          <w:rFonts w:hint="eastAsia" w:ascii="Times New Roman" w:hAnsi="Times New Roman"/>
        </w:rPr>
        <w:t>、</w:t>
      </w:r>
      <w:r>
        <w:rPr>
          <w:rFonts w:hint="eastAsia" w:ascii="Times New Roman" w:hAnsi="Times New Roman"/>
          <w:u w:val="single"/>
        </w:rPr>
        <w:t xml:space="preserve">   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2152015" cy="1523365"/>
            <wp:effectExtent l="0" t="0" r="635" b="6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2381" cy="15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23.（6分）如图是实验室制取气体的有关仪器和装置，据图回答下列问题。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4907915" cy="1398270"/>
            <wp:effectExtent l="0" t="0" r="698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8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7454" cy="1409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（1）加热氯酸钾和二氧化锰混合物制取较纯净的氧气，应选择的一套装置是</w:t>
      </w:r>
      <w:r>
        <w:rPr>
          <w:rFonts w:hint="eastAsia" w:ascii="Times New Roman" w:hAnsi="Times New Roman"/>
          <w:u w:val="single"/>
        </w:rPr>
        <w:t xml:space="preserve">         </w:t>
      </w:r>
      <w:r>
        <w:rPr>
          <w:rFonts w:hint="eastAsia" w:ascii="Times New Roman" w:hAnsi="Times New Roman"/>
        </w:rPr>
        <w:t>（从A~G中选择，填字母序号，下同），反应的化学方程式为</w:t>
      </w:r>
      <w:r>
        <w:rPr>
          <w:rFonts w:hint="eastAsia" w:ascii="Times New Roman" w:hAnsi="Times New Roman"/>
          <w:u w:val="single"/>
        </w:rPr>
        <w:t xml:space="preserve">   </w:t>
      </w:r>
      <w:r>
        <w:rPr>
          <w:rFonts w:ascii="Times New Roman" w:hAnsi="Times New Roman"/>
          <w:u w:val="single"/>
        </w:rPr>
        <w:t xml:space="preserve">    </w:t>
      </w:r>
      <w:r>
        <w:rPr>
          <w:rFonts w:hint="eastAsia" w:ascii="Times New Roman" w:hAnsi="Times New Roman"/>
          <w:u w:val="single"/>
        </w:rPr>
        <w:t xml:space="preserve">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（2）实验室制取二氧化碳，为了便于控制反应速率，组合发生装置应选择</w:t>
      </w:r>
      <w:r>
        <w:rPr>
          <w:rFonts w:hint="eastAsia" w:ascii="Times New Roman" w:hAnsi="Times New Roman"/>
          <w:u w:val="single"/>
        </w:rPr>
        <w:t xml:space="preserve">         </w:t>
      </w:r>
      <w:r>
        <w:rPr>
          <w:rFonts w:hint="eastAsia" w:ascii="Times New Roman" w:hAnsi="Times New Roman"/>
        </w:rPr>
        <w:t>。将气体通入H装置（从m口进入），还可以进行许多实验。下列实验不能达到预期目的的是</w:t>
      </w:r>
      <w:r>
        <w:rPr>
          <w:rFonts w:hint="eastAsia" w:ascii="Times New Roman" w:hAnsi="Times New Roman"/>
          <w:u w:val="single"/>
        </w:rPr>
        <w:t xml:space="preserve">         </w:t>
      </w:r>
      <w:r>
        <w:rPr>
          <w:rFonts w:hint="eastAsia" w:ascii="Times New Roman" w:hAnsi="Times New Roman"/>
        </w:rPr>
        <w:t>（填序号）。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①收集二氧化碳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②H中盛澄清石灰水，检验二氧化碳；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③H中盛满水，n口连接量筒，测二氧化碳的体积；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（3）小明同学设计一套实验室制取二氧化碳的发生装置（如图甲），其突出优点是</w:t>
      </w:r>
      <w:r>
        <w:rPr>
          <w:rFonts w:hint="eastAsia" w:ascii="Times New Roman" w:hAnsi="Times New Roman"/>
          <w:u w:val="single"/>
        </w:rPr>
        <w:t xml:space="preserve">   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1256665" cy="1828165"/>
            <wp:effectExtent l="0" t="0" r="635" b="6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30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7143" cy="18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24.（8分）学习了二氧化碳性质后，同学们设计实验验证二氧化碳能与水反应。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【实验一】如图所示，向盛满二氧化碳的软塑料瓶中加入约三分之一体积的水，立即旋紧瓶塞，振荡。观察到的现象是</w:t>
      </w:r>
      <w:r>
        <w:rPr>
          <w:rFonts w:hint="eastAsia" w:ascii="Times New Roman" w:hAnsi="Times New Roman"/>
          <w:u w:val="single"/>
        </w:rPr>
        <w:t xml:space="preserve">         </w:t>
      </w:r>
      <w:r>
        <w:rPr>
          <w:rFonts w:hint="eastAsia" w:ascii="Times New Roman" w:hAnsi="Times New Roman"/>
        </w:rPr>
        <w:t>。该反应能否验证CO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能与水反应？理由是</w:t>
      </w:r>
      <w:r>
        <w:rPr>
          <w:rFonts w:hint="eastAsia" w:ascii="Times New Roman" w:hAnsi="Times New Roman"/>
          <w:u w:val="single"/>
        </w:rPr>
        <w:t xml:space="preserve">   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1218565" cy="1218565"/>
            <wp:effectExtent l="0" t="0" r="635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32">
                      <a:extLst>
                        <a:ext uri="{BEBA8EAE-BF5A-486C-A8C5-ECC9F3942E4B}">
                          <a14:imgProps xmlns:a14="http://schemas.microsoft.com/office/drawing/2010/main">
                            <a14:imgLayer r:embed="rId33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048" cy="1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【讨论】CO</w:t>
      </w:r>
      <w:r>
        <w:rPr>
          <w:rFonts w:hint="eastAsia" w:ascii="Times New Roman" w:hAnsi="Times New Roman"/>
          <w:vertAlign w:val="subscript"/>
        </w:rPr>
        <w:t>2</w:t>
      </w:r>
      <w:r>
        <w:rPr>
          <w:rFonts w:hint="eastAsia" w:ascii="Times New Roman" w:hAnsi="Times New Roman"/>
        </w:rPr>
        <w:t>溶于水无明显现象，不能用观察的方法判断是否发生反应，于是设计了以下实验。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【实验二】用四朵石蕊溶液染成紫色的干燥纸花设计如下实验：</w:t>
      </w:r>
    </w:p>
    <w:tbl>
      <w:tblPr>
        <w:tblStyle w:val="8"/>
        <w:tblW w:w="651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1"/>
        <w:gridCol w:w="524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1" w:type="dxa"/>
          </w:tcPr>
          <w:p>
            <w:pPr>
              <w:spacing w:line="288" w:lineRule="auto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序号</w:t>
            </w:r>
          </w:p>
        </w:tc>
        <w:tc>
          <w:tcPr>
            <w:tcW w:w="5245" w:type="dxa"/>
          </w:tcPr>
          <w:p>
            <w:pPr>
              <w:spacing w:line="288" w:lineRule="auto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实验设计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1" w:type="dxa"/>
          </w:tcPr>
          <w:p>
            <w:pPr>
              <w:spacing w:line="288" w:lineRule="auto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①</w:t>
            </w:r>
          </w:p>
        </w:tc>
        <w:tc>
          <w:tcPr>
            <w:tcW w:w="5245" w:type="dxa"/>
          </w:tcPr>
          <w:p>
            <w:pPr>
              <w:spacing w:line="288" w:lineRule="auto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向第一朵纸花喷稀醋酸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1" w:type="dxa"/>
          </w:tcPr>
          <w:p>
            <w:pPr>
              <w:spacing w:line="288" w:lineRule="auto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②</w:t>
            </w:r>
          </w:p>
        </w:tc>
        <w:tc>
          <w:tcPr>
            <w:tcW w:w="5245" w:type="dxa"/>
          </w:tcPr>
          <w:p>
            <w:pPr>
              <w:spacing w:line="288" w:lineRule="auto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1" w:type="dxa"/>
          </w:tcPr>
          <w:p>
            <w:pPr>
              <w:spacing w:line="288" w:lineRule="auto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③</w:t>
            </w:r>
          </w:p>
        </w:tc>
        <w:tc>
          <w:tcPr>
            <w:tcW w:w="5245" w:type="dxa"/>
          </w:tcPr>
          <w:p>
            <w:pPr>
              <w:spacing w:line="288" w:lineRule="auto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将第三朵纸花直接放入盛有二氧化碳的集气瓶中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1" w:type="dxa"/>
          </w:tcPr>
          <w:p>
            <w:pPr>
              <w:spacing w:line="288" w:lineRule="auto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④</w:t>
            </w:r>
          </w:p>
        </w:tc>
        <w:tc>
          <w:tcPr>
            <w:tcW w:w="5245" w:type="dxa"/>
          </w:tcPr>
          <w:p>
            <w:pPr>
              <w:spacing w:line="288" w:lineRule="auto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将第四朵纸花喷水后放入盛有二氧化碳的集气瓶中</w:t>
            </w:r>
          </w:p>
        </w:tc>
      </w:tr>
    </w:tbl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（1）“实验设计①”中的稀醋酸用稀硫酸代替，是否可行</w:t>
      </w:r>
      <w:r>
        <w:rPr>
          <w:rFonts w:hint="eastAsia" w:ascii="Times New Roman" w:hAnsi="Times New Roman"/>
          <w:u w:val="single"/>
        </w:rPr>
        <w:t xml:space="preserve">         </w:t>
      </w:r>
      <w:r>
        <w:rPr>
          <w:rFonts w:hint="eastAsia" w:ascii="Times New Roman" w:hAnsi="Times New Roman"/>
        </w:rPr>
        <w:t>（填“可行”或“不可行”）。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（2）“实验设计②”的具体内容是</w:t>
      </w:r>
      <w:r>
        <w:rPr>
          <w:rFonts w:hint="eastAsia" w:ascii="Times New Roman" w:hAnsi="Times New Roman"/>
          <w:u w:val="single"/>
        </w:rPr>
        <w:t xml:space="preserve">   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【进行实验】观察记录实验现象，进行实验探究。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【实验结论】证明二氧化碳能与水反应的实验现象是</w:t>
      </w:r>
      <w:r>
        <w:rPr>
          <w:rFonts w:hint="eastAsia" w:ascii="Times New Roman" w:hAnsi="Times New Roman"/>
          <w:u w:val="single"/>
        </w:rPr>
        <w:t xml:space="preserve">         </w:t>
      </w:r>
      <w:r>
        <w:rPr>
          <w:rFonts w:hint="eastAsia" w:ascii="Times New Roman" w:hAnsi="Times New Roman"/>
        </w:rPr>
        <w:t>，该反应的化学方程式为</w:t>
      </w:r>
      <w:r>
        <w:rPr>
          <w:rFonts w:hint="eastAsia" w:ascii="Times New Roman" w:hAnsi="Times New Roman"/>
          <w:u w:val="single"/>
        </w:rPr>
        <w:t xml:space="preserve">   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【拓展延伸】证明无明显现象的反应发生，可以从两个角度出发，A.验证反应物的消失或减少；B.验证生成物的存在，实验二是通过</w:t>
      </w:r>
      <w:r>
        <w:rPr>
          <w:rFonts w:hint="eastAsia" w:ascii="Times New Roman" w:hAnsi="Times New Roman"/>
          <w:u w:val="single"/>
        </w:rPr>
        <w:t xml:space="preserve">         </w:t>
      </w:r>
      <w:r>
        <w:rPr>
          <w:rFonts w:hint="eastAsia" w:ascii="Times New Roman" w:hAnsi="Times New Roman"/>
        </w:rPr>
        <w:t>证明了反应的发生。</w:t>
      </w:r>
    </w:p>
    <w:p>
      <w:pPr>
        <w:spacing w:line="288" w:lineRule="auto"/>
        <w:rPr>
          <w:rFonts w:hint="eastAsia"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五、计算题（本题包括2个小题，共8分）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25.（2分）家用水垢清除剂的主要成分是柠檬酸（C</w:t>
      </w:r>
      <w:r>
        <w:rPr>
          <w:rFonts w:hint="eastAsia" w:ascii="Times New Roman" w:hAnsi="Times New Roman"/>
          <w:vertAlign w:val="subscript"/>
        </w:rPr>
        <w:t>6</w:t>
      </w:r>
      <w:r>
        <w:rPr>
          <w:rFonts w:hint="eastAsia" w:ascii="Times New Roman" w:hAnsi="Times New Roman"/>
        </w:rPr>
        <w:t>H</w:t>
      </w:r>
      <w:r>
        <w:rPr>
          <w:rFonts w:hint="eastAsia" w:ascii="Times New Roman" w:hAnsi="Times New Roman"/>
          <w:vertAlign w:val="subscript"/>
        </w:rPr>
        <w:t>8</w:t>
      </w:r>
      <w:r>
        <w:rPr>
          <w:rFonts w:hint="eastAsia" w:ascii="Times New Roman" w:hAnsi="Times New Roman"/>
        </w:rPr>
        <w:t>O</w:t>
      </w:r>
      <w:r>
        <w:rPr>
          <w:rFonts w:hint="eastAsia" w:ascii="Times New Roman" w:hAnsi="Times New Roman"/>
          <w:vertAlign w:val="subscript"/>
        </w:rPr>
        <w:t>7</w:t>
      </w:r>
      <w:r>
        <w:rPr>
          <w:rFonts w:hint="eastAsia" w:ascii="Times New Roman" w:hAnsi="Times New Roman"/>
        </w:rPr>
        <w:t>），一个柠檬酸分子共由</w:t>
      </w:r>
      <w:r>
        <w:rPr>
          <w:rFonts w:hint="eastAsia" w:ascii="Times New Roman" w:hAnsi="Times New Roman"/>
          <w:u w:val="single"/>
        </w:rPr>
        <w:t xml:space="preserve">         </w:t>
      </w:r>
      <w:r>
        <w:rPr>
          <w:rFonts w:hint="eastAsia" w:ascii="Times New Roman" w:hAnsi="Times New Roman"/>
        </w:rPr>
        <w:t>个原子构成，其中碳、氢元素的质量比为</w:t>
      </w:r>
      <w:r>
        <w:rPr>
          <w:rFonts w:hint="eastAsia" w:ascii="Times New Roman" w:hAnsi="Times New Roman"/>
          <w:u w:val="single"/>
        </w:rPr>
        <w:t xml:space="preserve">   </w:t>
      </w:r>
      <w:r>
        <w:rPr>
          <w:rFonts w:ascii="Times New Roman" w:hAnsi="Times New Roman"/>
          <w:u w:val="single"/>
        </w:rPr>
        <w:t xml:space="preserve">       </w:t>
      </w:r>
      <w:r>
        <w:rPr>
          <w:rFonts w:hint="eastAsia" w:ascii="Times New Roman" w:hAnsi="Times New Roman"/>
          <w:u w:val="single"/>
        </w:rPr>
        <w:t xml:space="preserve">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26.（6分）某化学兴趣小组预测定某石灰石样品中CaCO</w:t>
      </w:r>
      <w:r>
        <w:rPr>
          <w:rFonts w:ascii="Times New Roman" w:hAnsi="Times New Roman"/>
          <w:vertAlign w:val="subscript"/>
        </w:rPr>
        <w:t>3</w:t>
      </w:r>
      <w:r>
        <w:rPr>
          <w:rFonts w:hint="eastAsia" w:ascii="Times New Roman" w:hAnsi="Times New Roman"/>
        </w:rPr>
        <w:t>的质量分数，取12</w:t>
      </w:r>
      <w:r>
        <w:rPr>
          <w:rFonts w:ascii="Times New Roman" w:hAnsi="Times New Roman"/>
        </w:rPr>
        <w:t>.</w:t>
      </w:r>
      <w:r>
        <w:rPr>
          <w:rFonts w:hint="eastAsia" w:ascii="Times New Roman" w:hAnsi="Times New Roman"/>
        </w:rPr>
        <w:t>5g样品和足量的稀盐酸混合，反应前容器内物质总质量为110</w:t>
      </w:r>
      <w:r>
        <w:rPr>
          <w:rFonts w:ascii="Times New Roman" w:hAnsi="Times New Roman"/>
        </w:rPr>
        <w:t>.</w:t>
      </w:r>
      <w:r>
        <w:rPr>
          <w:rFonts w:hint="eastAsia" w:ascii="Times New Roman" w:hAnsi="Times New Roman"/>
        </w:rPr>
        <w:t>4g，充分反应后，容器内物质总质量为106g。请计算。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（1）生成二氧化碳气体的质量为</w:t>
      </w:r>
      <w:r>
        <w:rPr>
          <w:rFonts w:hint="eastAsia" w:ascii="Times New Roman" w:hAnsi="Times New Roman"/>
          <w:u w:val="single"/>
        </w:rPr>
        <w:t xml:space="preserve">         </w: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（2）石灰石样品中CaCO</w:t>
      </w:r>
      <w:r>
        <w:rPr>
          <w:rFonts w:hint="eastAsia" w:ascii="Times New Roman" w:hAnsi="Times New Roman"/>
          <w:vertAlign w:val="subscript"/>
        </w:rPr>
        <w:t>3</w:t>
      </w:r>
      <w:r>
        <w:rPr>
          <w:rFonts w:hint="eastAsia" w:ascii="Times New Roman" w:hAnsi="Times New Roman"/>
        </w:rPr>
        <w:t>的质量分数。（写出计算过程）</w:t>
      </w:r>
    </w:p>
    <w:p>
      <w:pPr>
        <w:spacing w:line="288" w:lineRule="auto"/>
        <w:rPr>
          <w:rFonts w:hint="eastAsia" w:ascii="Times New Roman" w:hAnsi="Times New Roman"/>
        </w:rPr>
      </w:pPr>
    </w:p>
    <w:p>
      <w:pPr>
        <w:widowControl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>
      <w:pPr>
        <w:spacing w:line="360" w:lineRule="auto"/>
        <w:jc w:val="center"/>
        <w:rPr>
          <w:b/>
          <w:bCs/>
          <w:sz w:val="32"/>
          <w:szCs w:val="32"/>
        </w:rPr>
      </w:pPr>
      <w:r>
        <w:rPr>
          <w:rFonts w:ascii="宋体" w:hAnsi="宋体"/>
          <w:b/>
          <w:bCs/>
          <w:sz w:val="32"/>
          <w:szCs w:val="32"/>
        </w:rPr>
        <w:t>本溪市</w:t>
      </w:r>
      <w:r>
        <w:rPr>
          <w:b/>
          <w:bCs/>
          <w:sz w:val="32"/>
          <w:szCs w:val="32"/>
        </w:rPr>
        <w:t>20</w:t>
      </w:r>
      <w:r>
        <w:rPr>
          <w:rFonts w:hint="eastAsia"/>
          <w:b/>
          <w:bCs/>
          <w:sz w:val="32"/>
          <w:szCs w:val="32"/>
        </w:rPr>
        <w:t>21</w:t>
      </w:r>
      <w:r>
        <w:rPr>
          <w:rFonts w:ascii="宋体" w:hAnsi="宋体"/>
          <w:b/>
          <w:bCs/>
          <w:sz w:val="32"/>
          <w:szCs w:val="32"/>
        </w:rPr>
        <w:t>～</w:t>
      </w:r>
      <w:r>
        <w:rPr>
          <w:b/>
          <w:bCs/>
          <w:sz w:val="32"/>
          <w:szCs w:val="32"/>
        </w:rPr>
        <w:t>202</w:t>
      </w:r>
      <w:r>
        <w:rPr>
          <w:rFonts w:hint="eastAsia"/>
          <w:b/>
          <w:bCs/>
          <w:sz w:val="32"/>
          <w:szCs w:val="32"/>
        </w:rPr>
        <w:t>2</w:t>
      </w:r>
      <w:r>
        <w:rPr>
          <w:rFonts w:ascii="宋体" w:hAnsi="宋体"/>
          <w:b/>
          <w:bCs/>
          <w:sz w:val="32"/>
          <w:szCs w:val="32"/>
        </w:rPr>
        <w:t>学年（上）期末教学质量检测</w:t>
      </w:r>
    </w:p>
    <w:p>
      <w:pPr>
        <w:jc w:val="center"/>
        <w:rPr>
          <w:rFonts w:ascii="Times New Roman" w:hAnsi="Times New Roman" w:eastAsia="黑体"/>
          <w:szCs w:val="21"/>
        </w:rPr>
      </w:pPr>
      <w:r>
        <w:rPr>
          <w:rFonts w:ascii="Times New Roman" w:hAnsi="Times New Roman" w:eastAsia="黑体"/>
          <w:b/>
          <w:sz w:val="32"/>
          <w:szCs w:val="32"/>
        </w:rPr>
        <w:t>化学试题参考答案及评分标准</w:t>
      </w:r>
    </w:p>
    <w:p>
      <w:pPr>
        <w:ind w:left="720" w:hanging="723" w:hangingChars="300"/>
        <w:rPr>
          <w:rFonts w:asciiTheme="minorEastAsia" w:hAnsiTheme="minorEastAsia" w:eastAsiaTheme="minorEastAsia"/>
          <w:b/>
          <w:sz w:val="24"/>
        </w:rPr>
      </w:pPr>
      <w:r>
        <w:rPr>
          <w:rFonts w:asciiTheme="minorEastAsia" w:hAnsiTheme="minorEastAsia" w:eastAsiaTheme="minorEastAsia"/>
          <w:b/>
          <w:sz w:val="24"/>
        </w:rPr>
        <w:t>说明：化学方程式2分。若化学式错误不给分；配平、条件、气体或沉淀符号漏写或错误共扣1分（计算题中的化学方程式完全正确给1分）</w:t>
      </w:r>
    </w:p>
    <w:p>
      <w:pPr>
        <w:ind w:left="412" w:hanging="412"/>
        <w:rPr>
          <w:rFonts w:asciiTheme="minorEastAsia" w:hAnsiTheme="minorEastAsia" w:eastAsiaTheme="minorEastAsia"/>
          <w:b/>
          <w:sz w:val="24"/>
        </w:rPr>
      </w:pPr>
      <w:r>
        <w:rPr>
          <w:rFonts w:asciiTheme="minorEastAsia" w:hAnsiTheme="minorEastAsia" w:eastAsiaTheme="minorEastAsia"/>
          <w:b/>
          <w:sz w:val="24"/>
        </w:rPr>
        <w:t>一、选择题（本题包括15个小题，共20分，每小题只有一个选项符合题意。第1小题～第10小题，每小题1分；第11小题～第15小题，每小题2分）</w:t>
      </w:r>
    </w:p>
    <w:p>
      <w:pPr>
        <w:spacing w:line="120" w:lineRule="exact"/>
        <w:ind w:left="412" w:hanging="412"/>
        <w:rPr>
          <w:rFonts w:ascii="Times New Roman" w:hAnsi="Times New Roman" w:eastAsia="黑体"/>
          <w:szCs w:val="21"/>
        </w:rPr>
      </w:pPr>
      <w:r>
        <w:rPr>
          <w:rFonts w:ascii="Times New Roman" w:hAnsi="Times New Roman" w:eastAsia="黑体"/>
          <w:szCs w:val="21"/>
        </w:rPr>
        <w:t xml:space="preserve"> </w:t>
      </w:r>
    </w:p>
    <w:tbl>
      <w:tblPr>
        <w:tblStyle w:val="7"/>
        <w:tblW w:w="7661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1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方正宋三简体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题号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1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2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3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4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5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6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7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8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9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10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11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12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13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14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方正宋三简体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答案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 xml:space="preserve">A 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A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C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B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D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A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B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B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C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D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C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B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D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C</w:t>
            </w: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="Times New Roman" w:hAnsi="Times New Roman" w:eastAsia="黑体"/>
                <w:szCs w:val="21"/>
              </w:rPr>
            </w:pPr>
            <w:r>
              <w:rPr>
                <w:rFonts w:ascii="Times New Roman" w:hAnsi="Times New Roman" w:eastAsia="黑体"/>
                <w:szCs w:val="21"/>
              </w:rPr>
              <w:t>D</w:t>
            </w:r>
          </w:p>
        </w:tc>
      </w:tr>
    </w:tbl>
    <w:p>
      <w:pPr>
        <w:spacing w:line="312" w:lineRule="auto"/>
        <w:rPr>
          <w:rFonts w:ascii="Times New Roman" w:hAnsi="Times New Roman" w:eastAsia="黑体"/>
          <w:b/>
          <w:sz w:val="24"/>
        </w:rPr>
      </w:pPr>
      <w:r>
        <w:rPr>
          <w:rFonts w:ascii="Times New Roman" w:hAnsi="Times New Roman" w:eastAsia="黑体"/>
          <w:b/>
          <w:sz w:val="24"/>
        </w:rPr>
        <w:t>二、填空题（本题包括3个小题，每空1分，共18分）</w:t>
      </w:r>
    </w:p>
    <w:p>
      <w:pPr>
        <w:spacing w:line="312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16．（1）He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 xml:space="preserve">  （2）2Ag </w:t>
      </w:r>
      <w:r>
        <w:rPr>
          <w:rFonts w:ascii="Times New Roman" w:hAnsi="Times New Roman"/>
          <w:szCs w:val="21"/>
          <w:vertAlign w:val="superscript"/>
        </w:rPr>
        <w:t xml:space="preserve">      </w:t>
      </w:r>
      <w:r>
        <w:rPr>
          <w:rFonts w:ascii="Times New Roman" w:hAnsi="Times New Roman"/>
          <w:szCs w:val="21"/>
        </w:rPr>
        <w:t>（3）SO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Times New Roman"/>
          <w:szCs w:val="21"/>
          <w:vertAlign w:val="superscript"/>
        </w:rPr>
        <w:t>2-</w:t>
      </w:r>
      <w:r>
        <w:rPr>
          <w:rFonts w:ascii="Times New Roman" w:hAnsi="Times New Roman"/>
          <w:szCs w:val="21"/>
        </w:rPr>
        <w:t xml:space="preserve">  （4） </w:t>
      </w:r>
      <w:r>
        <w:rPr>
          <w:rFonts w:ascii="Times New Roman" w:hAnsi="Times New Roman"/>
          <w:position w:val="-12"/>
          <w:szCs w:val="21"/>
        </w:rPr>
        <w:object>
          <v:shape id="_x0000_i1026" o:spt="75" type="#_x0000_t75" style="height:24.75pt;width:34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34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</w:t>
      </w:r>
    </w:p>
    <w:p>
      <w:pPr>
        <w:spacing w:line="312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17．（1）</w:t>
      </w:r>
      <w:r>
        <w:rPr>
          <w:rFonts w:hint="eastAsia" w:ascii="宋体" w:hAnsi="宋体" w:cs="宋体"/>
          <w:szCs w:val="21"/>
        </w:rPr>
        <w:t>①</w:t>
      </w:r>
      <w:r>
        <w:rPr>
          <w:rFonts w:ascii="Times New Roman" w:hAnsi="Times New Roman"/>
          <w:szCs w:val="21"/>
        </w:rPr>
        <w:t xml:space="preserve"> 72.63    </w:t>
      </w:r>
      <w:r>
        <w:rPr>
          <w:rFonts w:hint="eastAsia" w:ascii="宋体" w:hAnsi="宋体" w:cs="宋体"/>
          <w:szCs w:val="21"/>
        </w:rPr>
        <w:t>②</w:t>
      </w:r>
      <w:r>
        <w:rPr>
          <w:rFonts w:ascii="Times New Roman" w:hAnsi="Times New Roman"/>
          <w:szCs w:val="21"/>
        </w:rPr>
        <w:t>S</w:t>
      </w:r>
      <w:r>
        <w:rPr>
          <w:rFonts w:ascii="Times New Roman" w:hAnsi="Times New Roman"/>
          <w:szCs w:val="21"/>
          <w:vertAlign w:val="superscript"/>
        </w:rPr>
        <w:t>2-</w:t>
      </w:r>
      <w:r>
        <w:rPr>
          <w:rFonts w:ascii="Times New Roman" w:hAnsi="Times New Roman"/>
          <w:szCs w:val="21"/>
        </w:rPr>
        <w:t xml:space="preserve">    GeS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 xml:space="preserve"> </w:t>
      </w:r>
    </w:p>
    <w:p>
      <w:pPr>
        <w:spacing w:line="312" w:lineRule="auto"/>
        <w:ind w:firstLine="420" w:firstLineChars="200"/>
        <w:rPr>
          <w:rFonts w:ascii="Times New Roman" w:hAnsi="Times New Roman" w:eastAsia="微软雅黑"/>
          <w:szCs w:val="21"/>
          <w:vertAlign w:val="subscript"/>
        </w:rPr>
      </w:pPr>
      <w:r>
        <w:rPr>
          <w:rFonts w:ascii="Times New Roman" w:hAnsi="Times New Roman"/>
          <w:szCs w:val="21"/>
        </w:rPr>
        <w:t>（2）</w:t>
      </w:r>
      <w:r>
        <w:rPr>
          <w:rFonts w:hint="eastAsia" w:ascii="宋体" w:hAnsi="宋体" w:cs="宋体"/>
          <w:szCs w:val="21"/>
        </w:rPr>
        <w:t>①</w:t>
      </w:r>
      <w:r>
        <w:rPr>
          <w:rFonts w:ascii="Times New Roman" w:hAnsi="Times New Roman"/>
          <w:szCs w:val="21"/>
        </w:rPr>
        <w:t xml:space="preserve"> 碳原子排列方式不同  </w:t>
      </w:r>
      <w:r>
        <w:rPr>
          <w:rFonts w:hint="eastAsia" w:ascii="宋体" w:hAnsi="宋体" w:cs="宋体"/>
          <w:szCs w:val="21"/>
        </w:rPr>
        <w:t>②</w:t>
      </w:r>
      <w:r>
        <w:rPr>
          <w:rFonts w:ascii="Times New Roman" w:hAnsi="Times New Roman"/>
          <w:szCs w:val="21"/>
        </w:rPr>
        <w:t xml:space="preserve">作润滑剂 （合理即可）  </w:t>
      </w:r>
      <w:r>
        <w:rPr>
          <w:rFonts w:hint="eastAsia" w:ascii="宋体" w:hAnsi="宋体" w:cs="宋体"/>
          <w:szCs w:val="21"/>
        </w:rPr>
        <w:t>③</w:t>
      </w:r>
      <w:r>
        <w:rPr>
          <w:rFonts w:ascii="Times New Roman" w:hAnsi="Times New Roman"/>
          <w:szCs w:val="21"/>
        </w:rPr>
        <w:t xml:space="preserve"> C</w:t>
      </w:r>
      <w:r>
        <w:rPr>
          <w:rFonts w:ascii="Times New Roman" w:hAnsi="Times New Roman"/>
          <w:szCs w:val="21"/>
          <w:vertAlign w:val="subscript"/>
        </w:rPr>
        <w:t>60</w:t>
      </w:r>
    </w:p>
    <w:p>
      <w:pPr>
        <w:spacing w:line="312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  <w:vertAlign w:val="superscript"/>
        </w:rPr>
        <w:t xml:space="preserve">      </w:t>
      </w:r>
      <w:r>
        <w:rPr>
          <w:rFonts w:ascii="Times New Roman" w:hAnsi="Times New Roman"/>
          <w:szCs w:val="21"/>
        </w:rPr>
        <w:t>（3）</w:t>
      </w:r>
      <w:r>
        <w:rPr>
          <w:rFonts w:hint="eastAsia" w:ascii="宋体" w:hAnsi="宋体" w:cs="宋体"/>
          <w:szCs w:val="21"/>
        </w:rPr>
        <w:t>①</w:t>
      </w:r>
      <w:r>
        <w:rPr>
          <w:rFonts w:ascii="Times New Roman" w:hAnsi="Times New Roman"/>
          <w:szCs w:val="21"/>
        </w:rPr>
        <w:t xml:space="preserve"> 2:1或1:2     </w:t>
      </w:r>
      <w:r>
        <w:rPr>
          <w:rFonts w:hint="eastAsia" w:ascii="宋体" w:hAnsi="宋体" w:cs="宋体"/>
          <w:szCs w:val="21"/>
        </w:rPr>
        <w:t>②</w:t>
      </w:r>
      <w:r>
        <w:rPr>
          <w:rFonts w:ascii="Times New Roman" w:hAnsi="Times New Roman"/>
          <w:szCs w:val="21"/>
        </w:rPr>
        <w:t xml:space="preserve"> 2  </w:t>
      </w:r>
    </w:p>
    <w:p>
      <w:pPr>
        <w:spacing w:line="312" w:lineRule="auto"/>
        <w:jc w:val="left"/>
        <w:rPr>
          <w:rFonts w:ascii="Times New Roman" w:hAnsi="Times New Roman" w:eastAsia="微软雅黑"/>
          <w:szCs w:val="21"/>
        </w:rPr>
      </w:pPr>
      <w:r>
        <w:rPr>
          <w:rFonts w:ascii="Times New Roman" w:hAnsi="Times New Roman"/>
          <w:szCs w:val="21"/>
        </w:rPr>
        <w:t>18．（1）混合物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 xml:space="preserve"> （2）泡沫少     煮沸</w:t>
      </w:r>
      <w:r>
        <w:rPr>
          <w:rFonts w:ascii="Times New Roman" w:hAnsi="Times New Roman" w:eastAsia="微软雅黑"/>
          <w:szCs w:val="21"/>
        </w:rPr>
        <w:t xml:space="preserve"> </w:t>
      </w:r>
    </w:p>
    <w:p>
      <w:pPr>
        <w:spacing w:line="312" w:lineRule="auto"/>
        <w:ind w:firstLine="420" w:firstLineChars="200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（3）</w:t>
      </w:r>
      <w:r>
        <w:rPr>
          <w:rFonts w:hint="eastAsia" w:ascii="宋体" w:hAnsi="宋体" w:cs="宋体"/>
          <w:szCs w:val="21"/>
        </w:rPr>
        <w:t>①</w:t>
      </w:r>
      <w:r>
        <w:rPr>
          <w:rFonts w:ascii="Times New Roman" w:hAnsi="Times New Roman"/>
          <w:szCs w:val="21"/>
        </w:rPr>
        <w:t xml:space="preserve">过滤   烧杯 漏斗 玻璃棒    </w:t>
      </w:r>
      <w:r>
        <w:rPr>
          <w:rFonts w:hint="eastAsia" w:ascii="宋体" w:hAnsi="宋体" w:cs="宋体"/>
          <w:szCs w:val="21"/>
        </w:rPr>
        <w:t>②</w:t>
      </w:r>
      <w:r>
        <w:rPr>
          <w:rFonts w:ascii="Times New Roman" w:hAnsi="Times New Roman"/>
          <w:szCs w:val="21"/>
        </w:rPr>
        <w:t>活性炭</w:t>
      </w:r>
    </w:p>
    <w:p>
      <w:pPr>
        <w:spacing w:line="312" w:lineRule="auto"/>
        <w:rPr>
          <w:rFonts w:ascii="Times New Roman" w:hAnsi="Times New Roman" w:eastAsia="黑体"/>
          <w:b/>
          <w:sz w:val="24"/>
        </w:rPr>
      </w:pPr>
      <w:r>
        <w:rPr>
          <w:rFonts w:ascii="Times New Roman" w:hAnsi="Times New Roman" w:eastAsia="黑体"/>
          <w:b/>
          <w:sz w:val="24"/>
        </w:rPr>
        <w:t>三、简答题（本题包括3个小题，共16分）</w:t>
      </w:r>
    </w:p>
    <w:p>
      <w:pPr>
        <w:spacing w:line="312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19．（1）清除掉可燃物    用湿抹布扑盖 （2）</w:t>
      </w:r>
      <w:r>
        <w:rPr>
          <w:rFonts w:ascii="Times New Roman" w:hAnsi="Times New Roman" w:eastAsia="新宋体"/>
          <w:szCs w:val="21"/>
        </w:rPr>
        <w:t>木柴的着火点比煤低</w:t>
      </w:r>
      <w:r>
        <w:rPr>
          <w:rFonts w:ascii="Times New Roman" w:hAnsi="Times New Roman"/>
          <w:szCs w:val="21"/>
        </w:rPr>
        <w:t xml:space="preserve">  （3）AC   </w:t>
      </w:r>
    </w:p>
    <w:p>
      <w:pPr>
        <w:spacing w:line="312" w:lineRule="auto"/>
        <w:ind w:left="840" w:hanging="840" w:hangingChars="4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20．（1）石油    开发新能源、减少化石燃料的使用（合理即可） </w:t>
      </w:r>
    </w:p>
    <w:p>
      <w:pPr>
        <w:spacing w:line="312" w:lineRule="auto"/>
        <w:ind w:left="256" w:leftChars="122" w:firstLine="140" w:firstLineChars="67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</w:t>
      </w:r>
      <w:r>
        <w:rPr>
          <w:rFonts w:ascii="Times New Roman" w:hAnsi="Times New Roman"/>
          <w:position w:val="-12"/>
          <w:szCs w:val="21"/>
        </w:rPr>
        <w:object>
          <v:shape id="_x0000_i1027" o:spt="75" type="#_x0000_t75" style="height:17.85pt;width:157.8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36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 xml:space="preserve">    </w:t>
      </w:r>
      <w:r>
        <w:rPr>
          <w:rFonts w:ascii="Times New Roman" w:hAnsi="Times New Roman"/>
          <w:szCs w:val="21"/>
        </w:rPr>
        <w:t>（3）减少     不影响</w:t>
      </w:r>
    </w:p>
    <w:p>
      <w:pPr>
        <w:spacing w:line="312" w:lineRule="auto"/>
        <w:rPr>
          <w:rFonts w:ascii="Times New Roman" w:hAnsi="Times New Roman"/>
          <w:szCs w:val="21"/>
          <w:vertAlign w:val="subscript"/>
        </w:rPr>
      </w:pPr>
      <w:r>
        <w:rPr>
          <w:rFonts w:ascii="Times New Roman" w:hAnsi="Times New Roman"/>
          <w:szCs w:val="21"/>
        </w:rPr>
        <w:t>21．（1）</w:t>
      </w:r>
      <w:r>
        <w:rPr>
          <w:rFonts w:ascii="Times New Roman" w:hAnsi="Times New Roman"/>
          <w:color w:val="000000"/>
          <w:szCs w:val="21"/>
        </w:rPr>
        <w:t>H</w:t>
      </w:r>
      <w:r>
        <w:rPr>
          <w:rFonts w:ascii="Times New Roman" w:hAnsi="Times New Roman"/>
          <w:color w:val="00000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szCs w:val="21"/>
        </w:rPr>
        <w:t>O</w:t>
      </w:r>
      <w:r>
        <w:rPr>
          <w:rFonts w:ascii="Times New Roman" w:hAnsi="Times New Roman"/>
          <w:szCs w:val="21"/>
          <w:vertAlign w:val="subscript"/>
        </w:rPr>
        <w:t xml:space="preserve">       </w:t>
      </w:r>
      <w:r>
        <w:rPr>
          <w:rFonts w:ascii="Times New Roman" w:hAnsi="Times New Roman"/>
          <w:szCs w:val="21"/>
        </w:rPr>
        <w:t>（2）吸热</w:t>
      </w:r>
      <w:r>
        <w:rPr>
          <w:rFonts w:ascii="Times New Roman" w:hAnsi="Times New Roman"/>
          <w:szCs w:val="21"/>
          <w:vertAlign w:val="subscript"/>
        </w:rPr>
        <w:t xml:space="preserve">     </w:t>
      </w:r>
      <w:r>
        <w:rPr>
          <w:rFonts w:ascii="Times New Roman" w:hAnsi="Times New Roman"/>
          <w:szCs w:val="21"/>
        </w:rPr>
        <w:t>（3）错误</w:t>
      </w:r>
      <w:r>
        <w:rPr>
          <w:rFonts w:ascii="Times New Roman" w:hAnsi="Times New Roman"/>
          <w:szCs w:val="21"/>
          <w:vertAlign w:val="subscript"/>
        </w:rPr>
        <w:t xml:space="preserve">  </w:t>
      </w:r>
    </w:p>
    <w:p>
      <w:pPr>
        <w:spacing w:line="312" w:lineRule="auto"/>
        <w:ind w:firstLine="378" w:firstLineChars="18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（4）</w:t>
      </w:r>
      <w:r>
        <w:rPr>
          <w:rFonts w:ascii="Times New Roman" w:hAnsi="Times New Roman"/>
          <w:position w:val="-12"/>
          <w:szCs w:val="21"/>
        </w:rPr>
        <w:object>
          <v:shape id="_x0000_i1028" o:spt="75" type="#_x0000_t75" style="height:19pt;width:114.05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38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</w:t>
      </w:r>
      <w:r>
        <w:rPr>
          <w:rFonts w:ascii="Times New Roman" w:hAnsi="Times New Roman"/>
          <w:szCs w:val="21"/>
          <w:vertAlign w:val="subscript"/>
        </w:rPr>
        <w:t xml:space="preserve"> </w:t>
      </w:r>
      <w:r>
        <w:rPr>
          <w:rFonts w:ascii="Times New Roman" w:hAnsi="Times New Roman"/>
          <w:szCs w:val="21"/>
        </w:rPr>
        <w:t xml:space="preserve"> </w:t>
      </w:r>
      <w:r>
        <w:rPr>
          <w:rFonts w:ascii="Times New Roman" w:hAnsi="Times New Roman"/>
          <w:color w:val="C00000"/>
          <w:szCs w:val="21"/>
        </w:rPr>
        <w:t xml:space="preserve"> </w:t>
      </w:r>
      <w:r>
        <w:rPr>
          <w:rFonts w:ascii="Times New Roman" w:hAnsi="Times New Roman"/>
          <w:szCs w:val="21"/>
        </w:rPr>
        <w:t xml:space="preserve"> 冶炼金属（或炼铜）</w:t>
      </w:r>
    </w:p>
    <w:p>
      <w:pPr>
        <w:spacing w:line="312" w:lineRule="auto"/>
        <w:rPr>
          <w:rFonts w:ascii="Times New Roman" w:hAnsi="Times New Roman" w:eastAsia="黑体"/>
          <w:b/>
          <w:sz w:val="24"/>
        </w:rPr>
      </w:pPr>
      <w:r>
        <w:rPr>
          <w:rFonts w:ascii="Times New Roman" w:hAnsi="Times New Roman" w:eastAsia="黑体"/>
          <w:b/>
          <w:sz w:val="24"/>
        </w:rPr>
        <w:t>四、实验题（本题包括3个小题，共18分）</w:t>
      </w:r>
    </w:p>
    <w:p>
      <w:pPr>
        <w:spacing w:line="312" w:lineRule="auto"/>
        <w:ind w:left="1470" w:hanging="1470" w:hangingChars="700"/>
        <w:rPr>
          <w:rFonts w:ascii="Times New Roman" w:hAnsi="Times New Roman"/>
          <w:color w:val="0C0C0C"/>
          <w:szCs w:val="21"/>
        </w:rPr>
      </w:pPr>
      <w:r>
        <w:rPr>
          <w:rFonts w:ascii="Times New Roman" w:hAnsi="Times New Roman"/>
          <w:szCs w:val="21"/>
        </w:rPr>
        <w:t>22．（1） 耗尽集气瓶中的氧气</w:t>
      </w:r>
      <w:r>
        <w:rPr>
          <w:rFonts w:ascii="Times New Roman" w:hAnsi="Times New Roman"/>
          <w:color w:val="C00000"/>
          <w:szCs w:val="21"/>
        </w:rPr>
        <w:t xml:space="preserve"> </w:t>
      </w:r>
      <w:r>
        <w:rPr>
          <w:rFonts w:ascii="Times New Roman" w:hAnsi="Times New Roman"/>
          <w:szCs w:val="21"/>
        </w:rPr>
        <w:t xml:space="preserve"> （2） 80 </w:t>
      </w:r>
      <w:r>
        <w:rPr>
          <w:rFonts w:ascii="Times New Roman" w:hAnsi="Times New Roman"/>
          <w:color w:val="0C0C0C"/>
          <w:szCs w:val="21"/>
        </w:rPr>
        <w:t xml:space="preserve">% </w:t>
      </w:r>
    </w:p>
    <w:p>
      <w:pPr>
        <w:spacing w:line="312" w:lineRule="auto"/>
        <w:ind w:firstLine="420" w:firstLine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（3） 40</w:t>
      </w:r>
      <w:r>
        <w:rPr>
          <w:rFonts w:hint="eastAsia" w:ascii="宋体" w:hAnsi="宋体" w:cs="宋体"/>
          <w:szCs w:val="21"/>
        </w:rPr>
        <w:t>℃</w:t>
      </w:r>
      <w:r>
        <w:rPr>
          <w:rFonts w:ascii="Times New Roman" w:hAnsi="Times New Roman"/>
          <w:szCs w:val="21"/>
        </w:rPr>
        <w:t>或40</w:t>
      </w:r>
      <w:r>
        <w:rPr>
          <w:rFonts w:hint="eastAsia" w:ascii="宋体" w:hAnsi="宋体" w:cs="宋体"/>
          <w:szCs w:val="21"/>
        </w:rPr>
        <w:t>℃</w:t>
      </w:r>
      <w:r>
        <w:rPr>
          <w:rFonts w:ascii="Times New Roman" w:hAnsi="Times New Roman"/>
          <w:szCs w:val="21"/>
        </w:rPr>
        <w:t>以上的水 （合理即可）   空气</w:t>
      </w:r>
    </w:p>
    <w:p>
      <w:pPr>
        <w:spacing w:line="312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23．（1）BF    </w:t>
      </w:r>
      <w:r>
        <w:rPr>
          <w:rFonts w:ascii="Times New Roman" w:hAnsi="Times New Roman"/>
          <w:position w:val="-24"/>
          <w:szCs w:val="21"/>
        </w:rPr>
        <w:object>
          <v:shape id="_x0000_i1029" o:spt="75" type="#_x0000_t75" style="height:34pt;width:145.15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40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</w:t>
      </w:r>
    </w:p>
    <w:p>
      <w:pPr>
        <w:spacing w:line="312" w:lineRule="auto"/>
        <w:ind w:firstLine="420" w:firstLine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（2）AC   </w:t>
      </w:r>
      <w:r>
        <w:rPr>
          <w:rFonts w:hint="eastAsia" w:ascii="宋体" w:hAnsi="宋体" w:cs="宋体"/>
          <w:szCs w:val="21"/>
        </w:rPr>
        <w:t>③</w:t>
      </w:r>
      <w:r>
        <w:rPr>
          <w:rFonts w:ascii="Times New Roman" w:hAnsi="Times New Roman"/>
          <w:szCs w:val="21"/>
        </w:rPr>
        <w:t xml:space="preserve">   （3）可以控制反应的发生和停止 </w:t>
      </w:r>
    </w:p>
    <w:p>
      <w:pPr>
        <w:pStyle w:val="12"/>
        <w:spacing w:line="312" w:lineRule="auto"/>
        <w:textAlignment w:val="center"/>
        <w:rPr>
          <w:rFonts w:hAnsi="Times New Roman"/>
        </w:rPr>
      </w:pPr>
      <w:r>
        <w:rPr>
          <w:rFonts w:hAnsi="Times New Roman"/>
        </w:rPr>
        <w:t xml:space="preserve">24．【实验一】塑料瓶变瘪   </w:t>
      </w:r>
    </w:p>
    <w:p>
      <w:pPr>
        <w:pStyle w:val="12"/>
        <w:spacing w:line="312" w:lineRule="auto"/>
        <w:ind w:firstLine="1470" w:firstLineChars="700"/>
        <w:textAlignment w:val="center"/>
        <w:rPr>
          <w:rFonts w:hAnsi="Times New Roman"/>
        </w:rPr>
      </w:pPr>
      <w:r>
        <w:rPr>
          <w:rFonts w:hAnsi="Times New Roman"/>
        </w:rPr>
        <w:t>不能，因为二氧化碳能溶于水也会使塑料瓶变瘪。</w:t>
      </w:r>
    </w:p>
    <w:p>
      <w:pPr>
        <w:spacing w:line="312" w:lineRule="auto"/>
        <w:ind w:left="273" w:leftChars="130" w:firstLine="210" w:firstLineChars="100"/>
        <w:rPr>
          <w:rFonts w:ascii="Times New Roman" w:hAnsi="Times New Roman" w:eastAsia="新宋体"/>
          <w:szCs w:val="21"/>
        </w:rPr>
      </w:pPr>
      <w:r>
        <w:rPr>
          <w:rFonts w:ascii="Times New Roman" w:hAnsi="Times New Roman"/>
          <w:szCs w:val="21"/>
        </w:rPr>
        <w:t>【实验二】</w:t>
      </w:r>
      <w:r>
        <w:rPr>
          <w:rFonts w:ascii="Times New Roman" w:hAnsi="Times New Roman" w:eastAsia="新宋体"/>
          <w:szCs w:val="21"/>
        </w:rPr>
        <w:t>（1）可行（2）向第二朵纸花喷水</w:t>
      </w:r>
    </w:p>
    <w:p>
      <w:pPr>
        <w:spacing w:line="312" w:lineRule="auto"/>
        <w:ind w:left="273" w:leftChars="130" w:firstLine="210" w:firstLineChars="100"/>
        <w:rPr>
          <w:rFonts w:ascii="Times New Roman" w:hAnsi="Times New Roman" w:eastAsia="新宋体"/>
          <w:szCs w:val="21"/>
        </w:rPr>
      </w:pPr>
      <w:r>
        <w:rPr>
          <w:rFonts w:ascii="Times New Roman" w:hAnsi="Times New Roman" w:eastAsia="新宋体"/>
          <w:szCs w:val="21"/>
        </w:rPr>
        <w:t>【实验结论】</w:t>
      </w:r>
      <w:r>
        <w:rPr>
          <w:rFonts w:hint="eastAsia" w:ascii="宋体" w:hAnsi="宋体" w:cs="宋体"/>
          <w:szCs w:val="21"/>
        </w:rPr>
        <w:t>②③</w:t>
      </w:r>
      <w:r>
        <w:rPr>
          <w:rFonts w:ascii="Times New Roman" w:hAnsi="Times New Roman" w:eastAsia="新宋体"/>
          <w:szCs w:val="21"/>
        </w:rPr>
        <w:t>中纸花不变色，</w:t>
      </w:r>
      <w:r>
        <w:rPr>
          <w:rFonts w:hint="eastAsia" w:ascii="宋体" w:hAnsi="宋体" w:cs="宋体"/>
          <w:szCs w:val="21"/>
        </w:rPr>
        <w:t>④</w:t>
      </w:r>
      <w:r>
        <w:rPr>
          <w:rFonts w:ascii="Times New Roman" w:hAnsi="Times New Roman" w:eastAsia="新宋体"/>
          <w:szCs w:val="21"/>
        </w:rPr>
        <w:t>中纸花变红色</w:t>
      </w:r>
    </w:p>
    <w:p>
      <w:pPr>
        <w:spacing w:line="360" w:lineRule="auto"/>
        <w:ind w:left="273" w:leftChars="130" w:firstLine="1260" w:firstLineChars="600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2"/>
          <w:szCs w:val="21"/>
        </w:rPr>
        <w:object>
          <v:shape id="_x0000_i1030" o:spt="75" type="#_x0000_t75" style="height:17.85pt;width:111.15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42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</w:t>
      </w:r>
    </w:p>
    <w:p>
      <w:pPr>
        <w:spacing w:line="360" w:lineRule="atLeast"/>
        <w:ind w:firstLine="420" w:firstLineChars="200"/>
        <w:rPr>
          <w:rFonts w:ascii="Times New Roman" w:hAnsi="Times New Roman" w:eastAsia="新宋体"/>
          <w:szCs w:val="21"/>
        </w:rPr>
      </w:pPr>
      <w:r>
        <w:rPr>
          <w:rFonts w:ascii="Times New Roman" w:hAnsi="Times New Roman" w:eastAsia="新宋体"/>
          <w:szCs w:val="21"/>
        </w:rPr>
        <w:t>【拓展延伸】</w:t>
      </w:r>
      <w:r>
        <w:rPr>
          <w:rFonts w:ascii="Times New Roman" w:hAnsi="Times New Roman"/>
          <w:szCs w:val="21"/>
        </w:rPr>
        <w:t>B（或</w:t>
      </w:r>
      <w:r>
        <w:rPr>
          <w:rFonts w:ascii="Times New Roman" w:hAnsi="Times New Roman" w:eastAsia="新宋体"/>
          <w:szCs w:val="21"/>
        </w:rPr>
        <w:t>验证生成物的存在</w:t>
      </w:r>
      <w:r>
        <w:rPr>
          <w:rFonts w:ascii="Times New Roman" w:hAnsi="Times New Roman"/>
          <w:szCs w:val="21"/>
        </w:rPr>
        <w:t>）</w:t>
      </w:r>
    </w:p>
    <w:p>
      <w:pPr>
        <w:spacing w:line="360" w:lineRule="atLeast"/>
        <w:rPr>
          <w:rFonts w:ascii="Times New Roman" w:hAnsi="Times New Roman" w:eastAsia="黑体"/>
          <w:b/>
          <w:sz w:val="24"/>
        </w:rPr>
      </w:pPr>
      <w:r>
        <w:rPr>
          <w:rFonts w:ascii="Times New Roman" w:hAnsi="Times New Roman" w:eastAsia="黑体"/>
          <w:b/>
          <w:sz w:val="24"/>
        </w:rPr>
        <w:t>五、计算题（本题包括2个小题，共8分）</w:t>
      </w:r>
    </w:p>
    <w:p>
      <w:pPr>
        <w:spacing w:line="36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25．  21    9﹕1</w:t>
      </w:r>
      <w:r>
        <w:rPr>
          <w:rFonts w:ascii="Times New Roman" w:hAnsi="Times New Roman"/>
          <w:szCs w:val="21"/>
        </w:rPr>
        <w:tab/>
      </w:r>
    </w:p>
    <w:p>
      <w:pPr>
        <w:spacing w:line="36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26．（1）4.4g</w:t>
      </w:r>
    </w:p>
    <w:p>
      <w:pPr>
        <w:spacing w:line="360" w:lineRule="auto"/>
        <w:ind w:firstLine="359" w:firstLineChars="171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（2）设CaCO</w:t>
      </w:r>
      <w:r>
        <w:rPr>
          <w:rFonts w:ascii="Times New Roman" w:hAnsi="Times New Roman"/>
          <w:szCs w:val="21"/>
          <w:vertAlign w:val="subscript"/>
        </w:rPr>
        <w:t>3</w:t>
      </w:r>
      <w:r>
        <w:rPr>
          <w:rFonts w:ascii="Times New Roman" w:hAnsi="Times New Roman"/>
          <w:szCs w:val="21"/>
        </w:rPr>
        <w:t xml:space="preserve"> 的质量为</w:t>
      </w:r>
      <w:r>
        <w:rPr>
          <w:rFonts w:ascii="Times New Roman" w:hAnsi="Times New Roman"/>
          <w:szCs w:val="21"/>
        </w:rPr>
        <w:drawing>
          <wp:inline distT="0" distB="0" distL="0" distR="0">
            <wp:extent cx="131445" cy="139065"/>
            <wp:effectExtent l="0" t="0" r="1905" b="0"/>
            <wp:docPr id="8" name="图片 8" descr="C:\Users\ADMINI~1\AppData\Local\Temp\ksohtml\wpsF72B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ADMINI~1\AppData\Local\Temp\ksohtml\wpsF72B.tmp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445" cy="13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 xml:space="preserve">   </w:t>
      </w:r>
    </w:p>
    <w:p>
      <w:pPr>
        <w:spacing w:line="360" w:lineRule="auto"/>
        <w:ind w:firstLine="1680" w:firstLineChars="800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12"/>
          <w:szCs w:val="21"/>
        </w:rPr>
        <w:object>
          <v:shape id="_x0000_i1031" o:spt="75" type="#_x0000_t75" style="height:19pt;width:180.85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45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</w:t>
      </w:r>
      <w:r>
        <w:rPr>
          <w:rFonts w:ascii="Times New Roman" w:hAnsi="Times New Roman"/>
          <w:szCs w:val="21"/>
          <w:u w:val="dotted"/>
          <w:vertAlign w:val="superscript"/>
        </w:rPr>
        <w:t xml:space="preserve">               </w:t>
      </w:r>
      <w:r>
        <w:rPr>
          <w:rFonts w:ascii="Times New Roman" w:hAnsi="Times New Roman"/>
          <w:szCs w:val="21"/>
        </w:rPr>
        <w:t>（1分）</w:t>
      </w:r>
    </w:p>
    <w:p>
      <w:pPr>
        <w:spacing w:line="360" w:lineRule="auto"/>
        <w:ind w:left="945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      100                         44</w:t>
      </w:r>
    </w:p>
    <w:p>
      <w:pPr>
        <w:spacing w:line="360" w:lineRule="auto"/>
        <w:ind w:firstLine="630" w:firstLineChars="3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         </w:t>
      </w:r>
      <w:r>
        <w:rPr>
          <w:rFonts w:ascii="Times New Roman" w:hAnsi="Times New Roman"/>
          <w:szCs w:val="21"/>
        </w:rPr>
        <w:drawing>
          <wp:inline distT="0" distB="0" distL="0" distR="0">
            <wp:extent cx="131445" cy="139065"/>
            <wp:effectExtent l="0" t="0" r="1905" b="0"/>
            <wp:docPr id="6" name="图片 6" descr="C:\Users\ADMINI~1\AppData\Local\Temp\ksohtml\wpsF73E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~1\AppData\Local\Temp\ksohtml\wpsF73E.tmp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445" cy="13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 xml:space="preserve">                          4.4g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       </w:t>
      </w:r>
      <w:r>
        <w:rPr>
          <w:rFonts w:ascii="Times New Roman" w:hAnsi="Times New Roman"/>
          <w:spacing w:val="2"/>
          <w:szCs w:val="21"/>
        </w:rPr>
        <w:t xml:space="preserve">          </w:t>
      </w:r>
      <w:r>
        <w:rPr>
          <w:rFonts w:ascii="Times New Roman" w:hAnsi="Times New Roman"/>
          <w:spacing w:val="2"/>
          <w:position w:val="-28"/>
          <w:szCs w:val="21"/>
        </w:rPr>
        <w:object>
          <v:shape id="_x0000_i1032" o:spt="75" type="#_x0000_t75" style="height:32.85pt;width:55.85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47">
            <o:LockedField>false</o:LockedField>
          </o:OLEObject>
        </w:object>
      </w:r>
      <w:r>
        <w:rPr>
          <w:rFonts w:ascii="Times New Roman" w:hAnsi="Times New Roman"/>
          <w:spacing w:val="2"/>
          <w:szCs w:val="21"/>
        </w:rPr>
        <w:t xml:space="preserve"> </w:t>
      </w:r>
    </w:p>
    <w:p>
      <w:pPr>
        <w:spacing w:line="360" w:lineRule="auto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                       </w:t>
      </w:r>
      <w:r>
        <w:rPr>
          <w:rFonts w:ascii="Times New Roman" w:hAnsi="Times New Roman"/>
          <w:szCs w:val="21"/>
        </w:rPr>
        <w:drawing>
          <wp:inline distT="0" distB="0" distL="0" distR="0">
            <wp:extent cx="131445" cy="139065"/>
            <wp:effectExtent l="0" t="0" r="1905" b="0"/>
            <wp:docPr id="4" name="图片 4" descr="C:\Users\ADMINI~1\AppData\Local\Temp\ksohtml\wpsF740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~1\AppData\Local\Temp\ksohtml\wpsF740.tmp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445" cy="13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position w:val="-28"/>
          <w:szCs w:val="21"/>
        </w:rPr>
        <w:object>
          <v:shape id="_x0000_i1033" o:spt="75" type="#_x0000_t75" style="height:32.85pt;width:96.2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49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=10g                      </w:t>
      </w:r>
      <w:r>
        <w:rPr>
          <w:rFonts w:ascii="Times New Roman" w:hAnsi="Times New Roman"/>
          <w:szCs w:val="21"/>
          <w:u w:val="dotted"/>
          <w:vertAlign w:val="superscript"/>
        </w:rPr>
        <w:t xml:space="preserve">                </w:t>
      </w:r>
      <w:r>
        <w:rPr>
          <w:rFonts w:ascii="Times New Roman" w:hAnsi="Times New Roman"/>
          <w:szCs w:val="21"/>
        </w:rPr>
        <w:t xml:space="preserve">（1分） </w:t>
      </w:r>
    </w:p>
    <w:p>
      <w:pPr>
        <w:spacing w:line="360" w:lineRule="auto"/>
        <w:ind w:firstLine="840" w:firstLineChars="400"/>
        <w:rPr>
          <w:rFonts w:hint="eastAsia" w:ascii="Times New Roman" w:hAnsi="Times New Roman"/>
        </w:rPr>
      </w:pPr>
      <w:r>
        <w:rPr>
          <w:rFonts w:ascii="Times New Roman" w:hAnsi="Times New Roman"/>
          <w:szCs w:val="21"/>
        </w:rPr>
        <w:t>答：石灰石样品中CaCO</w:t>
      </w:r>
      <w:r>
        <w:rPr>
          <w:rFonts w:ascii="Times New Roman" w:hAnsi="Times New Roman"/>
          <w:szCs w:val="21"/>
          <w:vertAlign w:val="subscript"/>
        </w:rPr>
        <w:t>3</w:t>
      </w:r>
      <w:r>
        <w:rPr>
          <w:rFonts w:ascii="Times New Roman" w:hAnsi="Times New Roman"/>
          <w:szCs w:val="21"/>
        </w:rPr>
        <w:t>的质量分数为80％。</w:t>
      </w:r>
    </w:p>
    <w:p>
      <w:pPr>
        <w:spacing w:line="288" w:lineRule="auto"/>
        <w:rPr>
          <w:rFonts w:hint="eastAsia" w:ascii="Times New Roman" w:hAnsi="Times New Roman"/>
        </w:rPr>
      </w:pPr>
    </w:p>
    <w:sectPr>
      <w:headerReference r:id="rId3" w:type="default"/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方正宋三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  <w:r>
      <w:rPr>
        <w:rFonts w:hint="eastAsia"/>
      </w:rPr>
      <w:t xml:space="preserve"> </w:t>
    </w:r>
    <w: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DF1311"/>
    <w:multiLevelType w:val="multilevel"/>
    <w:tmpl w:val="21DF1311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3BC1D6C"/>
    <w:multiLevelType w:val="multilevel"/>
    <w:tmpl w:val="23BC1D6C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3BE46196"/>
    <w:multiLevelType w:val="multilevel"/>
    <w:tmpl w:val="3BE46196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6E1D2CE6"/>
    <w:multiLevelType w:val="multilevel"/>
    <w:tmpl w:val="6E1D2CE6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460FF"/>
    <w:rsid w:val="00054E7B"/>
    <w:rsid w:val="000C6B89"/>
    <w:rsid w:val="000E4D02"/>
    <w:rsid w:val="000E4FF1"/>
    <w:rsid w:val="001177F3"/>
    <w:rsid w:val="00171458"/>
    <w:rsid w:val="00173C1D"/>
    <w:rsid w:val="001764C3"/>
    <w:rsid w:val="0018010E"/>
    <w:rsid w:val="00191C29"/>
    <w:rsid w:val="001C63DA"/>
    <w:rsid w:val="001D0C6F"/>
    <w:rsid w:val="00201A7E"/>
    <w:rsid w:val="00204526"/>
    <w:rsid w:val="00221FC9"/>
    <w:rsid w:val="00244CEF"/>
    <w:rsid w:val="002457C2"/>
    <w:rsid w:val="002908F0"/>
    <w:rsid w:val="002A0E5D"/>
    <w:rsid w:val="002A1A21"/>
    <w:rsid w:val="002F06B2"/>
    <w:rsid w:val="003102DB"/>
    <w:rsid w:val="003625C4"/>
    <w:rsid w:val="00370DCD"/>
    <w:rsid w:val="003B1712"/>
    <w:rsid w:val="003C4A95"/>
    <w:rsid w:val="003D0C09"/>
    <w:rsid w:val="004062F6"/>
    <w:rsid w:val="00430A44"/>
    <w:rsid w:val="00435F83"/>
    <w:rsid w:val="00444A46"/>
    <w:rsid w:val="0046214C"/>
    <w:rsid w:val="0049183B"/>
    <w:rsid w:val="004972A4"/>
    <w:rsid w:val="004B44B5"/>
    <w:rsid w:val="004D3585"/>
    <w:rsid w:val="004D44FD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8028B5"/>
    <w:rsid w:val="00832EC9"/>
    <w:rsid w:val="008634CD"/>
    <w:rsid w:val="008731FA"/>
    <w:rsid w:val="00880A38"/>
    <w:rsid w:val="00893DD6"/>
    <w:rsid w:val="008D2E94"/>
    <w:rsid w:val="00963DC7"/>
    <w:rsid w:val="00974E0F"/>
    <w:rsid w:val="00982128"/>
    <w:rsid w:val="009A27BF"/>
    <w:rsid w:val="009B5666"/>
    <w:rsid w:val="009C4252"/>
    <w:rsid w:val="00A07DF2"/>
    <w:rsid w:val="00A405DB"/>
    <w:rsid w:val="00A46D54"/>
    <w:rsid w:val="00A536B0"/>
    <w:rsid w:val="00AB3EE3"/>
    <w:rsid w:val="00AD4827"/>
    <w:rsid w:val="00AD6B6A"/>
    <w:rsid w:val="00B50916"/>
    <w:rsid w:val="00B73811"/>
    <w:rsid w:val="00B80D67"/>
    <w:rsid w:val="00B8100F"/>
    <w:rsid w:val="00B96924"/>
    <w:rsid w:val="00BB50C6"/>
    <w:rsid w:val="00C02815"/>
    <w:rsid w:val="00C321EB"/>
    <w:rsid w:val="00C77EED"/>
    <w:rsid w:val="00CA4A07"/>
    <w:rsid w:val="00CF3538"/>
    <w:rsid w:val="00D51257"/>
    <w:rsid w:val="00D634C2"/>
    <w:rsid w:val="00D756B6"/>
    <w:rsid w:val="00D77F6E"/>
    <w:rsid w:val="00DA0796"/>
    <w:rsid w:val="00DA5448"/>
    <w:rsid w:val="00DB6888"/>
    <w:rsid w:val="00DC061C"/>
    <w:rsid w:val="00DF071B"/>
    <w:rsid w:val="00E13CD3"/>
    <w:rsid w:val="00E22C2C"/>
    <w:rsid w:val="00E63075"/>
    <w:rsid w:val="00E97096"/>
    <w:rsid w:val="00EA0188"/>
    <w:rsid w:val="00EB17B4"/>
    <w:rsid w:val="00ED1550"/>
    <w:rsid w:val="00ED4F9A"/>
    <w:rsid w:val="00EE1A37"/>
    <w:rsid w:val="00F21C80"/>
    <w:rsid w:val="00F676FD"/>
    <w:rsid w:val="00F72514"/>
    <w:rsid w:val="00FA0944"/>
    <w:rsid w:val="00FA6947"/>
    <w:rsid w:val="00FB34D2"/>
    <w:rsid w:val="00FB4B17"/>
    <w:rsid w:val="00FC5860"/>
    <w:rsid w:val="00FD377B"/>
    <w:rsid w:val="00FF2D79"/>
    <w:rsid w:val="00FF517A"/>
    <w:rsid w:val="04D351CB"/>
    <w:rsid w:val="255A4B05"/>
    <w:rsid w:val="38274566"/>
    <w:rsid w:val="391033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9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4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table" w:styleId="8">
    <w:name w:val="Table Grid"/>
    <w:basedOn w:val="7"/>
    <w:unhideWhenUsed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9">
    <w:name w:val="页眉 Char"/>
    <w:basedOn w:val="5"/>
    <w:link w:val="3"/>
    <w:qFormat/>
    <w:uiPriority w:val="99"/>
    <w:rPr>
      <w:kern w:val="2"/>
      <w:sz w:val="18"/>
      <w:szCs w:val="24"/>
    </w:rPr>
  </w:style>
  <w:style w:type="paragraph" w:styleId="10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1">
    <w:name w:val="List Paragraph"/>
    <w:basedOn w:val="1"/>
    <w:qFormat/>
    <w:uiPriority w:val="99"/>
    <w:pPr>
      <w:ind w:firstLine="420" w:firstLineChars="200"/>
    </w:pPr>
  </w:style>
  <w:style w:type="paragraph" w:customStyle="1" w:styleId="12">
    <w:name w:val="DefaultParagraph"/>
    <w:basedOn w:val="1"/>
    <w:uiPriority w:val="0"/>
    <w:pPr>
      <w:widowControl/>
      <w:jc w:val="left"/>
    </w:pPr>
    <w:rPr>
      <w:rFonts w:ascii="Times New Roman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microsoft.com/office/2007/relationships/hdphoto" Target="media/hdphoto2.wdp"/><Relationship Id="rId8" Type="http://schemas.openxmlformats.org/officeDocument/2006/relationships/image" Target="media/image3.png"/><Relationship Id="rId7" Type="http://schemas.microsoft.com/office/2007/relationships/hdphoto" Target="media/hdphoto1.wdp"/><Relationship Id="rId6" Type="http://schemas.openxmlformats.org/officeDocument/2006/relationships/image" Target="media/image2.png"/><Relationship Id="rId54" Type="http://schemas.openxmlformats.org/officeDocument/2006/relationships/fontTable" Target="fontTable.xml"/><Relationship Id="rId53" Type="http://schemas.openxmlformats.org/officeDocument/2006/relationships/customXml" Target="../customXml/item2.xml"/><Relationship Id="rId52" Type="http://schemas.openxmlformats.org/officeDocument/2006/relationships/numbering" Target="numbering.xml"/><Relationship Id="rId51" Type="http://schemas.openxmlformats.org/officeDocument/2006/relationships/customXml" Target="../customXml/item1.xml"/><Relationship Id="rId50" Type="http://schemas.openxmlformats.org/officeDocument/2006/relationships/image" Target="media/image24.wmf"/><Relationship Id="rId5" Type="http://schemas.openxmlformats.org/officeDocument/2006/relationships/image" Target="media/image1.png"/><Relationship Id="rId49" Type="http://schemas.openxmlformats.org/officeDocument/2006/relationships/oleObject" Target="embeddings/oleObject9.bin"/><Relationship Id="rId48" Type="http://schemas.openxmlformats.org/officeDocument/2006/relationships/image" Target="media/image23.wmf"/><Relationship Id="rId47" Type="http://schemas.openxmlformats.org/officeDocument/2006/relationships/oleObject" Target="embeddings/oleObject8.bin"/><Relationship Id="rId46" Type="http://schemas.openxmlformats.org/officeDocument/2006/relationships/image" Target="media/image22.wmf"/><Relationship Id="rId45" Type="http://schemas.openxmlformats.org/officeDocument/2006/relationships/oleObject" Target="embeddings/oleObject7.bin"/><Relationship Id="rId44" Type="http://schemas.openxmlformats.org/officeDocument/2006/relationships/image" Target="media/image21.png"/><Relationship Id="rId43" Type="http://schemas.openxmlformats.org/officeDocument/2006/relationships/image" Target="media/image20.wmf"/><Relationship Id="rId42" Type="http://schemas.openxmlformats.org/officeDocument/2006/relationships/oleObject" Target="embeddings/oleObject6.bin"/><Relationship Id="rId41" Type="http://schemas.openxmlformats.org/officeDocument/2006/relationships/image" Target="media/image19.wmf"/><Relationship Id="rId40" Type="http://schemas.openxmlformats.org/officeDocument/2006/relationships/oleObject" Target="embeddings/oleObject5.bin"/><Relationship Id="rId4" Type="http://schemas.openxmlformats.org/officeDocument/2006/relationships/theme" Target="theme/theme1.xml"/><Relationship Id="rId39" Type="http://schemas.openxmlformats.org/officeDocument/2006/relationships/image" Target="media/image18.wmf"/><Relationship Id="rId38" Type="http://schemas.openxmlformats.org/officeDocument/2006/relationships/oleObject" Target="embeddings/oleObject4.bin"/><Relationship Id="rId37" Type="http://schemas.openxmlformats.org/officeDocument/2006/relationships/image" Target="media/image17.wmf"/><Relationship Id="rId36" Type="http://schemas.openxmlformats.org/officeDocument/2006/relationships/oleObject" Target="embeddings/oleObject3.bin"/><Relationship Id="rId35" Type="http://schemas.openxmlformats.org/officeDocument/2006/relationships/image" Target="media/image16.wmf"/><Relationship Id="rId34" Type="http://schemas.openxmlformats.org/officeDocument/2006/relationships/oleObject" Target="embeddings/oleObject2.bin"/><Relationship Id="rId33" Type="http://schemas.microsoft.com/office/2007/relationships/hdphoto" Target="media/hdphoto13.wdp"/><Relationship Id="rId32" Type="http://schemas.openxmlformats.org/officeDocument/2006/relationships/image" Target="media/image15.png"/><Relationship Id="rId31" Type="http://schemas.microsoft.com/office/2007/relationships/hdphoto" Target="media/hdphoto12.wdp"/><Relationship Id="rId30" Type="http://schemas.openxmlformats.org/officeDocument/2006/relationships/image" Target="media/image14.png"/><Relationship Id="rId3" Type="http://schemas.openxmlformats.org/officeDocument/2006/relationships/header" Target="header1.xml"/><Relationship Id="rId29" Type="http://schemas.microsoft.com/office/2007/relationships/hdphoto" Target="media/hdphoto11.wdp"/><Relationship Id="rId28" Type="http://schemas.openxmlformats.org/officeDocument/2006/relationships/image" Target="media/image13.png"/><Relationship Id="rId27" Type="http://schemas.microsoft.com/office/2007/relationships/hdphoto" Target="media/hdphoto10.wdp"/><Relationship Id="rId26" Type="http://schemas.openxmlformats.org/officeDocument/2006/relationships/image" Target="media/image12.png"/><Relationship Id="rId25" Type="http://schemas.microsoft.com/office/2007/relationships/hdphoto" Target="media/hdphoto9.wdp"/><Relationship Id="rId24" Type="http://schemas.openxmlformats.org/officeDocument/2006/relationships/image" Target="media/image11.png"/><Relationship Id="rId23" Type="http://schemas.microsoft.com/office/2007/relationships/hdphoto" Target="media/hdphoto8.wdp"/><Relationship Id="rId22" Type="http://schemas.openxmlformats.org/officeDocument/2006/relationships/image" Target="media/image10.png"/><Relationship Id="rId21" Type="http://schemas.microsoft.com/office/2007/relationships/hdphoto" Target="media/hdphoto7.wdp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microsoft.com/office/2007/relationships/hdphoto" Target="media/hdphoto6.wdp"/><Relationship Id="rId18" Type="http://schemas.openxmlformats.org/officeDocument/2006/relationships/image" Target="media/image8.png"/><Relationship Id="rId17" Type="http://schemas.microsoft.com/office/2007/relationships/hdphoto" Target="media/hdphoto5.wdp"/><Relationship Id="rId16" Type="http://schemas.openxmlformats.org/officeDocument/2006/relationships/image" Target="media/image7.png"/><Relationship Id="rId15" Type="http://schemas.microsoft.com/office/2007/relationships/hdphoto" Target="media/hdphoto4.wdp"/><Relationship Id="rId14" Type="http://schemas.openxmlformats.org/officeDocument/2006/relationships/image" Target="media/image6.png"/><Relationship Id="rId13" Type="http://schemas.microsoft.com/office/2007/relationships/hdphoto" Target="media/hdphoto3.wdp"/><Relationship Id="rId12" Type="http://schemas.openxmlformats.org/officeDocument/2006/relationships/image" Target="media/image5.png"/><Relationship Id="rId11" Type="http://schemas.openxmlformats.org/officeDocument/2006/relationships/image" Target="media/image4.wmf"/><Relationship Id="rId10" Type="http://schemas.openxmlformats.org/officeDocument/2006/relationships/oleObject" Target="embeddings/oleObject1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C976E6A-8C8C-43AC-B620-DD964DD1D0A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956</Words>
  <Characters>5455</Characters>
  <Lines>45</Lines>
  <Paragraphs>12</Paragraphs>
  <TotalTime>72</TotalTime>
  <ScaleCrop>false</ScaleCrop>
  <LinksUpToDate>false</LinksUpToDate>
  <CharactersWithSpaces>6399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老倪膏药(招代理)</cp:lastModifiedBy>
  <dcterms:modified xsi:type="dcterms:W3CDTF">2022-01-12T11:45:59Z</dcterms:modified>
  <cp:revision>31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