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Times New Roman" w:eastAsia="幼圆"/>
          <w:b/>
          <w:color w:val="000000"/>
          <w:sz w:val="44"/>
          <w:szCs w:val="44"/>
        </w:rPr>
      </w:pPr>
      <w:r>
        <w:rPr>
          <w:rFonts w:hint="eastAsia" w:ascii="幼圆" w:hAnsi="Times New Roman" w:eastAsia="幼圆"/>
          <w:b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11849100</wp:posOffset>
            </wp:positionV>
            <wp:extent cx="254000" cy="254000"/>
            <wp:effectExtent l="0" t="0" r="1270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Times New Roman" w:eastAsia="幼圆"/>
          <w:b/>
          <w:color w:val="000000"/>
          <w:sz w:val="44"/>
          <w:szCs w:val="44"/>
        </w:rPr>
        <w:t>2021年下期九年级化学单元目标检测题</w:t>
      </w:r>
    </w:p>
    <w:p>
      <w:pPr>
        <w:jc w:val="center"/>
        <w:rPr>
          <w:rFonts w:ascii="Times New Roman" w:hAnsi="Times New Roman" w:eastAsia="方正小标宋简体"/>
          <w:color w:val="000000"/>
          <w:sz w:val="32"/>
          <w:szCs w:val="32"/>
        </w:rPr>
      </w:pPr>
      <w:r>
        <w:rPr>
          <w:rFonts w:ascii="Times New Roman" w:hAnsi="Times New Roman" w:eastAsia="方正小标宋简体"/>
          <w:color w:val="000000"/>
          <w:sz w:val="32"/>
          <w:szCs w:val="32"/>
        </w:rPr>
        <w:t>（第三单元　物质构成的奥秘）</w:t>
      </w:r>
    </w:p>
    <w:p>
      <w:pPr>
        <w:spacing w:line="400" w:lineRule="exact"/>
        <w:jc w:val="left"/>
        <w:rPr>
          <w:rFonts w:ascii="Times New Roman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一、选择题（每小题4分，共40分）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1、用分子的观点对下列常见现象的解释，错误的是　　　　　　　　　　（　　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A.酒精挥发－－－－分子间隔变大　　　B.食物腐败－－－－分子发生变化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C.热胀冷缩－－－－分子大小改变　　　D.丹桂飘香－－－－分子不停运动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2、右图是水分子在一定条件下分解的示意图，从中获得的信息不正确的是（　　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34290</wp:posOffset>
            </wp:positionV>
            <wp:extent cx="2028825" cy="904875"/>
            <wp:effectExtent l="0" t="0" r="9525" b="952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　A. 一个水分子由二个氢原子和一个氧原子构成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B. 水分解后生成氢气和氧气的分子数比为2∶1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　C. 水分解过程中，分子的种类不变 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D. 水分解过程中，原子的数目不变</w:t>
      </w:r>
    </w:p>
    <w:p>
      <w:pPr>
        <w:pStyle w:val="3"/>
        <w:spacing w:before="0" w:beforeAutospacing="0" w:after="0" w:afterAutospacing="0" w:line="320" w:lineRule="exact"/>
        <w:rPr>
          <w:rFonts w:ascii="Times New Roman" w:hAnsi="Times New Roman" w:cs="Times New Roman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3、分子和原子的根本区别是　　　　　　　　　　                 　</w:t>
      </w:r>
      <w:r>
        <w:rPr>
          <w:rFonts w:ascii="Times New Roman" w:hAnsi="Times New Roman" w:cs="Times New Roman"/>
        </w:rPr>
        <w:t>（　　）</w:t>
      </w:r>
    </w:p>
    <w:p>
      <w:pPr>
        <w:pStyle w:val="3"/>
        <w:spacing w:before="0" w:beforeAutospacing="0" w:after="0" w:afterAutospacing="0" w:line="320" w:lineRule="exact"/>
        <w:ind w:firstLine="210" w:firstLineChars="100"/>
        <w:rPr>
          <w:rFonts w:ascii="Times New Roman" w:hAnsi="Times New Roman" w:cs="Times New Roman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A.体积大小不同　　　　　　　   B.能否直接构成宏观物质</w:t>
      </w:r>
    </w:p>
    <w:p>
      <w:pPr>
        <w:pStyle w:val="3"/>
        <w:spacing w:before="0" w:beforeAutospacing="0" w:after="0" w:afterAutospacing="0" w:line="320" w:lineRule="exact"/>
        <w:ind w:firstLine="210" w:firstLineChars="100"/>
        <w:rPr>
          <w:rFonts w:ascii="Times New Roman" w:hAnsi="Times New Roman" w:cs="Times New Roman"/>
          <w:kern w:val="2"/>
          <w:sz w:val="21"/>
        </w:rPr>
      </w:pPr>
      <w:r>
        <w:rPr>
          <w:rFonts w:ascii="Times New Roman" w:hAnsi="Times New Roman" w:cs="Times New Roman"/>
          <w:kern w:val="2"/>
          <w:sz w:val="21"/>
        </w:rPr>
        <w:t>C.是否保持物质的化学性质　   　D.在化学反应中能否再分</w:t>
      </w:r>
    </w:p>
    <w:p>
      <w:pPr>
        <w:spacing w:line="320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4、能保持氧气化学性质的最小粒子是　　　　　　　　　　　　　　　　</w:t>
      </w:r>
      <w:r>
        <w:rPr>
          <w:rFonts w:ascii="Times New Roman" w:hAnsi="Times New Roman"/>
          <w:color w:val="000000"/>
        </w:rPr>
        <w:t>（　　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A.氧原子　　　　B.氧分子　　　　C.氧元素　　　　D.两个氧原子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5、氧气发生化学变化时，氧分子变化情况是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A.氧分子和氧原子都不变　　B.氧分子、氧原子都变，生成新的分子和新的原子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C.只有氧分子不变　　　　　D.氧分子变，而氧原子只是和别的原子重新组合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6、某微粒的结构示意图如右图所示，下列有关该微粒的说法错误的是　　（　　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103505</wp:posOffset>
            </wp:positionV>
            <wp:extent cx="933450" cy="548640"/>
            <wp:effectExtent l="0" t="0" r="0" b="3810"/>
            <wp:wrapNone/>
            <wp:docPr id="5" name="61704547-3176-4FA0-AAD0-7DF1A1D1964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1704547-3176-4FA0-AAD0-7DF1A1D1964B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　A.该微粒的原子核内有11个质子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B.该微粒在化学反应中易失去1个电子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C.该微粒的原子核外有3个电子层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D.该图表示的微粒是一种离子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7、已知一个C--12原子质量为aKg，则实际质量为bKg的另一种原子的相对原子质量为（　　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A.12b/a Kg          B.12b/a            C.12a/b        D.12a/b Kg</w:t>
      </w:r>
    </w:p>
    <w:p>
      <w:pPr>
        <w:pStyle w:val="2"/>
        <w:numPr>
          <w:ilvl w:val="1"/>
          <w:numId w:val="0"/>
        </w:num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8、市场上销售的加碘食盐、含氟牙育中，碘、氟是指　　　　　　　　　　（    ）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A.离子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B.分子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C.元素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D.原子</w:t>
      </w:r>
    </w:p>
    <w:p>
      <w:pPr>
        <w:spacing w:line="320" w:lineRule="exac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9、下列不同物质的微观粒子示意图中，表示混合物的是　　　　　　　　　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A．</w:t>
      </w:r>
      <w:r>
        <w:rPr>
          <w:rFonts w:ascii="Times New Roman" w:hAnsi="Times New Roman"/>
          <w:color w:val="000000"/>
        </w:rPr>
        <w:drawing>
          <wp:inline distT="0" distB="0" distL="114300" distR="114300">
            <wp:extent cx="923925" cy="504825"/>
            <wp:effectExtent l="0" t="0" r="9525" b="9525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</w:rPr>
        <w:t>　B．</w:t>
      </w:r>
      <w:r>
        <w:rPr>
          <w:rFonts w:ascii="Times New Roman" w:hAnsi="Times New Roman"/>
          <w:color w:val="000000"/>
        </w:rPr>
        <w:drawing>
          <wp:inline distT="0" distB="0" distL="114300" distR="114300">
            <wp:extent cx="1038225" cy="504825"/>
            <wp:effectExtent l="0" t="0" r="9525" b="9525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</w:rPr>
        <w:t>　C．</w:t>
      </w:r>
      <w:r>
        <w:rPr>
          <w:rFonts w:ascii="Times New Roman" w:hAnsi="Times New Roman"/>
          <w:color w:val="000000"/>
        </w:rPr>
        <w:drawing>
          <wp:inline distT="0" distB="0" distL="114300" distR="114300">
            <wp:extent cx="1038225" cy="504825"/>
            <wp:effectExtent l="0" t="0" r="9525" b="9525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</w:rPr>
        <w:t>　D．</w:t>
      </w:r>
      <w:r>
        <w:rPr>
          <w:rFonts w:ascii="Times New Roman" w:hAnsi="Times New Roman"/>
          <w:color w:val="000000"/>
        </w:rPr>
        <w:drawing>
          <wp:inline distT="0" distB="0" distL="114300" distR="114300">
            <wp:extent cx="923925" cy="504825"/>
            <wp:effectExtent l="0" t="0" r="9525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3876040</wp:posOffset>
            </wp:positionH>
            <wp:positionV relativeFrom="paragraph">
              <wp:posOffset>193040</wp:posOffset>
            </wp:positionV>
            <wp:extent cx="1515110" cy="812800"/>
            <wp:effectExtent l="0" t="0" r="8890" b="6350"/>
            <wp:wrapNone/>
            <wp:docPr id="4" name="图片 14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图片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10、永川盛产富硒西瓜。硒具有抗衰老、抑制癌细胞生长的功能。硒原子结构示意图与硒元素在元素周期表中的信息如图所示，下列说法不正确的是 （　　　）</w:t>
      </w:r>
    </w:p>
    <w:p>
      <w:pPr>
        <w:spacing w:line="4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A．硒原子结构示意图中y=34  　 B．硒原子中有34个中子</w:t>
      </w:r>
    </w:p>
    <w:p>
      <w:pPr>
        <w:spacing w:line="40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C．硒原子核外有四个电子层　    D．硒原子核外有34个电子</w:t>
      </w:r>
    </w:p>
    <w:p>
      <w:pPr>
        <w:pStyle w:val="3"/>
        <w:spacing w:before="0" w:beforeAutospacing="0" w:after="0" w:afterAutospacing="0" w:line="400" w:lineRule="exact"/>
        <w:rPr>
          <w:rFonts w:hint="eastAsia" w:ascii="Times New Roman" w:hAnsi="Times New Roman" w:cs="Times New Roman"/>
          <w:b/>
          <w:szCs w:val="21"/>
        </w:rPr>
      </w:pPr>
    </w:p>
    <w:p>
      <w:pPr>
        <w:pStyle w:val="3"/>
        <w:spacing w:before="0" w:beforeAutospacing="0" w:after="0" w:afterAutospacing="0" w:line="400" w:lineRule="exac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二、填空题（每空4分，共60分）</w:t>
      </w:r>
    </w:p>
    <w:p>
      <w:pPr>
        <w:spacing w:line="320" w:lineRule="exact"/>
        <w:jc w:val="left"/>
        <w:textAlignment w:val="center"/>
        <w:rPr>
          <w:rFonts w:ascii="Times New Roman" w:hAnsi="Times New Roman" w:eastAsia="微软雅黑"/>
          <w:color w:val="333333"/>
          <w:szCs w:val="21"/>
          <w:shd w:val="clear" w:color="auto" w:fill="FFFFFF"/>
        </w:rPr>
      </w:pPr>
      <w:r>
        <w:rPr>
          <w:rFonts w:ascii="Times New Roman" w:hAnsi="Times New Roman" w:eastAsia="微软雅黑"/>
          <w:color w:val="333333"/>
          <w:szCs w:val="21"/>
          <w:shd w:val="clear" w:color="auto" w:fill="FFFF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127000</wp:posOffset>
            </wp:positionV>
            <wp:extent cx="3502660" cy="920115"/>
            <wp:effectExtent l="0" t="0" r="2540" b="13335"/>
            <wp:wrapNone/>
            <wp:docPr id="8" name="图片 25" descr="0bd162d9f2d3572c57d6776d8913632762d0c3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0bd162d9f2d3572c57d6776d8913632762d0c34f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02660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11、</w:t>
      </w:r>
      <w:r>
        <w:rPr>
          <w:rFonts w:ascii="Times New Roman" w:hAnsi="Times New Roman" w:eastAsia="微软雅黑"/>
          <w:color w:val="333333"/>
          <w:szCs w:val="21"/>
          <w:shd w:val="clear" w:color="auto" w:fill="FFFFFF"/>
        </w:rPr>
        <w:t>下图是物质与其构成粒子之间的关系图。</w:t>
      </w:r>
    </w:p>
    <w:p>
      <w:pPr>
        <w:spacing w:line="320" w:lineRule="exact"/>
        <w:jc w:val="left"/>
        <w:textAlignment w:val="center"/>
        <w:rPr>
          <w:rFonts w:ascii="Times New Roman" w:hAnsi="Times New Roman" w:eastAsia="微软雅黑"/>
          <w:color w:val="333333"/>
          <w:szCs w:val="21"/>
          <w:shd w:val="clear" w:color="auto" w:fill="FFFFFF"/>
        </w:rPr>
      </w:pPr>
    </w:p>
    <w:p>
      <w:pPr>
        <w:spacing w:line="320" w:lineRule="exact"/>
        <w:jc w:val="left"/>
        <w:textAlignment w:val="center"/>
        <w:rPr>
          <w:rFonts w:ascii="Times New Roman" w:hAnsi="Times New Roman" w:eastAsia="微软雅黑"/>
          <w:color w:val="333333"/>
          <w:szCs w:val="21"/>
          <w:shd w:val="clear" w:color="auto" w:fill="FFFFFF"/>
        </w:rPr>
      </w:pPr>
    </w:p>
    <w:p>
      <w:pPr>
        <w:spacing w:line="320" w:lineRule="exact"/>
        <w:jc w:val="left"/>
        <w:textAlignment w:val="center"/>
        <w:rPr>
          <w:rFonts w:ascii="Times New Roman" w:hAnsi="Times New Roman" w:eastAsia="微软雅黑"/>
          <w:color w:val="333333"/>
          <w:szCs w:val="21"/>
          <w:shd w:val="clear" w:color="auto" w:fill="FFFFFF"/>
        </w:rPr>
      </w:pPr>
    </w:p>
    <w:p>
      <w:pPr>
        <w:spacing w:line="320" w:lineRule="exact"/>
        <w:jc w:val="left"/>
        <w:textAlignment w:val="center"/>
        <w:rPr>
          <w:rFonts w:ascii="Times New Roman" w:hAnsi="Times New Roman" w:eastAsia="微软雅黑"/>
          <w:color w:val="333333"/>
          <w:szCs w:val="21"/>
          <w:shd w:val="clear" w:color="auto" w:fill="FFFFFF"/>
        </w:rPr>
      </w:pPr>
    </w:p>
    <w:p>
      <w:pPr>
        <w:spacing w:line="320" w:lineRule="exact"/>
        <w:jc w:val="left"/>
        <w:textAlignment w:val="center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165735</wp:posOffset>
            </wp:positionV>
            <wp:extent cx="638175" cy="484505"/>
            <wp:effectExtent l="0" t="0" r="9525" b="10795"/>
            <wp:wrapNone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（1）铁是由 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>　　　　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构成的；氯化钠由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>　　　　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构成（填“分子”“原子”或“离子”）。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　（2）原子得到或失去电子后形成离子。某离子的结构示意图为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　　①当a= 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>　　　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时，该粒子是原子。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　　②当a=8时，该粒子是　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>　　　　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（填“原子”、“阳离子”或 “阴离子”） 。</w:t>
      </w:r>
    </w:p>
    <w:p>
      <w:pPr>
        <w:spacing w:before="156" w:beforeLines="50"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3705860</wp:posOffset>
            </wp:positionH>
            <wp:positionV relativeFrom="paragraph">
              <wp:posOffset>62230</wp:posOffset>
            </wp:positionV>
            <wp:extent cx="1458595" cy="443230"/>
            <wp:effectExtent l="0" t="0" r="8255" b="13970"/>
            <wp:wrapNone/>
            <wp:docPr id="10" name="图片 9723543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72354352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12、观察右图，用微粒的观点解释下列问题：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(1)三种原子的本质区别在于</w:t>
      </w:r>
      <w:r>
        <w:rPr>
          <w:rFonts w:ascii="Times New Roman" w:hAnsi="Times New Roman"/>
          <w:color w:val="000000"/>
          <w:u w:val="single"/>
        </w:rPr>
        <w:t>　　　　　　　　　　</w:t>
      </w:r>
      <w:r>
        <w:rPr>
          <w:rFonts w:ascii="Times New Roman" w:hAnsi="Times New Roman"/>
          <w:color w:val="000000"/>
        </w:rPr>
        <w:t>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(2)等质量的三种金属，所含原子数目由多到少依次是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</w:rPr>
        <w:t>（填元素符号）。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　(3)这三种原子化学性质不同的原因是</w:t>
      </w:r>
      <w:r>
        <w:rPr>
          <w:rFonts w:ascii="Times New Roman" w:hAnsi="Times New Roman"/>
          <w:color w:val="000000"/>
          <w:u w:val="single"/>
        </w:rPr>
        <w:t>　　　　　　　　　　　　　　　　　　　　</w:t>
      </w:r>
      <w:r>
        <w:rPr>
          <w:rFonts w:ascii="Times New Roman" w:hAnsi="Times New Roman"/>
          <w:color w:val="000000"/>
        </w:rPr>
        <w:t>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175895</wp:posOffset>
            </wp:positionV>
            <wp:extent cx="2249805" cy="785495"/>
            <wp:effectExtent l="0" t="0" r="17145" b="14605"/>
            <wp:wrapNone/>
            <wp:docPr id="12" name="图片 19514417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5144170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</w:rPr>
        <w:t>13、浓氨水有一股难闻的刺激性气味，在老师指导下，同学们对原实验装置进行了改进，改进后的装置如图所示。回答下面问题：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（1）实验中，E所起的作用是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</w:rPr>
        <w:t xml:space="preserve"> 。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（2）实验中观察到B、C试管内的溶液都变成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红色，但C试管内液体变色速率较快，由此</w:t>
      </w:r>
    </w:p>
    <w:p>
      <w:pPr>
        <w:spacing w:line="320" w:lineRule="exact"/>
        <w:jc w:val="left"/>
        <w:textAlignment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实验现象得出的结论是</w:t>
      </w:r>
      <w:r>
        <w:rPr>
          <w:rFonts w:ascii="Times New Roman" w:hAnsi="Times New Roman"/>
          <w:color w:val="000000"/>
          <w:u w:val="single"/>
        </w:rPr>
        <w:t>　　　　　　　　　　　　　　　　　　　　</w:t>
      </w:r>
      <w:r>
        <w:rPr>
          <w:rFonts w:ascii="Times New Roman" w:hAnsi="Times New Roman"/>
          <w:color w:val="000000"/>
        </w:rPr>
        <w:t>(任写一条)</w:t>
      </w:r>
    </w:p>
    <w:p>
      <w:pPr>
        <w:widowControl/>
        <w:shd w:val="clear" w:color="auto" w:fill="FFFFFF"/>
        <w:spacing w:line="360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195580</wp:posOffset>
            </wp:positionV>
            <wp:extent cx="4314825" cy="1550035"/>
            <wp:effectExtent l="0" t="0" r="9525" b="12065"/>
            <wp:wrapNone/>
            <wp:docPr id="11" name="图片 9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图片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14、原子序数为1~18的元素的原子结构示意图等信息如下,请认真分析并回答下列问题。</w:t>
      </w:r>
    </w:p>
    <w:p>
      <w:pPr>
        <w:pStyle w:val="3"/>
        <w:spacing w:before="0" w:beforeAutospacing="0" w:after="0" w:afterAutospacing="0" w:line="360" w:lineRule="exact"/>
        <w:rPr>
          <w:rFonts w:ascii="Times New Roman" w:hAnsi="Times New Roman" w:cs="Times New Roman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pacing w:line="360" w:lineRule="exact"/>
        <w:ind w:left="-360"/>
        <w:jc w:val="left"/>
        <w:rPr>
          <w:rFonts w:ascii="Times New Roman" w:hAnsi="Times New Roman"/>
          <w:color w:val="000000"/>
        </w:rPr>
      </w:pPr>
    </w:p>
    <w:p>
      <w:pPr>
        <w:widowControl/>
        <w:shd w:val="clear" w:color="auto" w:fill="FFFFFF"/>
        <w:spacing w:line="340" w:lineRule="exact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（1） 原子序数为12的元素位于元素周期表中第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周期,它属于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(填“金属”或“非金属”)元素。</w:t>
      </w:r>
    </w:p>
    <w:p>
      <w:pPr>
        <w:widowControl/>
        <w:shd w:val="clear" w:color="auto" w:fill="FFFFFF"/>
        <w:spacing w:line="340" w:lineRule="exact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（2） 在化学反应中,原子序数为16的元素的原子容易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(填“得到”或“失去”)电子,所形成的粒子的符号是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。</w:t>
      </w:r>
    </w:p>
    <w:p>
      <w:pPr>
        <w:widowControl/>
        <w:shd w:val="clear" w:color="auto" w:fill="FFFFFF"/>
        <w:spacing w:line="340" w:lineRule="exact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（3） 根据氟原子和氯原子的结构示意图分析,由于氟原子和氯原子的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相同,所以氟元素与氯元素的化学性质相似。</w:t>
      </w:r>
    </w:p>
    <w:p>
      <w:pPr>
        <w:widowControl/>
        <w:shd w:val="clear" w:color="auto" w:fill="FFFFFF"/>
        <w:spacing w:line="340" w:lineRule="exact"/>
        <w:jc w:val="left"/>
        <w:rPr>
          <w:rFonts w:ascii="Times New Roman" w:hAnsi="Times New Roman" w:eastAsia="微软雅黑"/>
          <w:color w:val="000000"/>
          <w:szCs w:val="21"/>
        </w:rPr>
      </w:pP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（4） 同周期元素,从左到右,各元素原子随原子序数的增加,最外层电子数依次</w:t>
      </w:r>
      <w:r>
        <w:rPr>
          <w:rFonts w:ascii="Times New Roman" w:hAnsi="Times New Roman"/>
          <w:color w:val="000000"/>
          <w:u w:val="single"/>
        </w:rPr>
        <w:t>　　　　　</w:t>
      </w:r>
      <w:r>
        <w:rPr>
          <w:rFonts w:ascii="Times New Roman" w:hAnsi="Times New Roman"/>
          <w:color w:val="000000"/>
          <w:kern w:val="0"/>
          <w:szCs w:val="21"/>
          <w:shd w:val="clear" w:color="auto" w:fill="FFFFFF"/>
          <w:lang w:bidi="ar"/>
        </w:rPr>
        <w:t>。</w:t>
      </w:r>
    </w:p>
    <w:p>
      <w:pPr>
        <w:spacing w:line="400" w:lineRule="exact"/>
        <w:jc w:val="center"/>
        <w:rPr>
          <w:rFonts w:ascii="Times New Roman" w:hAnsi="Times New Roman" w:eastAsia="方正小标宋简体"/>
          <w:color w:val="000000"/>
          <w:sz w:val="28"/>
          <w:szCs w:val="28"/>
        </w:rPr>
      </w:pPr>
    </w:p>
    <w:p>
      <w:pPr>
        <w:spacing w:line="400" w:lineRule="exact"/>
        <w:jc w:val="center"/>
        <w:rPr>
          <w:rFonts w:hint="eastAsia" w:ascii="Times New Roman" w:hAnsi="Times New Roman" w:eastAsia="方正小标宋简体"/>
          <w:color w:val="000000"/>
          <w:sz w:val="28"/>
          <w:szCs w:val="28"/>
        </w:rPr>
      </w:pPr>
    </w:p>
    <w:p>
      <w:r>
        <w:br w:type="page"/>
      </w:r>
    </w:p>
    <w:p>
      <w:pPr>
        <w:widowControl/>
        <w:spacing w:line="340" w:lineRule="exact"/>
        <w:rPr>
          <w:rFonts w:ascii="Times New Roman" w:hAnsi="Times New Roman"/>
          <w:b/>
          <w:bCs/>
          <w:szCs w:val="21"/>
          <w:shd w:val="clear" w:color="auto" w:fill="FFFFFF"/>
        </w:rPr>
      </w:pPr>
      <w:r>
        <w:rPr>
          <w:rFonts w:ascii="Times New Roman" w:hAnsi="Times New Roman"/>
          <w:b/>
          <w:bCs/>
          <w:szCs w:val="21"/>
          <w:shd w:val="clear" w:color="auto" w:fill="FFFFFF"/>
        </w:rPr>
        <w:t>第三单元　物质构成的奥秘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>1--5 CCDBD   6--10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 xml:space="preserve"> </w:t>
      </w:r>
      <w:r>
        <w:rPr>
          <w:rFonts w:ascii="Times New Roman" w:hAnsi="Times New Roman"/>
          <w:sz w:val="19"/>
          <w:szCs w:val="19"/>
          <w:shd w:val="clear" w:color="auto" w:fill="FFFFFF"/>
        </w:rPr>
        <w:t>DBCBB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>11、（1）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>原子　离子</w:t>
      </w:r>
      <w:r>
        <w:rPr>
          <w:rFonts w:ascii="Times New Roman" w:hAnsi="Times New Roman"/>
          <w:sz w:val="19"/>
          <w:szCs w:val="19"/>
          <w:shd w:val="clear" w:color="auto" w:fill="FFFFFF"/>
        </w:rPr>
        <w:t>　（2）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>10</w:t>
      </w:r>
      <w:r>
        <w:rPr>
          <w:rFonts w:ascii="Times New Roman" w:hAnsi="Times New Roman"/>
          <w:sz w:val="19"/>
          <w:szCs w:val="19"/>
          <w:shd w:val="clear" w:color="auto" w:fill="FFFFFF"/>
        </w:rPr>
        <w:t>　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>阴离子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>12、（1）质子数不同　（2）Ｎa　　Ｍg　　Ａl　　(3)最外层电子数不同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>13、（1）对照　（2）温度越高，分子运动速度越快</w:t>
      </w:r>
    </w:p>
    <w:p>
      <w:pPr>
        <w:widowControl/>
        <w:spacing w:line="340" w:lineRule="exact"/>
        <w:rPr>
          <w:rFonts w:hint="eastAsia" w:ascii="Times New Roman" w:hAnsi="Times New Roman"/>
          <w:sz w:val="19"/>
          <w:szCs w:val="19"/>
          <w:shd w:val="clear" w:color="auto" w:fill="FFFFFF"/>
        </w:rPr>
      </w:pPr>
      <w:r>
        <w:rPr>
          <w:rFonts w:ascii="Times New Roman" w:hAnsi="Times New Roman"/>
          <w:sz w:val="19"/>
          <w:szCs w:val="19"/>
          <w:shd w:val="clear" w:color="auto" w:fill="FFFFFF"/>
        </w:rPr>
        <w:t>14、（1）三　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 xml:space="preserve">  </w:t>
      </w:r>
      <w:r>
        <w:rPr>
          <w:rFonts w:ascii="Times New Roman" w:hAnsi="Times New Roman"/>
          <w:sz w:val="19"/>
          <w:szCs w:val="19"/>
          <w:shd w:val="clear" w:color="auto" w:fill="FFFFFF"/>
        </w:rPr>
        <w:t>金属　（2）得到　　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>S</w:t>
      </w:r>
      <w:r>
        <w:rPr>
          <w:rFonts w:ascii="Times New Roman" w:hAnsi="Times New Roman"/>
          <w:sz w:val="19"/>
          <w:szCs w:val="19"/>
          <w:shd w:val="clear" w:color="auto" w:fill="FFFFFF"/>
          <w:vertAlign w:val="superscript"/>
        </w:rPr>
        <w:t>2-</w:t>
      </w:r>
      <w:r>
        <w:rPr>
          <w:rFonts w:hint="eastAsia" w:ascii="Times New Roman" w:hAnsi="Times New Roman"/>
          <w:sz w:val="19"/>
          <w:szCs w:val="19"/>
          <w:shd w:val="clear" w:color="auto" w:fill="FFFFFF"/>
          <w:vertAlign w:val="superscript"/>
        </w:rPr>
        <w:t>　</w:t>
      </w:r>
      <w:r>
        <w:rPr>
          <w:rFonts w:hint="eastAsia" w:ascii="Times New Roman" w:hAnsi="Times New Roman"/>
          <w:sz w:val="19"/>
          <w:szCs w:val="19"/>
          <w:shd w:val="clear" w:color="auto" w:fill="FFFFFF"/>
        </w:rPr>
        <w:t>（3）最外层电子数　（4）增加</w:t>
      </w:r>
    </w:p>
    <w:p>
      <w:pPr>
        <w:widowControl/>
        <w:spacing w:line="340" w:lineRule="exact"/>
        <w:rPr>
          <w:rFonts w:ascii="Times New Roman" w:hAnsi="Times New Roman"/>
          <w:sz w:val="19"/>
          <w:szCs w:val="19"/>
          <w:shd w:val="clear" w:color="auto" w:fill="FFFFFF"/>
        </w:rPr>
      </w:pPr>
      <w:r>
        <w:rPr>
          <w:rFonts w:hint="eastAsia" w:ascii="Times New Roman" w:hAnsi="Times New Roman"/>
          <w:sz w:val="19"/>
          <w:szCs w:val="19"/>
          <w:shd w:val="clear" w:color="auto" w:fill="FFFFFF"/>
        </w:rPr>
        <w:t>11、</w:t>
      </w:r>
      <w:r>
        <w:rPr>
          <w:rFonts w:ascii="Times New Roman" w:hAnsi="Times New Roman"/>
          <w:sz w:val="19"/>
          <w:szCs w:val="19"/>
          <w:shd w:val="clear" w:color="auto" w:fill="FFFFFF"/>
        </w:rPr>
        <w:t>（1）混合物；（2）明矾；过滤；ac；（3）Ⅱ；物理；（4）硬；Ⅰ；产生大量泡沫．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572DE1"/>
    <w:multiLevelType w:val="multilevel"/>
    <w:tmpl w:val="BD572DE1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  <w:sz w:val="21"/>
      </w:rPr>
    </w:lvl>
    <w:lvl w:ilvl="1" w:tentative="0">
      <w:start w:val="1"/>
      <w:numFmt w:val="decimal"/>
      <w:lvlRestart w:val="0"/>
      <w:pStyle w:val="2"/>
      <w:suff w:val="nothing"/>
      <w:lvlText w:val="%2．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eastAsia="宋体" w:cs="宋体"/>
        <w:sz w:val="21"/>
      </w:rPr>
    </w:lvl>
    <w:lvl w:ilvl="2" w:tentative="0">
      <w:start w:val="1"/>
      <w:numFmt w:val="decimal"/>
      <w:suff w:val="nothing"/>
      <w:lvlText w:val="（%3）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eastAsia="宋体" w:cs="宋体"/>
        <w:sz w:val="21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E65D50"/>
    <w:rsid w:val="407F7BD0"/>
    <w:rsid w:val="40D678BD"/>
    <w:rsid w:val="625B11C8"/>
    <w:rsid w:val="73E6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numPr>
        <w:ilvl w:val="1"/>
        <w:numId w:val="1"/>
      </w:numPr>
      <w:outlineLvl w:val="1"/>
    </w:pPr>
    <w:rPr>
      <w:rFonts w:ascii="Arial" w:hAnsi="Arial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2022-01-06T01:54:00Z</dcterms:created>
  <dc:creator>DELL</dc:creator>
  <cp:lastModifiedBy>Administrator</cp:lastModifiedBy>
  <dcterms:modified xsi:type="dcterms:W3CDTF">2022-01-14T08:25:38Z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