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10718800</wp:posOffset>
            </wp:positionH>
            <wp:positionV relativeFrom="topMargin">
              <wp:posOffset>10769600</wp:posOffset>
            </wp:positionV>
            <wp:extent cx="495300" cy="355600"/>
            <wp:effectExtent l="0" t="0" r="0" b="635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Xf42e3cd1e12ed9dc103ec19432a073602a2df65"/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21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-20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22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学年九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年级教学目标测试（三）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第十五章</w:t>
      </w:r>
      <w:r>
        <w:rPr>
          <w:rFonts w:hint="eastAsia" w:ascii="新宋体" w:hAnsi="新宋体" w:eastAsia="新宋体" w:cs="新宋体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电流和电路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rPr>
          <w:rFonts w:hint="eastAsia" w:ascii="Calibri" w:hAnsi="Calibri"/>
          <w:b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outlineLvl w:val="0"/>
        <w:rPr>
          <w:rFonts w:hint="eastAsia" w:ascii="宋体" w:hAnsi="宋体"/>
          <w:sz w:val="24"/>
          <w:u w:val="single"/>
        </w:rPr>
      </w:pPr>
      <w:r>
        <w:rPr>
          <w:rFonts w:hint="eastAsia"/>
          <w:sz w:val="24"/>
        </w:rPr>
        <w:t>班级</w:t>
      </w:r>
      <w:r>
        <w:rPr>
          <w:rFonts w:hint="eastAsia" w:ascii="宋体" w:hAnsi="宋体"/>
          <w:sz w:val="24"/>
          <w:u w:val="single"/>
        </w:rPr>
        <w:t xml:space="preserve">          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>姓名</w:t>
      </w: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 w:ascii="宋体" w:hAnsi="宋体"/>
          <w:sz w:val="24"/>
        </w:rPr>
        <w:t xml:space="preserve">  座号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 xml:space="preserve">   评分</w:t>
      </w:r>
      <w:r>
        <w:rPr>
          <w:rFonts w:hint="eastAsia" w:ascii="宋体" w:hAnsi="宋体"/>
          <w:sz w:val="24"/>
          <w:u w:val="single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rPr>
          <w:rFonts w:hint="eastAsia" w:ascii="宋体" w:hAnsi="宋体" w:cs="宋体"/>
          <w:b/>
          <w:bCs/>
          <w:kern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一、选择题 （每题 3 分，共30分） </w:t>
      </w:r>
      <w:bookmarkStart w:id="1" w:name="选择题0"/>
      <w:bookmarkStart w:id="2" w:name="question_1996990975"/>
    </w:p>
    <w:bookmarkEnd w:id="1"/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1.关于电路的说法错误的是（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） 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A.电源是提供电能的装置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B.电压是产生电流的原因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C.用电器是将其他形式的能转化为电能的装置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D.在电源外部，电流沿着“正极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→</m:t>
        </m:r>
      </m:oMath>
      <w:r>
        <w:rPr>
          <w:rFonts w:hint="eastAsia" w:ascii="宋体" w:hAnsi="宋体" w:eastAsia="宋体" w:cs="宋体"/>
          <w:sz w:val="24"/>
          <w:szCs w:val="24"/>
        </w:rPr>
        <w:t>用电器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→</m:t>
        </m:r>
      </m:oMath>
      <w:r>
        <w:rPr>
          <w:rFonts w:hint="eastAsia" w:ascii="宋体" w:hAnsi="宋体" w:eastAsia="宋体" w:cs="宋体"/>
          <w:sz w:val="24"/>
          <w:szCs w:val="24"/>
        </w:rPr>
        <w:t>负极”的方向流动</w:t>
      </w:r>
      <w:bookmarkEnd w:id="2"/>
      <w:bookmarkStart w:id="3" w:name="选择题1"/>
      <w:bookmarkStart w:id="4" w:name="question_957765375"/>
      <w:r>
        <w:rPr>
          <w:rFonts w:hint="eastAsia" w:ascii="宋体" w:hAnsi="宋体" w:eastAsia="宋体" w:cs="宋体"/>
          <w:sz w:val="24"/>
          <w:szCs w:val="24"/>
        </w:rPr>
        <w:t> </w:t>
      </w:r>
    </w:p>
    <w:bookmarkEnd w:id="3"/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2.下列现象中，不能用静电知识解释的是（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）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A.晚上脱化纤毛衣时会有火花产生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B.油罐车尾部常拖一条铁链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C.擦黑板时粉笔灰四处飘落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D.电视机屏幕上会吸附灰尘</w:t>
      </w:r>
      <w:bookmarkEnd w:id="4"/>
      <w:bookmarkStart w:id="5" w:name="选择题2"/>
      <w:bookmarkStart w:id="6" w:name="question_1600958719"/>
      <w:r>
        <w:rPr>
          <w:rFonts w:hint="eastAsia" w:ascii="宋体" w:hAnsi="宋体" w:eastAsia="宋体" w:cs="宋体"/>
          <w:sz w:val="24"/>
          <w:szCs w:val="24"/>
        </w:rPr>
        <w:t> </w:t>
      </w:r>
    </w:p>
    <w:bookmarkEnd w:id="5"/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下列关于电荷的说法正确的是（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）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A.物体对外不显电性，是因为没有正、负电荷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B.两个物体相互吸引，一定是带有异种电荷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C.绝缘体里面的电荷不能移动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D.自由电子定向移动的方向与电流的方向相反</w:t>
      </w:r>
      <w:bookmarkEnd w:id="6"/>
      <w:bookmarkStart w:id="7" w:name="选择题3"/>
      <w:bookmarkStart w:id="8" w:name="question_1976423679"/>
      <w:r>
        <w:rPr>
          <w:rFonts w:hint="eastAsia" w:ascii="宋体" w:hAnsi="宋体" w:eastAsia="宋体" w:cs="宋体"/>
          <w:sz w:val="24"/>
          <w:szCs w:val="24"/>
        </w:rPr>
        <w:t> </w:t>
      </w:r>
    </w:p>
    <w:bookmarkEnd w:id="7"/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4.以下现象不属于摩擦起电的是（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） 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A.将被毛皮摩擦过的塑料棒靠近碎纸屑，纸屑被吸引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B.在干燥的天气中脱毛衣时，会听到轻微的“噼啪”声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C.用干燥的毛刷刷衣服时，毛刷上吸附有许多细微的脏物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D.与磁铁接触后的钢针能吸引细铁屑</w:t>
      </w:r>
      <w:bookmarkEnd w:id="8"/>
      <w:bookmarkStart w:id="9" w:name="选择题4"/>
      <w:bookmarkStart w:id="10" w:name="question_420045252"/>
    </w:p>
    <w:bookmarkEnd w:id="9"/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5.如图所示的几种灯泡与电池的连接的方式中，不能使灯泡发光的是（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）</w:t>
      </w:r>
    </w:p>
    <w:p>
      <w:pPr>
        <w:pStyle w:val="6"/>
        <w:keepNext w:val="0"/>
        <w:keepLines w:val="0"/>
        <w:pageBreakBefore w:val="0"/>
        <w:widowControl w:val="0"/>
        <w:tabs>
          <w:tab w:val="left" w:pos="1800"/>
          <w:tab w:val="left" w:pos="3600"/>
          <w:tab w:val="left" w:pos="5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bookmarkStart w:id="11" w:name="bylh-option-4"/>
      <w:bookmarkStart w:id="12" w:name="bylh-option-container-4"/>
      <w:r>
        <w:rPr>
          <w:rFonts w:hint="eastAsia" w:ascii="宋体" w:hAnsi="宋体" w:eastAsia="宋体" w:cs="宋体"/>
          <w:sz w:val="24"/>
          <w:szCs w:val="24"/>
        </w:rPr>
        <w:t>A.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768985" cy="921385"/>
            <wp:effectExtent l="0" t="0" r="12065" b="12065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8985" cy="9213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11"/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B.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729615" cy="918210"/>
            <wp:effectExtent l="0" t="0" r="13335" b="15240"/>
            <wp:docPr id="2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29615" cy="9182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C.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785495" cy="930910"/>
            <wp:effectExtent l="0" t="0" r="14605" b="2540"/>
            <wp:docPr id="3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85495" cy="930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D.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816610" cy="986790"/>
            <wp:effectExtent l="0" t="0" r="2540" b="3810"/>
            <wp:docPr id="4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16610" cy="9867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10"/>
      <w:bookmarkEnd w:id="12"/>
      <w:bookmarkStart w:id="13" w:name="选择题5"/>
      <w:bookmarkStart w:id="14" w:name="question_21544447"/>
    </w:p>
    <w:bookmarkEnd w:id="13"/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3411220</wp:posOffset>
            </wp:positionH>
            <wp:positionV relativeFrom="paragraph">
              <wp:posOffset>247650</wp:posOffset>
            </wp:positionV>
            <wp:extent cx="1533525" cy="836295"/>
            <wp:effectExtent l="0" t="0" r="0" b="0"/>
            <wp:wrapThrough wrapText="bothSides">
              <wp:wrapPolygon>
                <wp:start x="0" y="0"/>
                <wp:lineTo x="0" y="21157"/>
                <wp:lineTo x="21466" y="21157"/>
                <wp:lineTo x="21466" y="0"/>
                <wp:lineTo x="0" y="0"/>
              </wp:wrapPolygon>
            </wp:wrapThrough>
            <wp:docPr id="5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8000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8362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</w:rPr>
        <w:t>6.如图所示，用绸子摩擦玻璃棒，玻璃棒带正电，这是由于（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） 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firstLine="360" w:firstLineChars="15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A.摩擦起电创造了电荷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B.绸子上的电子转移到玻璃棒上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firstLine="360" w:firstLineChars="15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C.玻璃棒上的电子转移到绸子上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D.绸子上的正电荷转移到了玻璃棒上</w:t>
      </w:r>
      <w:bookmarkEnd w:id="14"/>
      <w:bookmarkStart w:id="15" w:name="选择题6"/>
      <w:bookmarkStart w:id="16" w:name="question_237920196"/>
      <w:r>
        <w:rPr>
          <w:rFonts w:hint="eastAsia" w:ascii="宋体" w:hAnsi="宋体" w:eastAsia="宋体" w:cs="宋体"/>
          <w:sz w:val="24"/>
          <w:szCs w:val="24"/>
        </w:rPr>
        <w:t> </w:t>
      </w:r>
    </w:p>
    <w:bookmarkEnd w:id="15"/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240" w:hanging="240" w:hangingChars="1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7.如图甲，开关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S</m:t>
        </m:r>
      </m:oMath>
      <w:r>
        <w:rPr>
          <w:rFonts w:hint="eastAsia" w:ascii="宋体" w:hAnsi="宋体" w:eastAsia="宋体" w:cs="宋体"/>
          <w:sz w:val="24"/>
          <w:szCs w:val="24"/>
        </w:rPr>
        <w:t>闭合时两灯正常发光，电流表</w:t>
      </w:r>
      <m:oMath>
        <m:sSub>
          <m:sSub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A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b>
        </m:sSub>
      </m:oMath>
      <w:r>
        <w:rPr>
          <w:rFonts w:hint="eastAsia" w:ascii="宋体" w:hAnsi="宋体" w:eastAsia="宋体" w:cs="宋体"/>
          <w:sz w:val="24"/>
          <w:szCs w:val="24"/>
        </w:rPr>
        <w:t>、</w:t>
      </w:r>
      <m:oMath>
        <m:sSub>
          <m:sSub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A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b>
        </m:sSub>
      </m:oMath>
      <w:r>
        <w:rPr>
          <w:rFonts w:hint="eastAsia" w:ascii="宋体" w:hAnsi="宋体" w:eastAsia="宋体" w:cs="宋体"/>
          <w:sz w:val="24"/>
          <w:szCs w:val="24"/>
        </w:rPr>
        <w:t>的示数如图乙所示，设灯丝的电阻不随温度而改变，则下列说法不正确的是（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）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3463290" cy="1059180"/>
            <wp:effectExtent l="0" t="0" r="3810" b="7620"/>
            <wp:docPr id="6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12000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3290" cy="10591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</w:t>
      </w:r>
      <m:oMath>
        <m:sSub>
          <m:sSub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A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b>
        </m:sSub>
      </m:oMath>
      <w:r>
        <w:rPr>
          <w:rFonts w:hint="eastAsia" w:ascii="宋体" w:hAnsi="宋体" w:eastAsia="宋体" w:cs="宋体"/>
          <w:sz w:val="24"/>
          <w:szCs w:val="24"/>
        </w:rPr>
        <w:t>测量的是通过</w:t>
      </w:r>
      <m:oMath>
        <m:sSub>
          <m:sSub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L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b>
        </m:sSub>
      </m:oMath>
      <w:r>
        <w:rPr>
          <w:rFonts w:hint="eastAsia" w:ascii="宋体" w:hAnsi="宋体" w:eastAsia="宋体" w:cs="宋体"/>
          <w:sz w:val="24"/>
          <w:szCs w:val="24"/>
        </w:rPr>
        <w:t>的电流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B.</w:t>
      </w:r>
      <m:oMath>
        <m:sSub>
          <m:sSub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A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b>
        </m:sSub>
      </m:oMath>
      <w:r>
        <w:rPr>
          <w:rFonts w:hint="eastAsia" w:ascii="宋体" w:hAnsi="宋体" w:eastAsia="宋体" w:cs="宋体"/>
          <w:sz w:val="24"/>
          <w:szCs w:val="24"/>
        </w:rPr>
        <w:t>测量的是通过</w:t>
      </w:r>
      <m:oMath>
        <m:sSub>
          <m:sSub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L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b>
        </m:sSub>
      </m:oMath>
      <w:r>
        <w:rPr>
          <w:rFonts w:hint="eastAsia" w:ascii="宋体" w:hAnsi="宋体" w:eastAsia="宋体" w:cs="宋体"/>
          <w:sz w:val="24"/>
          <w:szCs w:val="24"/>
        </w:rPr>
        <w:t>的电流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C.通过灯泡</w:t>
      </w:r>
      <m:oMath>
        <m:sSub>
          <m:sSub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L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b>
        </m:sSub>
      </m:oMath>
      <w:r>
        <w:rPr>
          <w:rFonts w:hint="eastAsia" w:ascii="宋体" w:hAnsi="宋体" w:eastAsia="宋体" w:cs="宋体"/>
          <w:sz w:val="24"/>
          <w:szCs w:val="24"/>
        </w:rPr>
        <w:t>的电流为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0.72A</m:t>
        </m:r>
      </m:oMath>
      <w:r>
        <w:rPr>
          <w:rFonts w:hint="eastAsia" w:hAnsi="Cambria Math" w:cs="宋体"/>
          <w:i w:val="0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D.通过灯泡</w:t>
      </w:r>
      <m:oMath>
        <m:sSub>
          <m:sSub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L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b>
        </m:sSub>
      </m:oMath>
      <w:r>
        <w:rPr>
          <w:rFonts w:hint="eastAsia" w:ascii="宋体" w:hAnsi="宋体" w:eastAsia="宋体" w:cs="宋体"/>
          <w:sz w:val="24"/>
          <w:szCs w:val="24"/>
        </w:rPr>
        <w:t>的电流为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0.48A</m:t>
        </m:r>
      </m:oMath>
      <w:bookmarkEnd w:id="16"/>
      <w:bookmarkStart w:id="17" w:name="选择题7"/>
      <w:bookmarkStart w:id="18" w:name="question_730125823"/>
    </w:p>
    <w:bookmarkEnd w:id="17"/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8.在图中的四幅电路图中，与如图所示实物图对应的是（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）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1725930" cy="1106805"/>
            <wp:effectExtent l="0" t="0" r="7620" b="17145"/>
            <wp:docPr id="7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30000"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5930" cy="11068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pStyle w:val="6"/>
        <w:keepNext w:val="0"/>
        <w:keepLines w:val="0"/>
        <w:pageBreakBefore w:val="0"/>
        <w:widowControl w:val="0"/>
        <w:tabs>
          <w:tab w:val="left" w:pos="3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bookmarkStart w:id="19" w:name="bylh-option-2"/>
      <w:bookmarkStart w:id="20" w:name="bylh-option-container-2"/>
      <w:r>
        <w:rPr>
          <w:rFonts w:hint="eastAsia" w:ascii="宋体" w:hAnsi="宋体" w:eastAsia="宋体" w:cs="宋体"/>
          <w:sz w:val="24"/>
          <w:szCs w:val="24"/>
        </w:rPr>
        <w:t>A.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835660" cy="844550"/>
            <wp:effectExtent l="0" t="0" r="2540" b="12700"/>
            <wp:docPr id="8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24000"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5660" cy="844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19"/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B.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773430" cy="852805"/>
            <wp:effectExtent l="0" t="0" r="7620" b="4445"/>
            <wp:docPr id="9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24000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3430" cy="8528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C.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760095" cy="888365"/>
            <wp:effectExtent l="0" t="0" r="1905" b="6985"/>
            <wp:docPr id="10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bright="-24000"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095" cy="8883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D.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784225" cy="908050"/>
            <wp:effectExtent l="0" t="0" r="15875" b="6350"/>
            <wp:docPr id="11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bright="-24000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4225" cy="908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18"/>
      <w:bookmarkEnd w:id="20"/>
      <w:bookmarkStart w:id="21" w:name="选择题8"/>
      <w:bookmarkStart w:id="22" w:name="question_1962201343"/>
    </w:p>
    <w:bookmarkEnd w:id="21"/>
    <w:p>
      <w:pPr>
        <w:pStyle w:val="6"/>
        <w:keepNext w:val="0"/>
        <w:keepLines w:val="0"/>
        <w:pageBreakBefore w:val="0"/>
        <w:widowControl w:val="0"/>
        <w:tabs>
          <w:tab w:val="left" w:pos="3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．下列用品中，通常情况下属于导体的是（     ）</w:t>
      </w:r>
    </w:p>
    <w:p>
      <w:pPr>
        <w:pStyle w:val="6"/>
        <w:keepNext w:val="0"/>
        <w:keepLines w:val="0"/>
        <w:pageBreakBefore w:val="0"/>
        <w:widowControl w:val="0"/>
        <w:tabs>
          <w:tab w:val="left" w:pos="3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firstLine="360" w:firstLineChars="15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A. 铁钉     B．塑料尺    C．橡皮    D．玻璃棒</w:t>
      </w:r>
      <w:bookmarkEnd w:id="22"/>
      <w:bookmarkStart w:id="23" w:name="选择题9"/>
      <w:bookmarkStart w:id="24" w:name="question_3184776447"/>
    </w:p>
    <w:bookmarkEnd w:id="23"/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4" w:lineRule="auto"/>
        <w:ind w:left="360" w:hanging="360" w:hanging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10.如图所示是小宁同学为 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LED</m:t>
        </m:r>
      </m:oMath>
      <w:r>
        <w:rPr>
          <w:rFonts w:hint="eastAsia" w:ascii="宋体" w:hAnsi="宋体" w:eastAsia="宋体" w:cs="宋体"/>
          <w:sz w:val="24"/>
          <w:szCs w:val="24"/>
        </w:rPr>
        <w:t>多功能充电风扇设计的控制电路图，电路中有两个控制开关，其中开关</w:t>
      </w:r>
      <m:oMath>
        <m:sSub>
          <m:sSub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S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b>
        </m:sSub>
      </m:oMath>
      <w:r>
        <w:rPr>
          <w:rFonts w:hint="eastAsia" w:ascii="宋体" w:hAnsi="宋体" w:eastAsia="宋体" w:cs="宋体"/>
          <w:sz w:val="24"/>
          <w:szCs w:val="24"/>
        </w:rPr>
        <w:t>只控制应急照明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LED</m:t>
        </m:r>
      </m:oMath>
      <w:r>
        <w:rPr>
          <w:rFonts w:hint="eastAsia" w:ascii="宋体" w:hAnsi="宋体" w:eastAsia="宋体" w:cs="宋体"/>
          <w:sz w:val="24"/>
          <w:szCs w:val="24"/>
        </w:rPr>
        <w:t>灯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L</m:t>
        </m:r>
      </m:oMath>
      <w:r>
        <w:rPr>
          <w:rFonts w:hint="eastAsia" w:ascii="宋体" w:hAnsi="宋体" w:eastAsia="宋体" w:cs="宋体"/>
          <w:sz w:val="24"/>
          <w:szCs w:val="24"/>
        </w:rPr>
        <w:t>，开关</w:t>
      </w:r>
      <m:oMath>
        <m:sSub>
          <m:sSub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S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b>
        </m:sSub>
      </m:oMath>
      <w:r>
        <w:rPr>
          <w:rFonts w:hint="eastAsia" w:ascii="宋体" w:hAnsi="宋体" w:eastAsia="宋体" w:cs="宋体"/>
          <w:sz w:val="24"/>
          <w:szCs w:val="24"/>
        </w:rPr>
        <w:t>只控制电风扇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M</m:t>
        </m:r>
      </m:oMath>
      <w:r>
        <w:rPr>
          <w:rFonts w:hint="eastAsia" w:ascii="宋体" w:hAnsi="宋体" w:eastAsia="宋体" w:cs="宋体"/>
          <w:sz w:val="24"/>
          <w:szCs w:val="24"/>
        </w:rPr>
        <w:t>，下列的四个电路图中，符合上述要求的是（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）</w:t>
      </w:r>
    </w:p>
    <w:p>
      <w:pPr>
        <w:pStyle w:val="6"/>
        <w:keepNext w:val="0"/>
        <w:keepLines w:val="0"/>
        <w:pageBreakBefore w:val="0"/>
        <w:widowControl w:val="0"/>
        <w:tabs>
          <w:tab w:val="left" w:pos="3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A.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926465" cy="760095"/>
            <wp:effectExtent l="0" t="0" r="6985" b="1905"/>
            <wp:docPr id="17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bright="-24000"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6465" cy="760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B.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954405" cy="711835"/>
            <wp:effectExtent l="0" t="0" r="17145" b="12065"/>
            <wp:docPr id="18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lum bright="-24000"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4405" cy="712269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C.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944880" cy="769620"/>
            <wp:effectExtent l="0" t="0" r="7620" b="11430"/>
            <wp:docPr id="19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lum bright="-18000"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770021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D.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897255" cy="750570"/>
            <wp:effectExtent l="0" t="0" r="17145" b="11430"/>
            <wp:docPr id="20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lum bright="-18000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7255" cy="7507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bookmarkEnd w:id="24"/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二、填空题 （每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空2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分 ，共4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分） </w:t>
      </w:r>
      <w:bookmarkStart w:id="25" w:name="填空题0"/>
      <w:bookmarkStart w:id="26" w:name="question_3898070783"/>
    </w:p>
    <w:bookmarkEnd w:id="25"/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360" w:hanging="360" w:hanging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11.________电荷互相排斥，________电荷互相吸引．电荷的________移动就形成了电流，我们将________移动的方向规定为电流的方向． </w:t>
      </w:r>
      <w:bookmarkEnd w:id="26"/>
      <w:bookmarkStart w:id="27" w:name="填空题1"/>
      <w:bookmarkStart w:id="28" w:name="question_2063491268"/>
    </w:p>
    <w:bookmarkEnd w:id="27"/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360" w:hanging="360" w:hangingChars="15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12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验电器是检验物体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的仪器，其原理是________________． </w:t>
      </w:r>
      <w:bookmarkEnd w:id="28"/>
      <w:bookmarkStart w:id="29" w:name="填空题2"/>
      <w:bookmarkStart w:id="30" w:name="question_1293329919"/>
    </w:p>
    <w:bookmarkEnd w:id="29"/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360" w:hanging="360" w:hanging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13.玻璃棒与丝绸相摩擦，玻璃棒因为________（选填“得到”或“失去”）电子而带________（选填“正”或“负”）电．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丝绸带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________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电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．</w:t>
      </w:r>
      <w:r>
        <w:rPr>
          <w:rFonts w:hint="eastAsia" w:ascii="宋体" w:hAnsi="宋体" w:eastAsia="宋体" w:cs="宋体"/>
          <w:sz w:val="24"/>
          <w:szCs w:val="24"/>
        </w:rPr>
        <w:t xml:space="preserve">导体中的电流方向跟自由电子的移动方向________（选填“相同”或“相反”）． </w:t>
      </w:r>
      <w:bookmarkEnd w:id="30"/>
      <w:bookmarkStart w:id="31" w:name="填空题3"/>
      <w:bookmarkStart w:id="32" w:name="question_956290047"/>
      <w:r>
        <w:rPr>
          <w:rFonts w:hint="eastAsia" w:ascii="宋体" w:hAnsi="宋体" w:eastAsia="宋体" w:cs="宋体"/>
          <w:sz w:val="24"/>
          <w:szCs w:val="24"/>
        </w:rPr>
        <w:t> </w:t>
      </w:r>
    </w:p>
    <w:bookmarkEnd w:id="31"/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360" w:hanging="360" w:hangingChars="15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14.如图是静电游戏“怒发冲冠”，这是因为人接触静电球时，人体是________（选填“导体”或“绝缘体”），电荷通过人体传到头发上，由于头发带________种电荷而相互排斥使头发竖起来。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1617980" cy="970280"/>
            <wp:effectExtent l="0" t="0" r="1270" b="1270"/>
            <wp:docPr id="21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17980" cy="9702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bookmarkEnd w:id="32"/>
      <w:bookmarkStart w:id="33" w:name="填空题4"/>
      <w:bookmarkStart w:id="34" w:name="question_1161782783"/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 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2142490" cy="1107440"/>
            <wp:effectExtent l="0" t="0" r="10160" b="16510"/>
            <wp:docPr id="22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lum bright="-18000"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2490" cy="11074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bookmarkEnd w:id="33"/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360" w:hanging="360" w:hanging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15.如图甲所示，验电器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A</m:t>
        </m:r>
      </m:oMath>
      <w:r>
        <w:rPr>
          <w:rFonts w:hint="eastAsia" w:ascii="宋体" w:hAnsi="宋体" w:eastAsia="宋体" w:cs="宋体"/>
          <w:sz w:val="24"/>
          <w:szCs w:val="24"/>
        </w:rPr>
        <w:t>带负电，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B</m:t>
        </m:r>
      </m:oMath>
      <w:r>
        <w:rPr>
          <w:rFonts w:hint="eastAsia" w:ascii="宋体" w:hAnsi="宋体" w:eastAsia="宋体" w:cs="宋体"/>
          <w:sz w:val="24"/>
          <w:szCs w:val="24"/>
        </w:rPr>
        <w:t>不带电。用一</w:t>
      </w:r>
      <w:r>
        <w:rPr>
          <w:rFonts w:hint="eastAsia" w:ascii="宋体" w:hAnsi="宋体" w:cs="宋体"/>
          <w:sz w:val="24"/>
          <w:szCs w:val="24"/>
          <w:lang w:eastAsia="zh-CN"/>
        </w:rPr>
        <w:t>根</w:t>
      </w:r>
      <w:r>
        <w:rPr>
          <w:rFonts w:hint="eastAsia" w:ascii="宋体" w:hAnsi="宋体" w:eastAsia="宋体" w:cs="宋体"/>
          <w:sz w:val="24"/>
          <w:szCs w:val="24"/>
        </w:rPr>
        <w:t>棒把验电器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A</m:t>
        </m:r>
      </m:oMath>
      <w:r>
        <w:rPr>
          <w:rFonts w:hint="eastAsia" w:ascii="宋体" w:hAnsi="宋体" w:eastAsia="宋体" w:cs="宋体"/>
          <w:sz w:val="24"/>
          <w:szCs w:val="24"/>
        </w:rPr>
        <w:t>、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B</m:t>
        </m:r>
      </m:oMath>
      <w:r>
        <w:rPr>
          <w:rFonts w:hint="eastAsia" w:ascii="宋体" w:hAnsi="宋体" w:eastAsia="宋体" w:cs="宋体"/>
          <w:sz w:val="24"/>
          <w:szCs w:val="24"/>
        </w:rPr>
        <w:t>两金属球连接起来的瞬间如图乙所示，此时验电器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A</m:t>
        </m:r>
      </m:oMath>
      <w:r>
        <w:rPr>
          <w:rFonts w:hint="eastAsia" w:ascii="宋体" w:hAnsi="宋体" w:eastAsia="宋体" w:cs="宋体"/>
          <w:sz w:val="24"/>
          <w:szCs w:val="24"/>
        </w:rPr>
        <w:t>．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B</m:t>
        </m:r>
      </m:oMath>
      <w:r>
        <w:rPr>
          <w:rFonts w:hint="eastAsia" w:ascii="宋体" w:hAnsi="宋体" w:eastAsia="宋体" w:cs="宋体"/>
          <w:sz w:val="24"/>
          <w:szCs w:val="24"/>
        </w:rPr>
        <w:t>带________（填“相同”或“不同“）电荷，金属棒中瞬间电流方向为________（填“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A→B</m:t>
        </m:r>
      </m:oMath>
      <w:r>
        <w:rPr>
          <w:rFonts w:hint="eastAsia" w:ascii="宋体" w:hAnsi="宋体" w:eastAsia="宋体" w:cs="宋体"/>
          <w:sz w:val="24"/>
          <w:szCs w:val="24"/>
        </w:rPr>
        <w:t>”或“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B→A</m:t>
        </m:r>
      </m:oMath>
      <w:r>
        <w:rPr>
          <w:rFonts w:hint="eastAsia" w:ascii="宋体" w:hAnsi="宋体" w:eastAsia="宋体" w:cs="宋体"/>
          <w:sz w:val="24"/>
          <w:szCs w:val="24"/>
        </w:rPr>
        <w:t>”），图中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a</m:t>
        </m:r>
      </m:oMath>
      <w:r>
        <w:rPr>
          <w:rFonts w:hint="eastAsia" w:ascii="宋体" w:hAnsi="宋体" w:eastAsia="宋体" w:cs="宋体"/>
          <w:sz w:val="24"/>
          <w:szCs w:val="24"/>
        </w:rPr>
        <w:t>是________（填“导体”或“绝缘体“）</w:t>
      </w:r>
      <w:bookmarkEnd w:id="34"/>
      <w:bookmarkStart w:id="35" w:name="填空题5"/>
      <w:bookmarkStart w:id="36" w:name="question_452777471"/>
    </w:p>
    <w:bookmarkEnd w:id="35"/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360" w:hanging="360" w:hangingChars="15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16.某同学在做“用电流表测量电流</w:t>
      </w:r>
      <w:r>
        <w:rPr>
          <w:rFonts w:hint="eastAsia" w:ascii="宋体" w:hAnsi="宋体" w:cs="宋体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sz w:val="24"/>
          <w:szCs w:val="24"/>
        </w:rPr>
        <w:t>的实验中所用的电路图如图甲所示，当闭合开关后，电流表的指针位置如图乙所示，则电流表</w:t>
      </w:r>
      <m:oMath>
        <m:sSub>
          <m:sSub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A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b>
        </m:sSub>
      </m:oMath>
      <w:r>
        <w:rPr>
          <w:rFonts w:hint="eastAsia" w:ascii="宋体" w:hAnsi="宋体" w:eastAsia="宋体" w:cs="宋体"/>
          <w:sz w:val="24"/>
          <w:szCs w:val="24"/>
        </w:rPr>
        <w:t>的示数是________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A</m:t>
        </m:r>
      </m:oMath>
      <w:r>
        <w:rPr>
          <w:rFonts w:hint="eastAsia" w:ascii="宋体" w:hAnsi="宋体" w:eastAsia="宋体" w:cs="宋体"/>
          <w:sz w:val="24"/>
          <w:szCs w:val="24"/>
        </w:rPr>
        <w:t>，电流表</w:t>
      </w:r>
      <m:oMath>
        <m:sSub>
          <m:sSub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A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b>
        </m:sSub>
      </m:oMath>
      <w:r>
        <w:rPr>
          <w:rFonts w:hint="eastAsia" w:ascii="宋体" w:hAnsi="宋体" w:eastAsia="宋体" w:cs="宋体"/>
          <w:sz w:val="24"/>
          <w:szCs w:val="24"/>
        </w:rPr>
        <w:t>的示数应该是________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A</m:t>
        </m:r>
      </m:oMath>
      <w:r>
        <w:rPr>
          <w:rFonts w:hint="eastAsia" w:ascii="宋体" w:hAnsi="宋体" w:eastAsia="宋体" w:cs="宋体"/>
          <w:sz w:val="24"/>
          <w:szCs w:val="24"/>
        </w:rPr>
        <w:t>，通过灯</w:t>
      </w:r>
      <m:oMath>
        <m:sSub>
          <m:sSub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L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b>
        </m:sSub>
      </m:oMath>
      <w:r>
        <w:rPr>
          <w:rFonts w:hint="eastAsia" w:ascii="宋体" w:hAnsi="宋体" w:eastAsia="宋体" w:cs="宋体"/>
          <w:sz w:val="24"/>
          <w:szCs w:val="24"/>
        </w:rPr>
        <w:t> 的电流是________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A</m:t>
        </m:r>
      </m:oMath>
      <w:r>
        <w:rPr>
          <w:rFonts w:hint="eastAsia" w:ascii="宋体" w:hAnsi="宋体" w:eastAsia="宋体" w:cs="宋体"/>
          <w:sz w:val="24"/>
          <w:szCs w:val="24"/>
        </w:rPr>
        <w:t>．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4286250</wp:posOffset>
            </wp:positionH>
            <wp:positionV relativeFrom="paragraph">
              <wp:posOffset>942975</wp:posOffset>
            </wp:positionV>
            <wp:extent cx="1530350" cy="1205865"/>
            <wp:effectExtent l="0" t="0" r="0" b="0"/>
            <wp:wrapThrough wrapText="bothSides">
              <wp:wrapPolygon>
                <wp:start x="0" y="0"/>
                <wp:lineTo x="0" y="21156"/>
                <wp:lineTo x="21241" y="21156"/>
                <wp:lineTo x="21241" y="0"/>
                <wp:lineTo x="0" y="0"/>
              </wp:wrapPolygon>
            </wp:wrapThrough>
            <wp:docPr id="24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lum bright="-48000" contrast="6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0350" cy="12058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4175760" cy="875665"/>
            <wp:effectExtent l="0" t="0" r="15240" b="635"/>
            <wp:docPr id="23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lum bright="-24000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5760" cy="875898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bookmarkEnd w:id="36"/>
      <w:bookmarkStart w:id="37" w:name="填空题6"/>
      <w:bookmarkStart w:id="38" w:name="question_3069236735"/>
    </w:p>
    <w:bookmarkEnd w:id="37"/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360" w:hanging="360" w:hanging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17.在如图所示的电路中，闭合开关，电流表</w:t>
      </w:r>
      <m:oMath>
        <m:sSub>
          <m:sSub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A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b>
        </m:sSub>
      </m:oMath>
      <w:r>
        <w:rPr>
          <w:rFonts w:hint="eastAsia" w:ascii="宋体" w:hAnsi="宋体" w:eastAsia="宋体" w:cs="宋体"/>
          <w:sz w:val="24"/>
          <w:szCs w:val="24"/>
        </w:rPr>
        <w:t>、</w:t>
      </w:r>
      <m:oMath>
        <m:sSub>
          <m:sSub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A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b>
        </m:sSub>
      </m:oMath>
      <w:r>
        <w:rPr>
          <w:rFonts w:hint="eastAsia" w:ascii="宋体" w:hAnsi="宋体" w:eastAsia="宋体" w:cs="宋体"/>
          <w:sz w:val="24"/>
          <w:szCs w:val="24"/>
        </w:rPr>
        <w:t>的示数分别为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200mA</m:t>
        </m:r>
      </m:oMath>
      <w:r>
        <w:rPr>
          <w:rFonts w:hint="eastAsia" w:ascii="宋体" w:hAnsi="宋体" w:eastAsia="宋体" w:cs="宋体"/>
          <w:sz w:val="24"/>
          <w:szCs w:val="24"/>
        </w:rPr>
        <w:t>和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0.5A</m:t>
        </m:r>
      </m:oMath>
      <w:r>
        <w:rPr>
          <w:rFonts w:hint="eastAsia" w:ascii="宋体" w:hAnsi="宋体" w:eastAsia="宋体" w:cs="宋体"/>
          <w:sz w:val="24"/>
          <w:szCs w:val="24"/>
        </w:rPr>
        <w:t>，则通过灯</w:t>
      </w:r>
      <m:oMath>
        <m:sSub>
          <m:sSub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L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b>
        </m:sSub>
      </m:oMath>
      <w:r>
        <w:rPr>
          <w:rFonts w:hint="eastAsia" w:ascii="宋体" w:hAnsi="宋体" w:eastAsia="宋体" w:cs="宋体"/>
          <w:sz w:val="24"/>
          <w:szCs w:val="24"/>
        </w:rPr>
        <w:t>的电流为________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A</m:t>
        </m:r>
      </m:oMath>
      <w:r>
        <w:rPr>
          <w:rFonts w:hint="eastAsia" w:ascii="宋体" w:hAnsi="宋体" w:eastAsia="宋体" w:cs="宋体"/>
          <w:sz w:val="24"/>
          <w:szCs w:val="24"/>
        </w:rPr>
        <w:t>．如果灯</w:t>
      </w:r>
      <m:oMath>
        <m:sSub>
          <m:sSub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L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b>
        </m:sSub>
      </m:oMath>
      <w:r>
        <w:rPr>
          <w:rFonts w:hint="eastAsia" w:ascii="宋体" w:hAnsi="宋体" w:eastAsia="宋体" w:cs="宋体"/>
          <w:sz w:val="24"/>
          <w:szCs w:val="24"/>
        </w:rPr>
        <w:t>短路，则电流表________可能被烧坏．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bookmarkEnd w:id="38"/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三、作图题 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共16分） </w:t>
      </w:r>
      <w:bookmarkStart w:id="39" w:name="作图题0"/>
      <w:bookmarkStart w:id="40" w:name="question_1307923396"/>
    </w:p>
    <w:bookmarkEnd w:id="39"/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18.(10分)   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（1）根据如图甲所示实物图，在图乙的虚线框内画出电路图；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2790825</wp:posOffset>
                </wp:positionH>
                <wp:positionV relativeFrom="paragraph">
                  <wp:posOffset>92075</wp:posOffset>
                </wp:positionV>
                <wp:extent cx="2171065" cy="1523365"/>
                <wp:effectExtent l="9525" t="9525" r="10160" b="1016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510915" y="7002780"/>
                          <a:ext cx="2171065" cy="15233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9.75pt;margin-top:7.25pt;height:119.95pt;width:170.95pt;z-index:251661312;v-text-anchor:middle;mso-width-relative:page;mso-height-relative:page;" fillcolor="#FFFFFF [3212]" filled="t" stroked="t" coordsize="21600,21600" o:gfxdata="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UvdWN2AAAAAoBAAAPAAAAAAAAAAEAIAAAACIAAABk&#10;cnMvZG93bnJldi54bWxQSwECFAAUAAAACACHTuJA2WcjwD8CAABmBAAADgAAAAAAAAABACAAAAAn&#10;AQAAZHJzL2Uyb0RvYy54bWxQSwUGAAAAAAYABgBZAQAA2AUAAAAA&#10;">
                <v:fill on="t" focussize="0,0"/>
                <v:stroke weight="1.5pt" color="#000000 [3213]" miterlimit="8" joinstyle="miter" dashstyle="dash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4998085" cy="1955165"/>
            <wp:effectExtent l="0" t="0" r="12065" b="6985"/>
            <wp:docPr id="25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lum bright="-36000" contrast="6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8085" cy="1955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600" w:hanging="600" w:hangingChars="25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（2）请根据图甲所示的电路图，将图乙中的各电路元件连接成对应的电路（用笔画线作导线，导线不能交叉）．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3971925" cy="1416050"/>
            <wp:effectExtent l="0" t="0" r="9525" b="12700"/>
            <wp:docPr id="26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lum bright="-18000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1416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40"/>
      <w:bookmarkStart w:id="41" w:name="作图题1"/>
      <w:bookmarkStart w:id="42" w:name="question_277233663"/>
    </w:p>
    <w:bookmarkEnd w:id="41"/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360" w:hanging="360" w:hangingChars="15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19.（6分） 如图甲是小丽同学进行探究实验的电路图，请你用笔画线表示导线，连接乙图实物电路图．（已知</w:t>
      </w:r>
      <w:r>
        <w:rPr>
          <w:rFonts w:hint="eastAsia" w:ascii="宋体" w:hAnsi="宋体" w:cs="宋体"/>
          <w:sz w:val="24"/>
          <w:szCs w:val="24"/>
          <w:lang w:eastAsia="zh-CN"/>
        </w:rPr>
        <w:t>通过</w:t>
      </w:r>
      <w:r>
        <w:rPr>
          <w:rFonts w:hint="eastAsia" w:ascii="宋体" w:hAnsi="宋体" w:eastAsia="宋体" w:cs="宋体"/>
          <w:sz w:val="24"/>
          <w:szCs w:val="24"/>
        </w:rPr>
        <w:t>两灯泡的电流分别为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0.3A</m:t>
        </m:r>
      </m:oMath>
      <w:r>
        <w:rPr>
          <w:rFonts w:hint="eastAsia" w:ascii="宋体" w:hAnsi="宋体" w:eastAsia="宋体" w:cs="宋体"/>
          <w:sz w:val="24"/>
          <w:szCs w:val="24"/>
        </w:rPr>
        <w:t>和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0.4A</m:t>
        </m:r>
      </m:oMath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4295140" cy="1369695"/>
            <wp:effectExtent l="0" t="0" r="10160" b="1905"/>
            <wp:docPr id="28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lum bright="-30000"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5140" cy="13696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bookmarkEnd w:id="42"/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四、实验探究题 （14分） </w:t>
      </w:r>
      <w:bookmarkStart w:id="43" w:name="实验探究题0"/>
      <w:bookmarkStart w:id="44" w:name="question_1344894207"/>
    </w:p>
    <w:bookmarkEnd w:id="43"/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20.(14分) 如图甲所示，是用电流表测量电流的实物连接图，请按要求回答：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3713480" cy="1502410"/>
            <wp:effectExtent l="0" t="0" r="1270" b="2540"/>
            <wp:docPr id="29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lum bright="-30000"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3480" cy="15024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600" w:hanging="600" w:hangingChars="25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（1）使用时应将电流表与被测用电器________联在电路中，且使电流从电流表的________接线柱流入．在连接电路时，发现刚接好最后一根导线，电流表的指针就发生了偏转，由此可知在连接电路时，他忘了________．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600" w:hanging="600" w:hangingChars="25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（2）如图甲中电流表测量的是通过________灯的电流（选填“</w:t>
      </w:r>
      <m:oMath>
        <m:sSub>
          <m:sSub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L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b>
        </m:sSub>
      </m:oMath>
      <w:r>
        <w:rPr>
          <w:rFonts w:hint="eastAsia" w:ascii="宋体" w:hAnsi="宋体" w:eastAsia="宋体" w:cs="宋体"/>
          <w:sz w:val="24"/>
          <w:szCs w:val="24"/>
        </w:rPr>
        <w:t>”或“</w:t>
      </w:r>
      <m:oMath>
        <m:sSub>
          <m:sSub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L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b>
        </m:sSub>
      </m:oMath>
      <w:r>
        <w:rPr>
          <w:rFonts w:hint="eastAsia" w:ascii="宋体" w:hAnsi="宋体" w:eastAsia="宋体" w:cs="宋体"/>
          <w:sz w:val="24"/>
          <w:szCs w:val="24"/>
        </w:rPr>
        <w:t>”），如果电流表的读数如图乙所示，则电流表测出的电流是________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A</m:t>
        </m:r>
      </m:oMath>
      <w:r>
        <w:rPr>
          <w:rFonts w:hint="eastAsia" w:ascii="宋体" w:hAnsi="宋体" w:eastAsia="宋体" w:cs="宋体"/>
          <w:sz w:val="24"/>
          <w:szCs w:val="24"/>
        </w:rPr>
        <w:t>．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600" w:hanging="600" w:hangingChars="25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（3）如果要用电流表测通过</w:t>
      </w:r>
      <m:oMath>
        <m:sSub>
          <m:sSub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L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b>
        </m:sSub>
      </m:oMath>
      <w:r>
        <w:rPr>
          <w:rFonts w:hint="eastAsia" w:ascii="宋体" w:hAnsi="宋体" w:eastAsia="宋体" w:cs="宋体"/>
          <w:sz w:val="24"/>
          <w:szCs w:val="24"/>
        </w:rPr>
        <w:t>和</w:t>
      </w:r>
      <m:oMath>
        <m:sSub>
          <m:sSub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L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sub>
        </m:sSub>
      </m:oMath>
      <w:r>
        <w:rPr>
          <w:rFonts w:hint="eastAsia" w:ascii="宋体" w:hAnsi="宋体" w:eastAsia="宋体" w:cs="宋体"/>
          <w:sz w:val="24"/>
          <w:szCs w:val="24"/>
        </w:rPr>
        <w:t>的总电流，且只允许移动一根导线，应将导线________（选填“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a</m:t>
        </m:r>
      </m:oMath>
      <w:r>
        <w:rPr>
          <w:rFonts w:hint="eastAsia" w:ascii="宋体" w:hAnsi="宋体" w:eastAsia="宋体" w:cs="宋体"/>
          <w:sz w:val="24"/>
          <w:szCs w:val="24"/>
        </w:rPr>
        <w:t>”“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b</m:t>
        </m:r>
      </m:oMath>
      <w:r>
        <w:rPr>
          <w:rFonts w:hint="eastAsia" w:ascii="宋体" w:hAnsi="宋体" w:eastAsia="宋体" w:cs="宋体"/>
          <w:sz w:val="24"/>
          <w:szCs w:val="24"/>
        </w:rPr>
        <w:t>”或“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c</m:t>
        </m:r>
      </m:oMath>
      <w:r>
        <w:rPr>
          <w:rFonts w:hint="eastAsia" w:ascii="宋体" w:hAnsi="宋体" w:eastAsia="宋体" w:cs="宋体"/>
          <w:sz w:val="24"/>
          <w:szCs w:val="24"/>
        </w:rPr>
        <w:t>”）的右端接在电流表的________接线柱上（选填“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3</m:t>
        </m:r>
      </m:oMath>
      <w:r>
        <w:rPr>
          <w:rFonts w:hint="eastAsia" w:ascii="宋体" w:hAnsi="宋体" w:eastAsia="宋体" w:cs="宋体"/>
          <w:sz w:val="24"/>
          <w:szCs w:val="24"/>
        </w:rPr>
        <w:t>”“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0.6</m:t>
        </m:r>
      </m:oMath>
      <w:r>
        <w:rPr>
          <w:rFonts w:hint="eastAsia" w:ascii="宋体" w:hAnsi="宋体" w:eastAsia="宋体" w:cs="宋体"/>
          <w:sz w:val="24"/>
          <w:szCs w:val="24"/>
        </w:rPr>
        <w:t>”或“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−</m:t>
        </m:r>
      </m:oMath>
      <w:r>
        <w:rPr>
          <w:rFonts w:hint="eastAsia" w:ascii="宋体" w:hAnsi="宋体" w:eastAsia="宋体" w:cs="宋体"/>
          <w:sz w:val="24"/>
          <w:szCs w:val="24"/>
        </w:rPr>
        <w:t>”）．</w:t>
      </w:r>
      <w:bookmarkEnd w:id="44"/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>
      <w:pPr>
        <w:pStyle w:val="2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第十五章</w:t>
      </w:r>
    </w:p>
    <w:p>
      <w:pPr>
        <w:pStyle w:val="4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一、 选择题  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1.C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2.C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3.D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4.D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5.B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6.C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7.B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8.A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9.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 w:val="0"/>
          <w:color w:val="0000FF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10.B</w:t>
      </w:r>
    </w:p>
    <w:p>
      <w:pPr>
        <w:pStyle w:val="4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bookmarkStart w:id="45" w:name="二-填空题-本题共计-7-小题-每题-6-分-共计42分"/>
    </w:p>
    <w:p>
      <w:pPr>
        <w:pStyle w:val="4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二、 填空题  </w:t>
      </w:r>
      <w:bookmarkEnd w:id="45"/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11.同种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异种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定向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正电荷</w:t>
      </w:r>
    </w:p>
    <w:p>
      <w:pPr>
        <w:pStyle w:val="6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12.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是否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带电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同种电荷相互排斥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13.失去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正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相反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14.导体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15.相同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；</w:t>
      </w:r>
      <m:oMath>
        <m:r>
          <w:rPr>
            <w:rFonts w:hint="default" w:ascii="Cambria Math" w:hAnsi="Cambria Math" w:eastAsia="宋体" w:cs="宋体"/>
            <w:sz w:val="24"/>
            <w:szCs w:val="24"/>
          </w:rPr>
          <m:t>B→A</m:t>
        </m:r>
      </m:oMath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绝缘体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16.</w:t>
      </w:r>
      <m:oMath>
        <m:r>
          <w:rPr>
            <w:rFonts w:hint="default" w:ascii="Cambria Math" w:hAnsi="Cambria Math" w:eastAsia="宋体" w:cs="宋体"/>
            <w:sz w:val="24"/>
            <w:szCs w:val="24"/>
          </w:rPr>
          <m:t>0.5</m:t>
        </m:r>
      </m:oMath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；</w:t>
      </w:r>
      <m:oMath>
        <m:r>
          <w:rPr>
            <w:rFonts w:hint="default" w:ascii="Cambria Math" w:hAnsi="Cambria Math" w:eastAsia="宋体" w:cs="宋体"/>
            <w:sz w:val="24"/>
            <w:szCs w:val="24"/>
          </w:rPr>
          <m:t>1.5</m:t>
        </m:r>
      </m:oMath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；</w:t>
      </w:r>
      <m:oMath>
        <m:r>
          <w:rPr>
            <w:rFonts w:hint="default" w:ascii="Cambria Math" w:hAnsi="Cambria Math" w:eastAsia="宋体" w:cs="宋体"/>
            <w:sz w:val="24"/>
            <w:szCs w:val="24"/>
          </w:rPr>
          <m:t>1</m:t>
        </m:r>
      </m:oMath>
      <w:r>
        <w:rPr>
          <w:rFonts w:hint="eastAsia" w:ascii="宋体" w:hAnsi="宋体" w:eastAsia="宋体" w:cs="宋体"/>
          <w:b w:val="0"/>
          <w:bCs w:val="0"/>
          <w:i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17.</w:t>
      </w:r>
      <m:oMath>
        <m:r>
          <w:rPr>
            <w:rFonts w:hint="default" w:ascii="Cambria Math" w:hAnsi="Cambria Math" w:eastAsia="宋体" w:cs="宋体"/>
            <w:sz w:val="24"/>
            <w:szCs w:val="24"/>
          </w:rPr>
          <m:t>0.3</m:t>
        </m:r>
      </m:oMath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；</w:t>
      </w:r>
      <m:oMath>
        <m:sSub>
          <m:sSubP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SubPr>
          <m:e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A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e>
          <m:sub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ub>
        </m:sSub>
      </m:oMath>
    </w:p>
    <w:p>
      <w:pPr>
        <w:pStyle w:val="4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bookmarkStart w:id="46" w:name="三-作图题-本题共计-2-小题-共计16分"/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三、 作图题  </w:t>
      </w:r>
      <w:bookmarkEnd w:id="46"/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略</w:t>
      </w:r>
    </w:p>
    <w:p>
      <w:pPr>
        <w:pStyle w:val="4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bookmarkStart w:id="47" w:name="四-实验探究题-本题共计-1-小题-共计14分"/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四、 实验探究题 </w:t>
      </w:r>
      <w:bookmarkEnd w:id="47"/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20.（1）串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正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断开开关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（2）</w:t>
      </w:r>
      <m:oMath>
        <m:sSub>
          <m:sSubP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SubPr>
          <m:e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L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e>
          <m:sub>
            <m:r>
              <w:rPr>
                <w:rFonts w:hint="default" w:ascii="Cambria Math" w:hAnsi="Cambria Math" w:eastAsia="宋体" w:cs="宋体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sub>
        </m:sSub>
        <m:r>
          <w:rPr>
            <w:rFonts w:hint="eastAsia" w:ascii="Cambria Math" w:hAnsi="Cambria Math" w:eastAsia="宋体" w:cs="宋体"/>
            <w:sz w:val="24"/>
            <w:szCs w:val="24"/>
            <w:lang w:eastAsia="zh-CN"/>
          </w:rPr>
          <m:t>；</m:t>
        </m:r>
        <m:r>
          <w:rPr>
            <w:rFonts w:hint="default" w:ascii="Cambria Math" w:hAnsi="Cambria Math" w:eastAsia="宋体" w:cs="宋体"/>
            <w:sz w:val="24"/>
            <w:szCs w:val="24"/>
          </w:rPr>
          <m:t>0.5</m:t>
        </m:r>
      </m:oMath>
      <w:r>
        <w:rPr>
          <w:rFonts w:hint="eastAsia" w:ascii="宋体" w:hAnsi="宋体" w:eastAsia="宋体" w:cs="宋体"/>
          <w:b w:val="0"/>
          <w:bCs w:val="0"/>
          <w:i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（3）</w:t>
      </w:r>
      <m:oMath>
        <m:r>
          <w:rPr>
            <w:rFonts w:hint="default" w:ascii="Cambria Math" w:hAnsi="Cambria Math" w:eastAsia="宋体" w:cs="宋体"/>
            <w:sz w:val="24"/>
            <w:szCs w:val="24"/>
          </w:rPr>
          <m:t>b</m:t>
        </m:r>
      </m:oMath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；</w:t>
      </w:r>
      <m:oMath>
        <m:r>
          <w:rPr>
            <w:rFonts w:hint="eastAsia" w:ascii="Cambria Math" w:hAnsi="Cambria Math" w:eastAsia="宋体" w:cs="宋体"/>
            <w:sz w:val="24"/>
            <w:szCs w:val="24"/>
          </w:rPr>
          <m:t>−</m:t>
        </m:r>
      </m:oMath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600" w:hanging="600" w:hangingChars="25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  <w:sectPr>
          <w:footerReference r:id="rId4" w:type="default"/>
          <w:headerReference r:id="rId3" w:type="even"/>
          <w:footerReference r:id="rId5" w:type="even"/>
          <w:pgSz w:w="11163" w:h="15483"/>
          <w:pgMar w:top="1134" w:right="1134" w:bottom="1134" w:left="1134" w:header="709" w:footer="709" w:gutter="0"/>
          <w:pgNumType w:fmt="decimal"/>
          <w:cols w:space="0" w:num="1" w:sep="1"/>
          <w:rtlGutter w:val="0"/>
          <w:docGrid w:type="lines" w:linePitch="314" w:charSpace="0"/>
        </w:sectPr>
      </w:pPr>
    </w:p>
    <w:p>
      <w:bookmarkStart w:id="48" w:name="_GoBack"/>
      <w:bookmarkEnd w:id="48"/>
    </w:p>
    <w:sectPr>
      <w:pgSz w:w="11163" w:h="15483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ngXian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九年级物理第十五章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    </w:t>
                          </w: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JVx3wPAgAACQ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OJVx3wPAgAACQ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rPr>
                        <w:rFonts w:hint="eastAsia"/>
                        <w:lang w:eastAsia="zh-CN"/>
                      </w:rPr>
                      <w:t>九年级物理第十五章</w:t>
                    </w:r>
                    <w:r>
                      <w:rPr>
                        <w:rFonts w:hint="eastAsia"/>
                        <w:lang w:val="en-US" w:eastAsia="zh-CN"/>
                      </w:rPr>
                      <w:t xml:space="preserve">    </w:t>
                    </w: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4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9</w:instrText>
    </w:r>
    <w:r>
      <w:fldChar w:fldCharType="end"/>
    </w:r>
    <w:r>
      <w:instrText xml:space="preserve"> </w:instrText>
    </w:r>
    <w:r>
      <w:fldChar w:fldCharType="separate"/>
    </w:r>
    <w:r>
      <w:t>9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doNotTrackMoves/>
  <w:documentProtection w:enforcement="0"/>
  <w:defaultTabStop w:val="720"/>
  <w:drawingGridHorizontalSpacing w:val="360"/>
  <w:drawingGridVerticalSpacing w:val="157"/>
  <w:displayHorizontalDrawingGridEvery w:val="0"/>
  <w:displayVertic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  <w:rsid w:val="0104175A"/>
    <w:rsid w:val="1E6D5128"/>
    <w:rsid w:val="20AF3B11"/>
    <w:rsid w:val="21B86D45"/>
    <w:rsid w:val="22BB306C"/>
    <w:rsid w:val="293F734A"/>
    <w:rsid w:val="2E0F0D60"/>
    <w:rsid w:val="2FF874E3"/>
    <w:rsid w:val="35296ABD"/>
    <w:rsid w:val="37F7308B"/>
    <w:rsid w:val="38616AA5"/>
    <w:rsid w:val="40505A51"/>
    <w:rsid w:val="45311615"/>
    <w:rsid w:val="544D3EFB"/>
    <w:rsid w:val="59DD67F6"/>
    <w:rsid w:val="5F7153A1"/>
    <w:rsid w:val="61DF78A1"/>
    <w:rsid w:val="688C4EA4"/>
    <w:rsid w:val="79597025"/>
    <w:rsid w:val="7A91538B"/>
    <w:rsid w:val="7AF303F3"/>
    <w:rsid w:val="7B4A492C"/>
  </w:rsids>
  <m:mathPr>
    <m:mathFont m:val="Lucida Grande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subSup"/>
    <m:wrapRight m:val="1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jc w:val="center"/>
      <w:outlineLvl w:val="0"/>
    </w:pPr>
    <w:rPr>
      <w:rFonts w:asciiTheme="minorHAnsi" w:hAnsiTheme="minorHAnsi" w:eastAsiaTheme="minorEastAsia" w:cstheme="minorBidi"/>
      <w:b/>
      <w:bCs/>
      <w:kern w:val="44"/>
      <w:sz w:val="28"/>
      <w:szCs w:val="44"/>
    </w:rPr>
  </w:style>
  <w:style w:type="paragraph" w:styleId="3">
    <w:name w:val="heading 2"/>
    <w:basedOn w:val="1"/>
    <w:next w:val="4"/>
    <w:link w:val="47"/>
    <w:unhideWhenUsed/>
    <w:qFormat/>
    <w:uiPriority w:val="9"/>
    <w:pPr>
      <w:keepNext/>
      <w:keepLines/>
      <w:spacing w:before="120" w:after="120"/>
      <w:jc w:val="center"/>
      <w:outlineLvl w:val="1"/>
    </w:pPr>
    <w:rPr>
      <w:rFonts w:asciiTheme="majorHAnsi" w:hAnsiTheme="majorHAnsi" w:eastAsiaTheme="majorEastAsia" w:cstheme="majorBidi"/>
      <w:bCs/>
      <w:szCs w:val="32"/>
    </w:rPr>
  </w:style>
  <w:style w:type="paragraph" w:styleId="4">
    <w:name w:val="heading 3"/>
    <w:basedOn w:val="1"/>
    <w:next w:val="1"/>
    <w:link w:val="13"/>
    <w:unhideWhenUsed/>
    <w:qFormat/>
    <w:uiPriority w:val="9"/>
    <w:pPr>
      <w:keepNext/>
      <w:keepLines/>
      <w:outlineLvl w:val="2"/>
    </w:pPr>
    <w:rPr>
      <w:rFonts w:asciiTheme="minorHAnsi" w:hAnsiTheme="minorHAnsi" w:eastAsiaTheme="minorEastAsia" w:cstheme="minorBidi"/>
      <w:b/>
      <w:bCs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semiHidden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6">
    <w:name w:val="Body Text"/>
    <w:basedOn w:val="1"/>
    <w:link w:val="52"/>
    <w:semiHidden/>
    <w:unhideWhenUsed/>
    <w:qFormat/>
    <w:uiPriority w:val="99"/>
    <w:pPr>
      <w:spacing w:after="120"/>
    </w:pPr>
  </w:style>
  <w:style w:type="paragraph" w:styleId="7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页眉 字符"/>
    <w:basedOn w:val="9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页脚 字符"/>
    <w:basedOn w:val="9"/>
    <w:link w:val="7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标题 3 字符"/>
    <w:basedOn w:val="9"/>
    <w:link w:val="4"/>
    <w:qFormat/>
    <w:uiPriority w:val="9"/>
    <w:rPr>
      <w:b/>
      <w:bCs/>
      <w:sz w:val="21"/>
      <w:szCs w:val="32"/>
    </w:rPr>
  </w:style>
  <w:style w:type="character" w:customStyle="1" w:styleId="14">
    <w:name w:val="标题 1 字符"/>
    <w:basedOn w:val="9"/>
    <w:link w:val="2"/>
    <w:qFormat/>
    <w:uiPriority w:val="9"/>
    <w:rPr>
      <w:b/>
      <w:bCs/>
      <w:kern w:val="44"/>
      <w:sz w:val="28"/>
      <w:szCs w:val="44"/>
    </w:rPr>
  </w:style>
  <w:style w:type="paragraph" w:customStyle="1" w:styleId="15">
    <w:name w:val="Source Code"/>
    <w:qFormat/>
    <w:uiPriority w:val="0"/>
    <w:pPr>
      <w:wordWrap w:val="0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customStyle="1" w:styleId="16">
    <w:name w:val="KeywordTok"/>
    <w:qFormat/>
    <w:uiPriority w:val="0"/>
    <w:rPr>
      <w:b/>
      <w:color w:val="007020"/>
    </w:rPr>
  </w:style>
  <w:style w:type="character" w:customStyle="1" w:styleId="17">
    <w:name w:val="DataTypeTok"/>
    <w:qFormat/>
    <w:uiPriority w:val="0"/>
    <w:rPr>
      <w:color w:val="902000"/>
    </w:rPr>
  </w:style>
  <w:style w:type="character" w:customStyle="1" w:styleId="18">
    <w:name w:val="DecValTok"/>
    <w:qFormat/>
    <w:uiPriority w:val="0"/>
    <w:rPr>
      <w:color w:val="40A070"/>
    </w:rPr>
  </w:style>
  <w:style w:type="character" w:customStyle="1" w:styleId="19">
    <w:name w:val="BaseNTok"/>
    <w:qFormat/>
    <w:uiPriority w:val="0"/>
    <w:rPr>
      <w:color w:val="40A070"/>
    </w:rPr>
  </w:style>
  <w:style w:type="character" w:customStyle="1" w:styleId="20">
    <w:name w:val="FloatTok"/>
    <w:qFormat/>
    <w:uiPriority w:val="0"/>
    <w:rPr>
      <w:color w:val="40A070"/>
    </w:rPr>
  </w:style>
  <w:style w:type="character" w:customStyle="1" w:styleId="21">
    <w:name w:val="ConstantTok"/>
    <w:qFormat/>
    <w:uiPriority w:val="0"/>
    <w:rPr>
      <w:color w:val="880000"/>
    </w:rPr>
  </w:style>
  <w:style w:type="character" w:customStyle="1" w:styleId="22">
    <w:name w:val="CharTok"/>
    <w:qFormat/>
    <w:uiPriority w:val="0"/>
    <w:rPr>
      <w:color w:val="4070A0"/>
    </w:rPr>
  </w:style>
  <w:style w:type="character" w:customStyle="1" w:styleId="23">
    <w:name w:val="SpecialCharTok"/>
    <w:qFormat/>
    <w:uiPriority w:val="0"/>
    <w:rPr>
      <w:color w:val="4070A0"/>
    </w:rPr>
  </w:style>
  <w:style w:type="character" w:customStyle="1" w:styleId="24">
    <w:name w:val="StringTok"/>
    <w:qFormat/>
    <w:uiPriority w:val="0"/>
    <w:rPr>
      <w:color w:val="4070A0"/>
    </w:rPr>
  </w:style>
  <w:style w:type="character" w:customStyle="1" w:styleId="25">
    <w:name w:val="VerbatimStringTok"/>
    <w:qFormat/>
    <w:uiPriority w:val="0"/>
    <w:rPr>
      <w:color w:val="4070A0"/>
    </w:rPr>
  </w:style>
  <w:style w:type="character" w:customStyle="1" w:styleId="26">
    <w:name w:val="SpecialStringTok"/>
    <w:qFormat/>
    <w:uiPriority w:val="0"/>
    <w:rPr>
      <w:color w:val="BB6688"/>
    </w:rPr>
  </w:style>
  <w:style w:type="character" w:customStyle="1" w:styleId="27">
    <w:name w:val="ImportTok"/>
    <w:qFormat/>
    <w:uiPriority w:val="0"/>
  </w:style>
  <w:style w:type="character" w:customStyle="1" w:styleId="28">
    <w:name w:val="CommentTok"/>
    <w:qFormat/>
    <w:uiPriority w:val="0"/>
    <w:rPr>
      <w:i/>
      <w:color w:val="60A0B0"/>
    </w:rPr>
  </w:style>
  <w:style w:type="character" w:customStyle="1" w:styleId="29">
    <w:name w:val="DocumentationTok"/>
    <w:qFormat/>
    <w:uiPriority w:val="0"/>
    <w:rPr>
      <w:i/>
      <w:color w:val="BA2121"/>
    </w:rPr>
  </w:style>
  <w:style w:type="character" w:customStyle="1" w:styleId="30">
    <w:name w:val="AnnotationTok"/>
    <w:qFormat/>
    <w:uiPriority w:val="0"/>
    <w:rPr>
      <w:b/>
      <w:i/>
      <w:color w:val="60A0B0"/>
    </w:rPr>
  </w:style>
  <w:style w:type="character" w:customStyle="1" w:styleId="31">
    <w:name w:val="CommentVarTok"/>
    <w:qFormat/>
    <w:uiPriority w:val="0"/>
    <w:rPr>
      <w:b/>
      <w:i/>
      <w:color w:val="60A0B0"/>
    </w:rPr>
  </w:style>
  <w:style w:type="character" w:customStyle="1" w:styleId="32">
    <w:name w:val="OtherTok"/>
    <w:qFormat/>
    <w:uiPriority w:val="0"/>
    <w:rPr>
      <w:color w:val="007020"/>
    </w:rPr>
  </w:style>
  <w:style w:type="character" w:customStyle="1" w:styleId="33">
    <w:name w:val="FunctionTok"/>
    <w:qFormat/>
    <w:uiPriority w:val="0"/>
    <w:rPr>
      <w:color w:val="06287E"/>
    </w:rPr>
  </w:style>
  <w:style w:type="character" w:customStyle="1" w:styleId="34">
    <w:name w:val="VariableTok"/>
    <w:qFormat/>
    <w:uiPriority w:val="0"/>
    <w:rPr>
      <w:color w:val="19177C"/>
    </w:rPr>
  </w:style>
  <w:style w:type="character" w:customStyle="1" w:styleId="35">
    <w:name w:val="ControlFlowTok"/>
    <w:qFormat/>
    <w:uiPriority w:val="0"/>
    <w:rPr>
      <w:b/>
      <w:color w:val="007020"/>
    </w:rPr>
  </w:style>
  <w:style w:type="character" w:customStyle="1" w:styleId="36">
    <w:name w:val="OperatorTok"/>
    <w:qFormat/>
    <w:uiPriority w:val="0"/>
    <w:rPr>
      <w:color w:val="666666"/>
    </w:rPr>
  </w:style>
  <w:style w:type="character" w:customStyle="1" w:styleId="37">
    <w:name w:val="BuiltInTok"/>
    <w:qFormat/>
    <w:uiPriority w:val="0"/>
  </w:style>
  <w:style w:type="character" w:customStyle="1" w:styleId="38">
    <w:name w:val="ExtensionTok"/>
    <w:qFormat/>
    <w:uiPriority w:val="0"/>
  </w:style>
  <w:style w:type="character" w:customStyle="1" w:styleId="39">
    <w:name w:val="PreprocessorTok"/>
    <w:qFormat/>
    <w:uiPriority w:val="0"/>
    <w:rPr>
      <w:color w:val="BC7A00"/>
    </w:rPr>
  </w:style>
  <w:style w:type="character" w:customStyle="1" w:styleId="40">
    <w:name w:val="AttributeTok"/>
    <w:qFormat/>
    <w:uiPriority w:val="0"/>
    <w:rPr>
      <w:color w:val="7D9029"/>
    </w:rPr>
  </w:style>
  <w:style w:type="character" w:customStyle="1" w:styleId="41">
    <w:name w:val="RegionMarkerTok"/>
    <w:qFormat/>
    <w:uiPriority w:val="0"/>
  </w:style>
  <w:style w:type="character" w:customStyle="1" w:styleId="42">
    <w:name w:val="InformationTok"/>
    <w:qFormat/>
    <w:uiPriority w:val="0"/>
    <w:rPr>
      <w:b/>
      <w:i/>
      <w:color w:val="60A0B0"/>
    </w:rPr>
  </w:style>
  <w:style w:type="character" w:customStyle="1" w:styleId="43">
    <w:name w:val="WarningTok"/>
    <w:qFormat/>
    <w:uiPriority w:val="0"/>
    <w:rPr>
      <w:b/>
      <w:i/>
      <w:color w:val="60A0B0"/>
    </w:rPr>
  </w:style>
  <w:style w:type="character" w:customStyle="1" w:styleId="44">
    <w:name w:val="AlertTok"/>
    <w:qFormat/>
    <w:uiPriority w:val="0"/>
    <w:rPr>
      <w:b/>
      <w:color w:val="FF0000"/>
    </w:rPr>
  </w:style>
  <w:style w:type="character" w:customStyle="1" w:styleId="45">
    <w:name w:val="ErrorTok"/>
    <w:qFormat/>
    <w:uiPriority w:val="0"/>
    <w:rPr>
      <w:b/>
      <w:color w:val="FF0000"/>
    </w:rPr>
  </w:style>
  <w:style w:type="character" w:customStyle="1" w:styleId="46">
    <w:name w:val="NormalTok"/>
    <w:qFormat/>
    <w:uiPriority w:val="0"/>
  </w:style>
  <w:style w:type="character" w:customStyle="1" w:styleId="47">
    <w:name w:val="标题 2 字符"/>
    <w:basedOn w:val="9"/>
    <w:link w:val="3"/>
    <w:qFormat/>
    <w:uiPriority w:val="9"/>
    <w:rPr>
      <w:rFonts w:asciiTheme="majorHAnsi" w:hAnsiTheme="majorHAnsi" w:eastAsiaTheme="majorEastAsia" w:cstheme="majorBidi"/>
      <w:bCs/>
      <w:sz w:val="21"/>
      <w:szCs w:val="32"/>
    </w:rPr>
  </w:style>
  <w:style w:type="paragraph" w:styleId="48">
    <w:name w:val="List Paragraph"/>
    <w:basedOn w:val="1"/>
    <w:qFormat/>
    <w:uiPriority w:val="34"/>
    <w:pPr>
      <w:ind w:firstLine="420" w:firstLineChars="200"/>
    </w:pPr>
  </w:style>
  <w:style w:type="paragraph" w:customStyle="1" w:styleId="49">
    <w:name w:val="Compact"/>
    <w:basedOn w:val="6"/>
    <w:qFormat/>
    <w:uiPriority w:val="0"/>
    <w:pPr>
      <w:widowControl/>
      <w:spacing w:before="36" w:after="36"/>
    </w:pPr>
    <w:rPr>
      <w:rFonts w:ascii="Times New Roman" w:hAnsi="Times New Roman" w:eastAsiaTheme="minorEastAsia" w:cstheme="minorBidi"/>
      <w:kern w:val="0"/>
      <w:szCs w:val="24"/>
      <w:lang w:eastAsia="en-US"/>
    </w:rPr>
  </w:style>
  <w:style w:type="table" w:customStyle="1" w:styleId="50">
    <w:name w:val="Table"/>
    <w:semiHidden/>
    <w:unhideWhenUsed/>
    <w:qFormat/>
    <w:uiPriority w:val="0"/>
    <w:pPr>
      <w:spacing w:after="200"/>
    </w:pPr>
    <w:rPr>
      <w:kern w:val="0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1">
    <w:name w:val="Table Caption"/>
    <w:basedOn w:val="5"/>
    <w:qFormat/>
    <w:uiPriority w:val="0"/>
    <w:pPr>
      <w:keepNext/>
      <w:widowControl/>
      <w:spacing w:after="120"/>
    </w:pPr>
    <w:rPr>
      <w:rFonts w:asciiTheme="minorHAnsi" w:hAnsiTheme="minorHAnsi" w:eastAsiaTheme="minorEastAsia" w:cstheme="minorBidi"/>
      <w:i/>
      <w:kern w:val="0"/>
      <w:sz w:val="24"/>
      <w:szCs w:val="24"/>
      <w:lang w:eastAsia="en-US"/>
    </w:rPr>
  </w:style>
  <w:style w:type="character" w:customStyle="1" w:styleId="52">
    <w:name w:val="正文文本 字符"/>
    <w:basedOn w:val="9"/>
    <w:link w:val="6"/>
    <w:semiHidden/>
    <w:qFormat/>
    <w:uiPriority w:val="99"/>
    <w:rPr>
      <w:rFonts w:ascii="Calibri" w:hAnsi="Calibri" w:eastAsia="宋体" w:cs="Times New Roman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2" Type="http://schemas.openxmlformats.org/officeDocument/2006/relationships/fontTable" Target="fontTable.xml"/><Relationship Id="rId31" Type="http://schemas.openxmlformats.org/officeDocument/2006/relationships/customXml" Target="../customXml/item1.xml"/><Relationship Id="rId30" Type="http://schemas.openxmlformats.org/officeDocument/2006/relationships/image" Target="media/image24.png"/><Relationship Id="rId3" Type="http://schemas.openxmlformats.org/officeDocument/2006/relationships/header" Target="header1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1228</Words>
  <Characters>7003</Characters>
  <Lines>58</Lines>
  <Paragraphs>16</Paragraphs>
  <TotalTime>2</TotalTime>
  <ScaleCrop>false</ScaleCrop>
  <LinksUpToDate>false</LinksUpToDate>
  <CharactersWithSpaces>8215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2021-07-26T09:00:00Z</dcterms:created>
  <dc:creator>懒羊羊</dc:creator>
  <cp:lastModifiedBy>Administrator</cp:lastModifiedBy>
  <dcterms:modified xsi:type="dcterms:W3CDTF">2022-01-14T13:05:31Z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