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after="156" w:afterLines="50" w:line="400" w:lineRule="exact"/>
        <w:ind w:firstLine="0"/>
        <w:jc w:val="center"/>
        <w:textAlignment w:val="auto"/>
        <w:rPr>
          <w:rFonts w:hint="eastAsia" w:ascii="宋体" w:hAnsi="宋体" w:eastAsia="宋体" w:cs="Times New Roman"/>
          <w:b/>
          <w:bCs/>
          <w:color w:val="000000" w:themeColor="text1"/>
          <w:sz w:val="28"/>
          <w:szCs w:val="28"/>
        </w:rPr>
      </w:pPr>
      <w:r>
        <w:rPr>
          <w:rFonts w:hint="eastAsia" w:ascii="宋体" w:hAnsi="宋体" w:eastAsia="宋体" w:cs="Times New Roman"/>
          <w:b/>
          <w:bCs/>
          <w:color w:val="000000" w:themeColor="text1"/>
          <w:sz w:val="28"/>
          <w:szCs w:val="28"/>
        </w:rPr>
        <w:pict>
          <v:shape id="_x0000_s1025" o:spid="_x0000_s1025" o:spt="75" type="#_x0000_t75" style="position:absolute;left:0pt;margin-left:869pt;margin-top:842pt;height:24pt;width:21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ascii="宋体" w:hAnsi="宋体" w:eastAsia="宋体" w:cs="Times New Roman"/>
          <w:b/>
          <w:bCs/>
          <w:color w:val="000000" w:themeColor="text1"/>
          <w:sz w:val="28"/>
          <w:szCs w:val="28"/>
        </w:rPr>
        <w:t>202</w:t>
      </w:r>
      <w:r>
        <w:rPr>
          <w:rFonts w:hint="eastAsia" w:ascii="宋体" w:hAnsi="宋体" w:eastAsia="宋体" w:cs="Times New Roman"/>
          <w:b/>
          <w:bCs/>
          <w:color w:val="000000" w:themeColor="text1"/>
          <w:sz w:val="28"/>
          <w:szCs w:val="28"/>
          <w:lang w:val="en-US" w:eastAsia="zh-CN"/>
        </w:rPr>
        <w:t>1</w:t>
      </w:r>
      <w:r>
        <w:rPr>
          <w:rFonts w:hint="eastAsia" w:ascii="宋体" w:hAnsi="宋体" w:cs="Times New Roman"/>
          <w:b/>
          <w:bCs/>
          <w:color w:val="000000" w:themeColor="text1"/>
          <w:sz w:val="28"/>
          <w:szCs w:val="28"/>
          <w:lang w:eastAsia="zh-CN"/>
        </w:rPr>
        <w:t>—</w:t>
      </w:r>
      <w:r>
        <w:rPr>
          <w:rFonts w:hint="eastAsia" w:ascii="宋体" w:hAnsi="宋体" w:eastAsia="宋体" w:cs="Times New Roman"/>
          <w:b/>
          <w:bCs/>
          <w:color w:val="000000" w:themeColor="text1"/>
          <w:sz w:val="28"/>
          <w:szCs w:val="28"/>
        </w:rPr>
        <w:t>202</w:t>
      </w:r>
      <w:r>
        <w:rPr>
          <w:rFonts w:hint="eastAsia" w:ascii="宋体" w:hAnsi="宋体" w:eastAsia="宋体" w:cs="Times New Roman"/>
          <w:b/>
          <w:bCs/>
          <w:color w:val="000000" w:themeColor="text1"/>
          <w:sz w:val="28"/>
          <w:szCs w:val="28"/>
          <w:lang w:val="en-US" w:eastAsia="zh-CN"/>
        </w:rPr>
        <w:t>2</w:t>
      </w:r>
      <w:r>
        <w:rPr>
          <w:rFonts w:hint="eastAsia" w:ascii="宋体" w:hAnsi="宋体" w:eastAsia="宋体" w:cs="Times New Roman"/>
          <w:b/>
          <w:bCs/>
          <w:color w:val="000000" w:themeColor="text1"/>
          <w:sz w:val="28"/>
          <w:szCs w:val="28"/>
        </w:rPr>
        <w:t>学年度第一学期</w:t>
      </w:r>
      <w:r>
        <w:rPr>
          <w:rFonts w:hint="eastAsia" w:ascii="宋体" w:hAnsi="宋体" w:eastAsia="宋体" w:cs="Times New Roman"/>
          <w:b/>
          <w:bCs/>
          <w:color w:val="000000" w:themeColor="text1"/>
          <w:sz w:val="28"/>
          <w:szCs w:val="28"/>
          <w:lang w:eastAsia="zh-CN"/>
        </w:rPr>
        <w:t>九</w:t>
      </w:r>
      <w:r>
        <w:rPr>
          <w:rFonts w:hint="eastAsia" w:ascii="宋体" w:hAnsi="宋体" w:eastAsia="宋体" w:cs="Times New Roman"/>
          <w:b/>
          <w:bCs/>
          <w:color w:val="000000" w:themeColor="text1"/>
          <w:sz w:val="28"/>
          <w:szCs w:val="28"/>
        </w:rPr>
        <w:t>年级《道德与法治》</w:t>
      </w:r>
      <w:r>
        <w:rPr>
          <w:rFonts w:hint="eastAsia" w:ascii="宋体" w:hAnsi="宋体" w:cs="Times New Roman"/>
          <w:b/>
          <w:bCs/>
          <w:color w:val="000000" w:themeColor="text1"/>
          <w:sz w:val="28"/>
          <w:szCs w:val="28"/>
          <w:lang w:val="en-US" w:eastAsia="zh-CN"/>
        </w:rPr>
        <w:t>下</w:t>
      </w:r>
      <w:r>
        <w:rPr>
          <w:rFonts w:hint="eastAsia" w:ascii="宋体" w:hAnsi="宋体" w:eastAsia="宋体" w:cs="Times New Roman"/>
          <w:b/>
          <w:bCs/>
          <w:color w:val="000000" w:themeColor="text1"/>
          <w:sz w:val="28"/>
          <w:szCs w:val="28"/>
        </w:rPr>
        <w:t>册（部编版）</w:t>
      </w:r>
    </w:p>
    <w:p>
      <w:pPr>
        <w:keepNext w:val="0"/>
        <w:keepLines w:val="0"/>
        <w:pageBreakBefore w:val="0"/>
        <w:kinsoku/>
        <w:wordWrap/>
        <w:overflowPunct/>
        <w:topLinePunct w:val="0"/>
        <w:autoSpaceDE/>
        <w:autoSpaceDN/>
        <w:bidi w:val="0"/>
        <w:spacing w:after="156" w:afterLines="50" w:line="400" w:lineRule="exact"/>
        <w:ind w:firstLine="0"/>
        <w:jc w:val="center"/>
        <w:textAlignment w:val="auto"/>
        <w:rPr>
          <w:rFonts w:hint="eastAsia" w:ascii="宋体" w:hAnsi="宋体" w:eastAsia="宋体" w:cs="Times New Roman"/>
          <w:b/>
          <w:bCs/>
          <w:color w:val="000000" w:themeColor="text1"/>
          <w:sz w:val="28"/>
          <w:szCs w:val="28"/>
        </w:rPr>
      </w:pPr>
      <w:r>
        <w:rPr>
          <w:rFonts w:hint="eastAsia" w:ascii="宋体" w:hAnsi="宋体" w:eastAsia="宋体" w:cs="Times New Roman"/>
          <w:b/>
          <w:bCs/>
          <w:color w:val="000000" w:themeColor="text1"/>
          <w:sz w:val="28"/>
          <w:szCs w:val="28"/>
        </w:rPr>
        <w:t>第</w:t>
      </w:r>
      <w:r>
        <w:rPr>
          <w:rFonts w:hint="eastAsia" w:ascii="宋体" w:hAnsi="宋体" w:cs="Times New Roman"/>
          <w:b/>
          <w:bCs/>
          <w:color w:val="000000" w:themeColor="text1"/>
          <w:sz w:val="28"/>
          <w:szCs w:val="28"/>
          <w:lang w:val="en-US" w:eastAsia="zh-CN"/>
        </w:rPr>
        <w:t>三</w:t>
      </w:r>
      <w:r>
        <w:rPr>
          <w:rFonts w:hint="eastAsia" w:ascii="宋体" w:hAnsi="宋体" w:eastAsia="宋体" w:cs="Times New Roman"/>
          <w:b/>
          <w:bCs/>
          <w:color w:val="000000" w:themeColor="text1"/>
          <w:sz w:val="28"/>
          <w:szCs w:val="28"/>
        </w:rPr>
        <w:t>单元</w:t>
      </w:r>
      <w:r>
        <w:rPr>
          <w:rFonts w:hint="eastAsia" w:eastAsia="黑体"/>
          <w:b/>
          <w:color w:val="000000" w:themeColor="text1"/>
          <w:sz w:val="30"/>
          <w:szCs w:val="30"/>
        </w:rPr>
        <w:t>《走向未来的少年》</w:t>
      </w:r>
      <w:r>
        <w:rPr>
          <w:rFonts w:hint="eastAsia" w:ascii="宋体" w:hAnsi="宋体" w:eastAsia="宋体" w:cs="Times New Roman"/>
          <w:b/>
          <w:bCs/>
          <w:color w:val="000000" w:themeColor="text1"/>
          <w:sz w:val="28"/>
          <w:szCs w:val="28"/>
        </w:rPr>
        <w:t>单元检测题</w:t>
      </w:r>
    </w:p>
    <w:p>
      <w:pPr>
        <w:keepNext w:val="0"/>
        <w:keepLines w:val="0"/>
        <w:pageBreakBefore w:val="0"/>
        <w:kinsoku/>
        <w:wordWrap/>
        <w:overflowPunct/>
        <w:topLinePunct w:val="0"/>
        <w:autoSpaceDE/>
        <w:autoSpaceDN/>
        <w:bidi w:val="0"/>
        <w:spacing w:before="156" w:beforeLines="50" w:after="156" w:afterLines="50" w:line="400" w:lineRule="exact"/>
        <w:textAlignment w:val="auto"/>
        <w:rPr>
          <w:rFonts w:hint="eastAsia" w:ascii="宋体" w:hAnsi="宋体" w:eastAsia="宋体" w:cs="宋体"/>
          <w:b w:val="0"/>
          <w:bCs w:val="0"/>
          <w:color w:val="000000" w:themeColor="text1"/>
          <w:sz w:val="21"/>
          <w:szCs w:val="21"/>
        </w:rPr>
      </w:pPr>
      <w:r>
        <w:rPr>
          <w:rFonts w:hint="eastAsia" w:ascii="宋体" w:hAnsi="宋体" w:eastAsia="宋体" w:cs="宋体"/>
          <w:b w:val="0"/>
          <w:bCs w:val="0"/>
          <w:color w:val="000000" w:themeColor="text1"/>
          <w:sz w:val="21"/>
          <w:szCs w:val="21"/>
        </w:rPr>
        <w:t xml:space="preserve">班别：    </w:t>
      </w:r>
      <w:r>
        <w:rPr>
          <w:rFonts w:hint="eastAsia" w:ascii="宋体" w:hAnsi="宋体" w:cs="宋体"/>
          <w:b w:val="0"/>
          <w:bCs w:val="0"/>
          <w:color w:val="000000" w:themeColor="text1"/>
          <w:sz w:val="21"/>
          <w:szCs w:val="21"/>
          <w:lang w:val="en-US" w:eastAsia="zh-CN"/>
        </w:rPr>
        <w:t xml:space="preserve">   </w:t>
      </w:r>
      <w:r>
        <w:rPr>
          <w:rFonts w:hint="eastAsia" w:ascii="宋体" w:hAnsi="宋体" w:eastAsia="宋体" w:cs="宋体"/>
          <w:b w:val="0"/>
          <w:bCs w:val="0"/>
          <w:color w:val="000000" w:themeColor="text1"/>
          <w:sz w:val="21"/>
          <w:szCs w:val="21"/>
        </w:rPr>
        <w:t xml:space="preserve">       座号：        </w:t>
      </w:r>
      <w:r>
        <w:rPr>
          <w:rFonts w:hint="eastAsia" w:ascii="宋体" w:hAnsi="宋体" w:cs="宋体"/>
          <w:b w:val="0"/>
          <w:bCs w:val="0"/>
          <w:color w:val="000000" w:themeColor="text1"/>
          <w:sz w:val="21"/>
          <w:szCs w:val="21"/>
          <w:lang w:val="en-US" w:eastAsia="zh-CN"/>
        </w:rPr>
        <w:t xml:space="preserve">  </w:t>
      </w:r>
      <w:r>
        <w:rPr>
          <w:rFonts w:hint="eastAsia" w:ascii="宋体" w:hAnsi="宋体" w:eastAsia="宋体" w:cs="宋体"/>
          <w:b w:val="0"/>
          <w:bCs w:val="0"/>
          <w:color w:val="000000" w:themeColor="text1"/>
          <w:sz w:val="21"/>
          <w:szCs w:val="21"/>
        </w:rPr>
        <w:t xml:space="preserve">   姓名：     </w:t>
      </w:r>
      <w:r>
        <w:rPr>
          <w:rFonts w:hint="eastAsia" w:ascii="宋体" w:hAnsi="宋体" w:cs="宋体"/>
          <w:b w:val="0"/>
          <w:bCs w:val="0"/>
          <w:color w:val="000000" w:themeColor="text1"/>
          <w:sz w:val="21"/>
          <w:szCs w:val="21"/>
          <w:lang w:val="en-US" w:eastAsia="zh-CN"/>
        </w:rPr>
        <w:t xml:space="preserve">        </w:t>
      </w:r>
      <w:r>
        <w:rPr>
          <w:rFonts w:hint="eastAsia" w:ascii="宋体" w:hAnsi="宋体" w:eastAsia="宋体" w:cs="宋体"/>
          <w:b w:val="0"/>
          <w:bCs w:val="0"/>
          <w:color w:val="000000" w:themeColor="text1"/>
          <w:sz w:val="21"/>
          <w:szCs w:val="21"/>
        </w:rPr>
        <w:t xml:space="preserve">     分数：</w:t>
      </w:r>
    </w:p>
    <w:p>
      <w:pPr>
        <w:keepNext w:val="0"/>
        <w:keepLines w:val="0"/>
        <w:pageBreakBefore w:val="0"/>
        <w:widowControl w:val="0"/>
        <w:kinsoku/>
        <w:wordWrap/>
        <w:overflowPunct/>
        <w:topLinePunct w:val="0"/>
        <w:autoSpaceDE/>
        <w:autoSpaceDN/>
        <w:bidi w:val="0"/>
        <w:adjustRightInd/>
        <w:snapToGrid/>
        <w:spacing w:after="62" w:afterLines="20"/>
        <w:ind w:left="420" w:hanging="422" w:hangingChars="200"/>
        <w:textAlignment w:val="auto"/>
        <w:rPr>
          <w:b/>
          <w:color w:val="000000" w:themeColor="text1"/>
        </w:rPr>
      </w:pPr>
      <w:r>
        <w:rPr>
          <w:rFonts w:hint="eastAsia"/>
          <w:b/>
          <w:color w:val="000000" w:themeColor="text1"/>
        </w:rPr>
        <w:t>一、</w:t>
      </w:r>
      <w:r>
        <w:rPr>
          <w:rFonts w:hint="eastAsia"/>
          <w:b/>
          <w:color w:val="000000" w:themeColor="text1"/>
          <w:szCs w:val="21"/>
        </w:rPr>
        <w:t>单项选择题（每小题3分，共60分。下列各题的备选答案中，只有一个最符合题意的答案，请将正确答案前面的字母填入</w:t>
      </w:r>
      <w:r>
        <w:rPr>
          <w:rFonts w:hint="eastAsia"/>
          <w:b/>
          <w:color w:val="000000" w:themeColor="text1"/>
          <w:szCs w:val="21"/>
          <w:lang w:val="en-US" w:eastAsia="zh-CN"/>
        </w:rPr>
        <w:t>括号</w:t>
      </w:r>
      <w:r>
        <w:rPr>
          <w:rFonts w:hint="eastAsia"/>
          <w:b/>
          <w:color w:val="000000" w:themeColor="text1"/>
          <w:szCs w:val="21"/>
        </w:rPr>
        <w:t>内）</w:t>
      </w:r>
    </w:p>
    <w:p>
      <w:pPr>
        <w:keepNext w:val="0"/>
        <w:keepLines w:val="0"/>
        <w:pageBreakBefore w:val="0"/>
        <w:widowControl w:val="0"/>
        <w:kinsoku/>
        <w:wordWrap/>
        <w:overflowPunct/>
        <w:topLinePunct w:val="0"/>
        <w:autoSpaceDE/>
        <w:autoSpaceDN/>
        <w:bidi w:val="0"/>
        <w:adjustRightInd/>
        <w:snapToGrid/>
        <w:spacing w:line="293" w:lineRule="auto"/>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1．面对中考压力，一些同学往往会产生焦虑情绪、自卑心理等，下列应对方法中正确的是（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A．认知调整，自我对话</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 B．克服逆反，自我监督</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C．消除自满，自我观察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D．杜绝嗜好，自我负责</w:t>
      </w:r>
    </w:p>
    <w:p>
      <w:pPr>
        <w:keepNext w:val="0"/>
        <w:keepLines w:val="0"/>
        <w:pageBreakBefore w:val="0"/>
        <w:widowControl w:val="0"/>
        <w:kinsoku/>
        <w:wordWrap/>
        <w:overflowPunct/>
        <w:topLinePunct w:val="0"/>
        <w:autoSpaceDE/>
        <w:autoSpaceDN/>
        <w:bidi w:val="0"/>
        <w:adjustRightInd/>
        <w:snapToGrid/>
        <w:spacing w:line="293" w:lineRule="auto"/>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2．“不积跬步，无以至千里；不积小流，无以成江海”。这句话告诉我们实现理想需要（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A．靠自己脚踏实地去努力</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B．制订合理行动计划</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C．不断加强创新精神培养</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D．勇于克服一切挫折</w:t>
      </w:r>
    </w:p>
    <w:p>
      <w:pPr>
        <w:keepNext w:val="0"/>
        <w:keepLines w:val="0"/>
        <w:pageBreakBefore w:val="0"/>
        <w:widowControl w:val="0"/>
        <w:kinsoku/>
        <w:wordWrap/>
        <w:overflowPunct/>
        <w:topLinePunct w:val="0"/>
        <w:autoSpaceDE/>
        <w:autoSpaceDN/>
        <w:bidi w:val="0"/>
        <w:adjustRightInd/>
        <w:snapToGrid/>
        <w:spacing w:line="293" w:lineRule="auto"/>
        <w:ind w:left="315" w:hanging="315" w:hanging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3．有这样一个实验：一个弹簧，适当给他一个向下压力 ，他就会像上蹦得很高。但当压力超过了一定限度，弹簧就变形。这给我们的启示是   （    ）</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lang w:val="en-US" w:eastAsia="zh-CN"/>
        </w:rPr>
      </w:pPr>
      <w:r>
        <w:rPr>
          <w:rFonts w:hint="eastAsia" w:ascii="宋体" w:hAnsi="宋体" w:eastAsia="宋体" w:cs="宋体"/>
          <w:color w:val="000000" w:themeColor="text1"/>
        </w:rPr>
        <w:t xml:space="preserve">①适度的压力会激发我们的干劲和潜能   </w:t>
      </w:r>
      <w:r>
        <w:rPr>
          <w:rFonts w:hint="eastAsia" w:ascii="宋体" w:hAnsi="宋体" w:eastAsia="宋体" w:cs="宋体"/>
          <w:color w:val="000000" w:themeColor="text1"/>
          <w:lang w:val="en-US" w:eastAsia="zh-CN"/>
        </w:rPr>
        <w:t xml:space="preserve">      </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②学习需要适度压力 </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③压力带来的影响既有积极的一面也有消极的一面  </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④为了避免不良后果，我们应该少给或不给自己压力</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A．①②③</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B．②③④</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C．①②4</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D．①②③④</w:t>
      </w:r>
    </w:p>
    <w:p>
      <w:pPr>
        <w:keepNext w:val="0"/>
        <w:keepLines w:val="0"/>
        <w:pageBreakBefore w:val="0"/>
        <w:widowControl w:val="0"/>
        <w:kinsoku/>
        <w:wordWrap/>
        <w:overflowPunct/>
        <w:topLinePunct w:val="0"/>
        <w:autoSpaceDE/>
        <w:autoSpaceDN/>
        <w:bidi w:val="0"/>
        <w:adjustRightInd/>
        <w:snapToGrid/>
        <w:spacing w:line="293" w:lineRule="auto"/>
        <w:ind w:left="315" w:hanging="315" w:hanging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4．2019年3月18日，习近平总书记主持召开学校思想政治理论课教师座谈会，全国大中小学的思想政治理论课教师代表应邀参加。在此次座谈会上，习近平总书记深刻阐明理直气壮开好思政课的重要意义，提出了新要求。这启示青少年（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A．《道德与法治》课最重要</w:t>
      </w:r>
      <w:r>
        <w:rPr>
          <w:rFonts w:hint="eastAsia" w:ascii="宋体" w:hAnsi="宋体" w:eastAsia="宋体" w:cs="宋体"/>
          <w:color w:val="000000" w:themeColor="text1"/>
          <w:lang w:val="en-US" w:eastAsia="zh-CN"/>
        </w:rPr>
        <w:t xml:space="preserve">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B．立志做社会主义事业的建设者和接班人</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C．大力弘扬中华民族传统美德</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D．民族精神是实现中国梦的不竭精神动力</w:t>
      </w:r>
    </w:p>
    <w:p>
      <w:pPr>
        <w:keepNext w:val="0"/>
        <w:keepLines w:val="0"/>
        <w:pageBreakBefore w:val="0"/>
        <w:widowControl w:val="0"/>
        <w:kinsoku/>
        <w:wordWrap/>
        <w:overflowPunct/>
        <w:topLinePunct w:val="0"/>
        <w:autoSpaceDE/>
        <w:autoSpaceDN/>
        <w:bidi w:val="0"/>
        <w:adjustRightInd/>
        <w:snapToGrid/>
        <w:spacing w:line="293" w:lineRule="auto"/>
        <w:ind w:left="315" w:hanging="315" w:hanging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5．初三就要毕业了，下列四位同学的择业观哪一个是错误的（</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 xml:space="preserve"> ）</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A．小刘：我的学习成绩不行，我喜欢健身，毕业后开家健身俱乐部</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B．小王：我的成绩更不行，上职业学校吧，学门技术也不错</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C．小黄：你们太没志向了，我要当大老板，你架势大点，就能做大事业</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D．小赵：我说不清将来想干什么，我要请教有经验的人，帮助自己先规划</w:t>
      </w:r>
    </w:p>
    <w:p>
      <w:pPr>
        <w:keepNext w:val="0"/>
        <w:keepLines w:val="0"/>
        <w:pageBreakBefore w:val="0"/>
        <w:widowControl w:val="0"/>
        <w:kinsoku/>
        <w:wordWrap/>
        <w:overflowPunct/>
        <w:topLinePunct w:val="0"/>
        <w:autoSpaceDE/>
        <w:autoSpaceDN/>
        <w:bidi w:val="0"/>
        <w:adjustRightInd/>
        <w:snapToGrid/>
        <w:spacing w:line="293" w:lineRule="auto"/>
        <w:ind w:left="315" w:hanging="315" w:hanging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6．站在人生的十字路口，陇陇认为:“脏、累、苦的工作没有人瞧得起，只有体面、有尊严的职业才是好职业。”对此，下列说法正确的是（</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①职业只有分工不同,没有贵贱之分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②陇陇应该树立正确的就业和择业观念</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③初中生应理性科学地进行学业职业生涯规划  ④我们要拒绝脏累苦的工作，只找体面的工作</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A．①②③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 xml:space="preserve">B．①②④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 xml:space="preserve">C．①③④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D．②③④</w:t>
      </w:r>
    </w:p>
    <w:p>
      <w:pPr>
        <w:keepNext w:val="0"/>
        <w:keepLines w:val="0"/>
        <w:pageBreakBefore w:val="0"/>
        <w:widowControl w:val="0"/>
        <w:kinsoku/>
        <w:wordWrap/>
        <w:overflowPunct/>
        <w:topLinePunct w:val="0"/>
        <w:autoSpaceDE/>
        <w:autoSpaceDN/>
        <w:bidi w:val="0"/>
        <w:adjustRightInd/>
        <w:snapToGrid/>
        <w:spacing w:line="288" w:lineRule="auto"/>
        <w:ind w:left="315" w:hanging="315" w:hanging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7．知识更新周期在不断缩短：19世纪为30～40年，20世纪70年代为5～10年，90年代以后为3～5年。为了适应新形势的变化，我们应该（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 xml:space="preserve">  ）</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A．树立终身学习的观念</w:t>
      </w:r>
      <w:r>
        <w:rPr>
          <w:rFonts w:hint="eastAsia" w:ascii="宋体" w:hAnsi="宋体" w:eastAsia="宋体" w:cs="宋体"/>
          <w:color w:val="000000" w:themeColor="text1"/>
          <w:lang w:val="en-US" w:eastAsia="zh-CN"/>
        </w:rPr>
        <w:t xml:space="preserve">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B．增加在校学习的时间</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C．缩短义务教育的学制</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D．增加考试的难度</w:t>
      </w:r>
    </w:p>
    <w:p>
      <w:pPr>
        <w:keepNext w:val="0"/>
        <w:keepLines w:val="0"/>
        <w:pageBreakBefore w:val="0"/>
        <w:widowControl w:val="0"/>
        <w:kinsoku/>
        <w:wordWrap/>
        <w:overflowPunct/>
        <w:topLinePunct w:val="0"/>
        <w:autoSpaceDE/>
        <w:autoSpaceDN/>
        <w:bidi w:val="0"/>
        <w:adjustRightInd/>
        <w:snapToGrid/>
        <w:spacing w:line="288" w:lineRule="auto"/>
        <w:ind w:left="315" w:hanging="315" w:hanging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8．“时代楷模”张玉滚不忘初心，主动放弃在城市工作机会，扎根深山17年，矢志不渝奋斗在乡村教育一线。他用扁担把学生教材和学习用品挑进大山，用无怨无悔的坚守和付出照亮山区孩子求学之路。材料体现出(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 xml:space="preserve"> )</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A．他当年的择业对本人和家庭而言是不负责任的</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B．个人的发展与祖国的前途息息相关</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C．为了国家的利益必定要放弃个人利益</w:t>
      </w:r>
      <w:r>
        <w:rPr>
          <w:rFonts w:hint="eastAsia" w:ascii="宋体" w:hAnsi="宋体" w:eastAsia="宋体" w:cs="宋体"/>
          <w:color w:val="000000" w:themeColor="text1"/>
          <w:lang w:val="en-US" w:eastAsia="zh-CN"/>
        </w:rPr>
        <w:t xml:space="preserve">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D．个人利益与国家利益是完全一致的</w:t>
      </w:r>
    </w:p>
    <w:p>
      <w:pPr>
        <w:keepNext w:val="0"/>
        <w:keepLines w:val="0"/>
        <w:pageBreakBefore w:val="0"/>
        <w:widowControl w:val="0"/>
        <w:kinsoku/>
        <w:wordWrap/>
        <w:overflowPunct/>
        <w:topLinePunct w:val="0"/>
        <w:autoSpaceDE/>
        <w:autoSpaceDN/>
        <w:bidi w:val="0"/>
        <w:adjustRightInd/>
        <w:snapToGrid/>
        <w:spacing w:line="288" w:lineRule="auto"/>
        <w:ind w:left="315" w:hanging="315" w:hanging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9．“当我们追求一个遥远的目标时，切莫忘记，旅途处处有美景!"这句话启示我们（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 xml:space="preserve"> ）</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①结果很重要,过程同样重要</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②过程中的种种经历，无论顺利还是曲折，都是我们成长的重要积累</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③在过程中所获得的体验与感悟,才是真正有意义的学习收获</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④在谋求本国发展中促进人类社会共同发展</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315" w:firstLineChars="15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A．①②③</w:t>
      </w:r>
      <w:r>
        <w:rPr>
          <w:rFonts w:hint="eastAsia" w:ascii="宋体" w:hAnsi="宋体" w:eastAsia="宋体" w:cs="宋体"/>
          <w:color w:val="000000" w:themeColor="text1"/>
          <w:lang w:val="en-US" w:eastAsia="zh-CN"/>
        </w:rPr>
        <w:t xml:space="preserve">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B．①②④</w:t>
      </w:r>
      <w:r>
        <w:rPr>
          <w:rFonts w:hint="eastAsia" w:ascii="宋体" w:hAnsi="宋体" w:eastAsia="宋体" w:cs="宋体"/>
          <w:color w:val="000000" w:themeColor="text1"/>
          <w:lang w:val="en-US" w:eastAsia="zh-CN"/>
        </w:rPr>
        <w:t xml:space="preserve">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C．①③④</w:t>
      </w:r>
      <w:r>
        <w:rPr>
          <w:rFonts w:hint="eastAsia" w:ascii="宋体" w:hAnsi="宋体" w:eastAsia="宋体" w:cs="宋体"/>
          <w:color w:val="000000" w:themeColor="text1"/>
          <w:lang w:val="en-US" w:eastAsia="zh-CN"/>
        </w:rPr>
        <w:t xml:space="preserve">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D．②③④</w:t>
      </w:r>
    </w:p>
    <w:p>
      <w:pPr>
        <w:keepNext w:val="0"/>
        <w:keepLines w:val="0"/>
        <w:pageBreakBefore w:val="0"/>
        <w:widowControl w:val="0"/>
        <w:kinsoku/>
        <w:wordWrap/>
        <w:overflowPunct/>
        <w:topLinePunct w:val="0"/>
        <w:autoSpaceDE/>
        <w:autoSpaceDN/>
        <w:bidi w:val="0"/>
        <w:adjustRightInd/>
        <w:snapToGrid/>
        <w:spacing w:line="288" w:lineRule="auto"/>
        <w:ind w:left="420" w:hanging="420" w:hanging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10．全国两会期间，人民日报新媒体推出建党百年主题MV《少年》：“我还是从前那个少年，初心从未有改变，百年只不过是考验，美好生活目标不断实现。”下列选项中与歌词表达的意思一致的有（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 xml:space="preserve"> ）</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①一代又一代的年轻人为国家和社会的发展、民族的伟大复兴贡献智慧和力量</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②青年人要心系中国，胸怀世界迈向未来，逐渐承担起国家和民族的责任</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③每个人都是世界中的一员，所做的每一件事都会对世界发展产生影响</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④青年人有理想有本领和担当，国家就有前途，民族就有希望</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A．①②③</w:t>
      </w:r>
      <w:r>
        <w:rPr>
          <w:rFonts w:hint="eastAsia" w:ascii="宋体" w:hAnsi="宋体" w:eastAsia="宋体" w:cs="宋体"/>
          <w:color w:val="000000" w:themeColor="text1"/>
          <w:lang w:val="en-US" w:eastAsia="zh-CN"/>
        </w:rPr>
        <w:t xml:space="preserve">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B．②③④</w:t>
      </w:r>
      <w:r>
        <w:rPr>
          <w:rFonts w:hint="eastAsia" w:ascii="宋体" w:hAnsi="宋体" w:eastAsia="宋体" w:cs="宋体"/>
          <w:color w:val="000000" w:themeColor="text1"/>
          <w:lang w:val="en-US" w:eastAsia="zh-CN"/>
        </w:rPr>
        <w:t xml:space="preserve">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C．①②④</w:t>
      </w:r>
      <w:r>
        <w:rPr>
          <w:rFonts w:hint="eastAsia" w:ascii="宋体" w:hAnsi="宋体" w:eastAsia="宋体" w:cs="宋体"/>
          <w:color w:val="000000" w:themeColor="text1"/>
          <w:lang w:val="en-US" w:eastAsia="zh-CN"/>
        </w:rPr>
        <w:t xml:space="preserve">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D．①③④</w:t>
      </w:r>
    </w:p>
    <w:p>
      <w:pPr>
        <w:keepNext w:val="0"/>
        <w:keepLines w:val="0"/>
        <w:pageBreakBefore w:val="0"/>
        <w:widowControl w:val="0"/>
        <w:kinsoku/>
        <w:wordWrap/>
        <w:overflowPunct/>
        <w:topLinePunct w:val="0"/>
        <w:autoSpaceDE/>
        <w:autoSpaceDN/>
        <w:bidi w:val="0"/>
        <w:adjustRightInd/>
        <w:snapToGrid/>
        <w:spacing w:line="288" w:lineRule="auto"/>
        <w:ind w:left="420" w:hanging="420" w:hanging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11．2019年12月31日，国家主席习近平发表2020年新年贺词：“2019年，我们用汗水浇灌收获，以实干笃定前行……历史长河奔腾不息，有风平浪静，也有波涛汹涌。我们不惧风雨，也不畏艰险……让我们只争朝夕，不负韶华，共同迎接2020年的到来。”这启示我们要(    )</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①珍惜时光，努力奋斗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 xml:space="preserve"> ②自强不息，不畏艰险</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③脚踏实地，增长才干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 xml:space="preserve">   ④走出校园，投身实践</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A．①②③</w:t>
      </w:r>
      <w:r>
        <w:rPr>
          <w:rFonts w:hint="eastAsia" w:ascii="宋体" w:hAnsi="宋体" w:eastAsia="宋体" w:cs="宋体"/>
          <w:color w:val="000000" w:themeColor="text1"/>
          <w:lang w:val="en-US" w:eastAsia="zh-CN"/>
        </w:rPr>
        <w:t xml:space="preserve">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B．①②④</w:t>
      </w:r>
      <w:r>
        <w:rPr>
          <w:rFonts w:hint="eastAsia" w:ascii="宋体" w:hAnsi="宋体" w:eastAsia="宋体" w:cs="宋体"/>
          <w:color w:val="000000" w:themeColor="text1"/>
          <w:lang w:val="en-US" w:eastAsia="zh-CN"/>
        </w:rPr>
        <w:t xml:space="preserve">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C．①③④</w:t>
      </w:r>
      <w:r>
        <w:rPr>
          <w:rFonts w:hint="eastAsia" w:ascii="宋体" w:hAnsi="宋体" w:eastAsia="宋体" w:cs="宋体"/>
          <w:color w:val="000000" w:themeColor="text1"/>
          <w:lang w:val="en-US" w:eastAsia="zh-CN"/>
        </w:rPr>
        <w:t xml:space="preserve">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D．②③④</w:t>
      </w:r>
    </w:p>
    <w:p>
      <w:pPr>
        <w:keepNext w:val="0"/>
        <w:keepLines w:val="0"/>
        <w:pageBreakBefore w:val="0"/>
        <w:widowControl w:val="0"/>
        <w:kinsoku/>
        <w:wordWrap/>
        <w:overflowPunct/>
        <w:topLinePunct w:val="0"/>
        <w:autoSpaceDE/>
        <w:autoSpaceDN/>
        <w:bidi w:val="0"/>
        <w:adjustRightInd/>
        <w:snapToGrid/>
        <w:spacing w:line="288" w:lineRule="auto"/>
        <w:ind w:left="420" w:hanging="420" w:hanging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12．“人生的道路虽然漫长，但紧要处常常只有几步，特别是当人年轻的时候，没有一个人的生活道路是笔直的、没有岔道的，每个人生活中的岔道口，你走错一步，可以影响人生的一个时期，也可以影响一生。”因此，我们在作出重要的人生选择之前要（    ）</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①多方面搜集信息，学会辨别，筛选信息</w:t>
      </w:r>
      <w:r>
        <w:rPr>
          <w:rFonts w:hint="eastAsia" w:ascii="宋体" w:hAnsi="宋体" w:eastAsia="宋体" w:cs="宋体"/>
          <w:color w:val="000000" w:themeColor="text1"/>
          <w:lang w:val="en-US" w:eastAsia="zh-CN"/>
        </w:rPr>
        <w:t xml:space="preserve">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②弄清自己的真实需要</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③考虑目标的重要性和实现的可能性</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④认真对待，慎重选择，一旦作出选择，就不可改变</w:t>
      </w:r>
    </w:p>
    <w:p>
      <w:pPr>
        <w:keepNext w:val="0"/>
        <w:keepLines w:val="0"/>
        <w:pageBreakBefore w:val="0"/>
        <w:widowControl w:val="0"/>
        <w:tabs>
          <w:tab w:val="left" w:pos="4153"/>
        </w:tabs>
        <w:kinsoku/>
        <w:wordWrap/>
        <w:overflowPunct/>
        <w:topLinePunct w:val="0"/>
        <w:autoSpaceDE/>
        <w:autoSpaceDN/>
        <w:bidi w:val="0"/>
        <w:adjustRightInd/>
        <w:snapToGrid/>
        <w:spacing w:line="288"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A．①②③</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B．②③④</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C．①③④</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D．①②④</w:t>
      </w:r>
    </w:p>
    <w:p>
      <w:pPr>
        <w:keepNext w:val="0"/>
        <w:keepLines w:val="0"/>
        <w:pageBreakBefore w:val="0"/>
        <w:widowControl w:val="0"/>
        <w:kinsoku/>
        <w:wordWrap/>
        <w:overflowPunct/>
        <w:topLinePunct w:val="0"/>
        <w:autoSpaceDE/>
        <w:autoSpaceDN/>
        <w:bidi w:val="0"/>
        <w:adjustRightInd/>
        <w:snapToGrid/>
        <w:spacing w:line="312" w:lineRule="auto"/>
        <w:ind w:left="420" w:hanging="420" w:hanging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13．小芳是一个个性活泼、爱好旅游的学生，2018年暑假期间，她和父母一起去国外旅游了一次。通过旅游，她了解了当地的一些风土人情和风俗习惯。回国后她又通过互联网向外国的网友介绍家乡的风土人情和中华传统文化。这说明（   ）</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lang w:val="en-US" w:eastAsia="zh-CN"/>
        </w:rPr>
      </w:pPr>
      <w:r>
        <w:rPr>
          <w:rFonts w:hint="eastAsia" w:ascii="宋体" w:hAnsi="宋体" w:eastAsia="宋体" w:cs="宋体"/>
          <w:color w:val="000000" w:themeColor="text1"/>
        </w:rPr>
        <w:t>A．我们在交往中探索世界，彼此守护，共同成长</w:t>
      </w:r>
      <w:r>
        <w:rPr>
          <w:rFonts w:hint="eastAsia" w:ascii="宋体" w:hAnsi="宋体" w:eastAsia="宋体" w:cs="宋体"/>
          <w:color w:val="000000" w:themeColor="text1"/>
          <w:lang w:val="en-US" w:eastAsia="zh-CN"/>
        </w:rPr>
        <w:t xml:space="preserve"> </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B．世界是多彩的，我们可以通过多种形式了解世界</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lang w:val="en-US" w:eastAsia="zh-CN"/>
        </w:rPr>
      </w:pPr>
      <w:r>
        <w:rPr>
          <w:rFonts w:hint="eastAsia" w:ascii="宋体" w:hAnsi="宋体" w:eastAsia="宋体" w:cs="宋体"/>
          <w:color w:val="000000" w:themeColor="text1"/>
        </w:rPr>
        <w:t>C．我们只能通过旅游和互联网方式了解、探索世界</w:t>
      </w:r>
      <w:r>
        <w:rPr>
          <w:rFonts w:hint="eastAsia" w:ascii="宋体" w:hAnsi="宋体" w:eastAsia="宋体" w:cs="宋体"/>
          <w:color w:val="000000" w:themeColor="text1"/>
          <w:lang w:val="en-US" w:eastAsia="zh-CN"/>
        </w:rPr>
        <w:t xml:space="preserve">  </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D．在走向世界的过程中，我们会遇见越来越多的人</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14．为了更好地适应时代发展,我们应积极融入世界,具体应做到（   ）</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①从普通的小事做起,为世界进步贡献智慧</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②适应世界发展趋势的要求,全面提升个人素养</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③丰富知识储备,增强人文底蕴</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④积极参与社会实践活动,培养实践创新能力</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A．①②③</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B．①②④</w:t>
      </w:r>
      <w:r>
        <w:rPr>
          <w:rFonts w:hint="eastAsia" w:ascii="宋体" w:hAnsi="宋体" w:eastAsia="宋体" w:cs="宋体"/>
          <w:color w:val="000000" w:themeColor="text1"/>
        </w:rPr>
        <w:tab/>
      </w:r>
      <w:r>
        <w:rPr>
          <w:rFonts w:hint="eastAsia" w:ascii="宋体" w:hAnsi="宋体" w:eastAsia="宋体" w:cs="宋体"/>
          <w:color w:val="000000" w:themeColor="text1"/>
        </w:rPr>
        <w:t>C．②③④</w:t>
      </w:r>
      <w:r>
        <w:rPr>
          <w:rFonts w:hint="eastAsia" w:ascii="宋体" w:hAnsi="宋体" w:eastAsia="宋体" w:cs="宋体"/>
          <w:color w:val="000000" w:themeColor="text1"/>
        </w:rPr>
        <w:tab/>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D．①②③④</w:t>
      </w:r>
    </w:p>
    <w:p>
      <w:pPr>
        <w:keepNext w:val="0"/>
        <w:keepLines w:val="0"/>
        <w:pageBreakBefore w:val="0"/>
        <w:widowControl w:val="0"/>
        <w:kinsoku/>
        <w:wordWrap/>
        <w:overflowPunct/>
        <w:topLinePunct w:val="0"/>
        <w:autoSpaceDE/>
        <w:autoSpaceDN/>
        <w:bidi w:val="0"/>
        <w:adjustRightInd/>
        <w:snapToGrid/>
        <w:spacing w:line="312" w:lineRule="auto"/>
        <w:ind w:left="420" w:hanging="420" w:hanging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15．2019年9月5日，习近平总书记给全国涉农高校的书记校长和专家代表回信中强调，要培养更多知农爱农新型人才，为打赢脱贫攻坚战、推进乡村全面振兴不断作出新的更大的贡献。为此，广大青年应该（　　）</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①树立远大志向，勇做时代弄潮儿</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②关心国家发展，为家乡建设出谋划策</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③放弃学业，积极投身农村广阔天地</w:t>
      </w:r>
      <w:r>
        <w:rPr>
          <w:rFonts w:hint="eastAsia" w:ascii="宋体" w:hAnsi="宋体" w:eastAsia="宋体" w:cs="宋体"/>
          <w:color w:val="000000" w:themeColor="text1"/>
          <w:lang w:val="en-US" w:eastAsia="zh-CN"/>
        </w:rPr>
        <w:t xml:space="preserve">           </w:t>
      </w:r>
      <w:r>
        <w:rPr>
          <w:rFonts w:hint="eastAsia" w:ascii="宋体" w:hAnsi="宋体" w:eastAsia="宋体" w:cs="宋体"/>
          <w:color w:val="000000" w:themeColor="text1"/>
        </w:rPr>
        <w:t>④选择职业要考虑国家发展的需要</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A．①②③</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B．①②④</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C．①③④</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D．②③④</w:t>
      </w:r>
    </w:p>
    <w:p>
      <w:pPr>
        <w:keepNext w:val="0"/>
        <w:keepLines w:val="0"/>
        <w:pageBreakBefore w:val="0"/>
        <w:widowControl w:val="0"/>
        <w:kinsoku/>
        <w:wordWrap/>
        <w:overflowPunct/>
        <w:topLinePunct w:val="0"/>
        <w:autoSpaceDE/>
        <w:autoSpaceDN/>
        <w:bidi w:val="0"/>
        <w:adjustRightInd/>
        <w:snapToGrid/>
        <w:spacing w:line="312" w:lineRule="auto"/>
        <w:ind w:left="420" w:hanging="420" w:hanging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drawing>
          <wp:anchor distT="0" distB="0" distL="0" distR="0" simplePos="0" relativeHeight="251659264" behindDoc="0" locked="0" layoutInCell="1" allowOverlap="1">
            <wp:simplePos x="0" y="0"/>
            <wp:positionH relativeFrom="column">
              <wp:posOffset>3764915</wp:posOffset>
            </wp:positionH>
            <wp:positionV relativeFrom="page">
              <wp:posOffset>5654040</wp:posOffset>
            </wp:positionV>
            <wp:extent cx="1942465" cy="1558925"/>
            <wp:effectExtent l="0" t="0" r="635" b="3175"/>
            <wp:wrapSquare wrapText="bothSides"/>
            <wp:docPr id="365131477" name="图片 3651314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31477" name="图片 365131477" descr=" "/>
                    <pic:cNvPicPr>
                      <a:picLocks noChangeAspect="1"/>
                    </pic:cNvPicPr>
                  </pic:nvPicPr>
                  <pic:blipFill>
                    <a:blip r:embed="rId9" cstate="print"/>
                    <a:stretch>
                      <a:fillRect/>
                    </a:stretch>
                  </pic:blipFill>
                  <pic:spPr>
                    <a:xfrm>
                      <a:off x="0" y="0"/>
                      <a:ext cx="1942465" cy="1558925"/>
                    </a:xfrm>
                    <a:prstGeom prst="rect">
                      <a:avLst/>
                    </a:prstGeom>
                  </pic:spPr>
                </pic:pic>
              </a:graphicData>
            </a:graphic>
          </wp:anchor>
        </w:drawing>
      </w:r>
      <w:r>
        <w:rPr>
          <w:rFonts w:hint="eastAsia" w:ascii="宋体" w:hAnsi="宋体" w:eastAsia="宋体" w:cs="宋体"/>
          <w:color w:val="000000" w:themeColor="text1"/>
        </w:rPr>
        <w:t>16．作为九年级学生，面临中考升学的重任，针对漫画中“学习压力大的问题”我们应该（   ）</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①正确对待学习压力，克服考试焦虑  </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②寻求老师、家人或朋友的帮助，舒缓紧张的心情</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③学会调节和控制情绪，保持乐观、积极的心态  </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④培养正确的学习观念，考试分数并非那么重要</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A．①③④</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B．①②</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C．②③</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D．①②③</w:t>
      </w:r>
    </w:p>
    <w:p>
      <w:pPr>
        <w:keepNext w:val="0"/>
        <w:keepLines w:val="0"/>
        <w:pageBreakBefore w:val="0"/>
        <w:widowControl w:val="0"/>
        <w:kinsoku/>
        <w:wordWrap/>
        <w:overflowPunct/>
        <w:topLinePunct w:val="0"/>
        <w:autoSpaceDE/>
        <w:autoSpaceDN/>
        <w:bidi w:val="0"/>
        <w:adjustRightInd/>
        <w:snapToGrid/>
        <w:spacing w:line="312" w:lineRule="auto"/>
        <w:ind w:left="420" w:hanging="420" w:hanging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17．2018年5月4日《人民日报》，号召广大青年“必须以最大热情、最大热忱，既当追梦者，又当圆梦人，用青春之理想、青春之活力、青春之奋斗，为新时代赋能,为中国梦续航。”这是因为（   ）</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①青年人的理想是丰富多彩的         ②青春时节是孕育理想、确立志向的最佳时节</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③国家利益是我们的最高利益         ④我们要把青春的理想与祖国的需要紧密结合</w:t>
      </w:r>
    </w:p>
    <w:p>
      <w:pPr>
        <w:keepNext w:val="0"/>
        <w:keepLines w:val="0"/>
        <w:pageBreakBefore w:val="0"/>
        <w:widowControl w:val="0"/>
        <w:tabs>
          <w:tab w:val="left" w:pos="4153"/>
        </w:tabs>
        <w:kinsoku/>
        <w:wordWrap/>
        <w:overflowPunct/>
        <w:topLinePunct w:val="0"/>
        <w:autoSpaceDE/>
        <w:autoSpaceDN/>
        <w:bidi w:val="0"/>
        <w:adjustRightInd/>
        <w:snapToGrid/>
        <w:spacing w:line="312"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A．①②</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B．①④</w:t>
      </w:r>
      <w:r>
        <w:rPr>
          <w:rFonts w:hint="eastAsia" w:ascii="宋体" w:hAnsi="宋体" w:eastAsia="宋体" w:cs="宋体"/>
          <w:color w:val="000000" w:themeColor="text1"/>
        </w:rPr>
        <w:tab/>
      </w:r>
      <w:r>
        <w:rPr>
          <w:rFonts w:hint="eastAsia" w:ascii="宋体" w:hAnsi="宋体" w:eastAsia="宋体" w:cs="宋体"/>
          <w:color w:val="000000" w:themeColor="text1"/>
        </w:rPr>
        <w:t>C．②③</w:t>
      </w:r>
      <w:r>
        <w:rPr>
          <w:rFonts w:hint="eastAsia" w:ascii="宋体" w:hAnsi="宋体" w:eastAsia="宋体" w:cs="宋体"/>
          <w:color w:val="000000" w:themeColor="text1"/>
        </w:rPr>
        <w:tab/>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D．③④</w:t>
      </w:r>
    </w:p>
    <w:p>
      <w:pPr>
        <w:keepNext w:val="0"/>
        <w:keepLines w:val="0"/>
        <w:pageBreakBefore w:val="0"/>
        <w:widowControl w:val="0"/>
        <w:kinsoku/>
        <w:wordWrap/>
        <w:overflowPunct/>
        <w:topLinePunct w:val="0"/>
        <w:autoSpaceDE/>
        <w:autoSpaceDN/>
        <w:bidi w:val="0"/>
        <w:adjustRightInd/>
        <w:snapToGrid/>
        <w:spacing w:line="324" w:lineRule="auto"/>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18．今朝莘莘学子，明朝各奔东西。我们即将完成初中学业，面对人生新起点，我们应该（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①理性地分析主客观条件，合理选择升学或就业</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②把个人理想和社会发展的现实需要紧密结合起来</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③让父母给自己决定未来的人生道路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④用勤劳和汗水开辟人生和事业的美好前程</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A．①②④</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B．①②③</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C．①③④</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D．②③④</w:t>
      </w:r>
    </w:p>
    <w:p>
      <w:pPr>
        <w:keepNext w:val="0"/>
        <w:keepLines w:val="0"/>
        <w:pageBreakBefore w:val="0"/>
        <w:widowControl w:val="0"/>
        <w:kinsoku/>
        <w:wordWrap/>
        <w:overflowPunct/>
        <w:topLinePunct w:val="0"/>
        <w:autoSpaceDE/>
        <w:autoSpaceDN/>
        <w:bidi w:val="0"/>
        <w:adjustRightInd/>
        <w:snapToGrid/>
        <w:spacing w:line="324" w:lineRule="auto"/>
        <w:ind w:left="420" w:hanging="420" w:hangingChars="200"/>
        <w:jc w:val="left"/>
        <w:textAlignment w:val="center"/>
        <w:rPr>
          <w:rFonts w:hint="eastAsia" w:ascii="宋体" w:hAnsi="宋体" w:eastAsia="宋体" w:cs="宋体"/>
          <w:color w:val="000000" w:themeColor="text1"/>
          <w:spacing w:val="-6"/>
          <w:sz w:val="21"/>
        </w:rPr>
      </w:pPr>
      <w:r>
        <w:rPr>
          <w:rFonts w:hint="eastAsia" w:ascii="宋体" w:hAnsi="宋体" w:eastAsia="宋体" w:cs="宋体"/>
          <w:color w:val="000000" w:themeColor="text1"/>
        </w:rPr>
        <w:t>19</w:t>
      </w:r>
      <w:r>
        <w:rPr>
          <w:rFonts w:hint="eastAsia" w:ascii="宋体" w:hAnsi="宋体" w:eastAsia="宋体" w:cs="宋体"/>
          <w:color w:val="000000" w:themeColor="text1"/>
          <w:spacing w:val="-6"/>
          <w:sz w:val="21"/>
        </w:rPr>
        <w:t>．我们所感到的学习压力，常常与考试联系在一起。下列情况容易导致我们陷入考试焦虑的有（      ）</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①面临的考试很重要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 xml:space="preserve">  ②考试的难度大  </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 xml:space="preserve">③他人、自己的要求超过了个人的实际能力  </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④仅以考试成绩来判断个人的价值</w:t>
      </w:r>
    </w:p>
    <w:p>
      <w:pPr>
        <w:keepNext w:val="0"/>
        <w:keepLines w:val="0"/>
        <w:pageBreakBefore w:val="0"/>
        <w:widowControl w:val="0"/>
        <w:tabs>
          <w:tab w:val="left" w:pos="4153"/>
        </w:tabs>
        <w:kinsoku/>
        <w:wordWrap/>
        <w:overflowPunct/>
        <w:topLinePunct w:val="0"/>
        <w:autoSpaceDE/>
        <w:autoSpaceDN/>
        <w:bidi w:val="0"/>
        <w:adjustRightInd/>
        <w:snapToGrid/>
        <w:spacing w:line="293"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A．①②③</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B．①②④</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C．②③④</w:t>
      </w:r>
      <w:r>
        <w:rPr>
          <w:rFonts w:hint="eastAsia" w:ascii="宋体" w:hAnsi="宋体" w:cs="宋体"/>
          <w:color w:val="000000" w:themeColor="text1"/>
          <w:lang w:val="en-US" w:eastAsia="zh-CN"/>
        </w:rPr>
        <w:t xml:space="preserve">      </w:t>
      </w:r>
      <w:r>
        <w:rPr>
          <w:rFonts w:hint="eastAsia" w:ascii="宋体" w:hAnsi="宋体" w:eastAsia="宋体" w:cs="宋体"/>
          <w:color w:val="000000" w:themeColor="text1"/>
        </w:rPr>
        <w:t>D．①②③④</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20．少年智则国智，少年强则国强。“中国梦”离不开每个中国人的梦，更离不开少年的梦。只有把少年梦融入中国梦，一个个“小梦”才能汇成“大梦”，少年梦才能托起中国梦。这说明（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A．少年的梦想与实现中华民族伟大复兴的中国梦紧密相连</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B．少年的梦想与个人的人生目标紧密相连</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C．少年的梦想就是中国人的梦想</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ind w:firstLine="420" w:firstLineChars="200"/>
        <w:jc w:val="left"/>
        <w:textAlignment w:val="center"/>
        <w:rPr>
          <w:rFonts w:hint="eastAsia" w:ascii="宋体" w:hAnsi="宋体" w:eastAsia="宋体" w:cs="宋体"/>
          <w:color w:val="000000" w:themeColor="text1"/>
        </w:rPr>
      </w:pPr>
      <w:r>
        <w:rPr>
          <w:rFonts w:hint="eastAsia" w:ascii="宋体" w:hAnsi="宋体" w:eastAsia="宋体" w:cs="宋体"/>
          <w:color w:val="000000" w:themeColor="text1"/>
        </w:rPr>
        <w:t>D．少年的梦想就是中华民族伟大复兴的中国梦</w:t>
      </w:r>
    </w:p>
    <w:p>
      <w:pPr>
        <w:keepNext w:val="0"/>
        <w:keepLines w:val="0"/>
        <w:pageBreakBefore w:val="0"/>
        <w:widowControl w:val="0"/>
        <w:kinsoku/>
        <w:wordWrap/>
        <w:overflowPunct/>
        <w:topLinePunct w:val="0"/>
        <w:autoSpaceDE/>
        <w:autoSpaceDN/>
        <w:bidi w:val="0"/>
        <w:adjustRightInd/>
        <w:snapToGrid/>
        <w:spacing w:before="94" w:beforeLines="30" w:after="94" w:afterLines="30"/>
        <w:textAlignment w:val="auto"/>
        <w:rPr>
          <w:rFonts w:ascii="宋体" w:hAnsi="宋体"/>
          <w:b/>
          <w:color w:val="000000" w:themeColor="text1"/>
          <w:szCs w:val="21"/>
        </w:rPr>
      </w:pPr>
      <w:r>
        <w:rPr>
          <w:rFonts w:hint="eastAsia"/>
          <w:b/>
          <w:color w:val="000000" w:themeColor="text1"/>
        </w:rPr>
        <w:t>二、</w:t>
      </w:r>
      <w:r>
        <w:rPr>
          <w:rFonts w:hint="eastAsia" w:ascii="宋体" w:hAnsi="宋体"/>
          <w:b/>
          <w:color w:val="000000" w:themeColor="text1"/>
          <w:szCs w:val="21"/>
        </w:rPr>
        <w:t>非选择题（40分）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宋体" w:hAnsi="宋体" w:eastAsia="宋体"/>
          <w:color w:val="000000" w:themeColor="text1"/>
          <w:szCs w:val="21"/>
          <w:lang w:eastAsia="zh-CN"/>
        </w:rPr>
      </w:pPr>
      <w:r>
        <w:rPr>
          <w:rFonts w:hint="eastAsia" w:ascii="宋体" w:hAnsi="宋体"/>
          <w:color w:val="000000" w:themeColor="text1"/>
          <w:szCs w:val="21"/>
        </w:rPr>
        <w:t>21.阅读材料，回答问题（10分）</w:t>
      </w:r>
      <w:r>
        <w:rPr>
          <w:rFonts w:hint="eastAsia" w:ascii="宋体" w:hAnsi="宋体" w:cs="宋体"/>
          <w:color w:val="000000" w:themeColor="text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themeColor="text1"/>
        </w:rPr>
      </w:pPr>
      <w:r>
        <w:rPr>
          <w:rFonts w:hint="eastAsia" w:ascii="楷体" w:hAnsi="楷体" w:eastAsia="楷体" w:cs="楷体"/>
          <w:color w:val="000000" w:themeColor="text1"/>
        </w:rPr>
        <w:t>十九大</w:t>
      </w:r>
      <w:r>
        <w:rPr>
          <w:rFonts w:ascii="楷体" w:hAnsi="楷体" w:eastAsia="楷体" w:cs="楷体"/>
          <w:color w:val="000000" w:themeColor="text1"/>
        </w:rPr>
        <w:t>号召全党全国各族人民要紧密团结在以习近平同志为核心的党中央周围，同心同德，顽强奋斗，夺取全面建设社会主义现代化国家新胜利。</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jc w:val="left"/>
        <w:textAlignment w:val="center"/>
        <w:rPr>
          <w:rFonts w:ascii="宋体" w:hAnsi="宋体" w:cs="宋体"/>
          <w:color w:val="000000" w:themeColor="text1"/>
        </w:rPr>
      </w:pPr>
      <w:r>
        <w:rPr>
          <w:rFonts w:ascii="宋体" w:hAnsi="宋体" w:cs="宋体"/>
          <w:color w:val="000000" w:themeColor="text1"/>
        </w:rPr>
        <w:t>青少年可以为社会主义现代化建设做些什么？</w:t>
      </w:r>
      <w:r>
        <w:rPr>
          <w:rFonts w:hint="eastAsia" w:ascii="宋体" w:hAnsi="宋体"/>
          <w:color w:val="000000" w:themeColor="text1"/>
          <w:szCs w:val="21"/>
        </w:rPr>
        <w:t>（10分）</w:t>
      </w:r>
    </w:p>
    <w:p>
      <w:pPr>
        <w:spacing w:line="360" w:lineRule="auto"/>
        <w:ind w:firstLine="420"/>
        <w:jc w:val="left"/>
        <w:textAlignment w:val="center"/>
        <w:rPr>
          <w:rFonts w:hint="eastAsia"/>
          <w:color w:val="000000" w:themeColor="text1"/>
        </w:rPr>
      </w:pPr>
    </w:p>
    <w:p>
      <w:pPr>
        <w:spacing w:line="360" w:lineRule="auto"/>
        <w:ind w:firstLine="420"/>
        <w:jc w:val="left"/>
        <w:textAlignment w:val="center"/>
        <w:rPr>
          <w:rFonts w:hint="eastAsia"/>
          <w:color w:val="000000" w:themeColor="text1"/>
        </w:rPr>
      </w:pPr>
    </w:p>
    <w:p>
      <w:pPr>
        <w:spacing w:line="360" w:lineRule="auto"/>
        <w:ind w:firstLine="420"/>
        <w:jc w:val="left"/>
        <w:textAlignment w:val="center"/>
        <w:rPr>
          <w:rFonts w:hint="eastAsia"/>
          <w:color w:val="000000" w:themeColor="text1"/>
        </w:rPr>
      </w:pPr>
    </w:p>
    <w:p>
      <w:pPr>
        <w:spacing w:line="360" w:lineRule="auto"/>
        <w:ind w:firstLine="420"/>
        <w:jc w:val="left"/>
        <w:textAlignment w:val="center"/>
        <w:rPr>
          <w:rFonts w:hint="eastAsia"/>
          <w:color w:val="000000" w:themeColor="text1"/>
        </w:rPr>
      </w:pPr>
    </w:p>
    <w:p>
      <w:pPr>
        <w:spacing w:line="360" w:lineRule="auto"/>
        <w:ind w:firstLine="420"/>
        <w:jc w:val="left"/>
        <w:textAlignment w:val="center"/>
        <w:rPr>
          <w:rFonts w:hint="eastAsia"/>
          <w:color w:val="000000" w:themeColor="text1"/>
        </w:rPr>
      </w:pPr>
    </w:p>
    <w:p>
      <w:pPr>
        <w:spacing w:line="360" w:lineRule="auto"/>
        <w:ind w:firstLine="420"/>
        <w:jc w:val="left"/>
        <w:textAlignment w:val="center"/>
        <w:rPr>
          <w:rFonts w:hint="eastAsia"/>
          <w:color w:val="000000" w:themeColor="text1"/>
        </w:rPr>
      </w:pPr>
    </w:p>
    <w:p>
      <w:pPr>
        <w:spacing w:line="360" w:lineRule="auto"/>
        <w:ind w:firstLine="420"/>
        <w:jc w:val="left"/>
        <w:textAlignment w:val="center"/>
        <w:rPr>
          <w:rFonts w:hint="eastAsia"/>
          <w:color w:val="000000" w:themeColor="text1"/>
        </w:rPr>
      </w:pPr>
    </w:p>
    <w:p>
      <w:pPr>
        <w:spacing w:line="360" w:lineRule="auto"/>
        <w:ind w:firstLine="420"/>
        <w:jc w:val="left"/>
        <w:textAlignment w:val="center"/>
        <w:rPr>
          <w:rFonts w:hint="eastAsia"/>
          <w:color w:val="000000" w:themeColor="text1"/>
        </w:rPr>
      </w:pPr>
    </w:p>
    <w:p>
      <w:pPr>
        <w:spacing w:line="360" w:lineRule="auto"/>
        <w:ind w:firstLine="420"/>
        <w:jc w:val="left"/>
        <w:textAlignment w:val="center"/>
        <w:rPr>
          <w:rFonts w:hint="eastAsia"/>
          <w:color w:val="000000" w:themeColor="text1"/>
        </w:rPr>
      </w:pPr>
    </w:p>
    <w:p>
      <w:pPr>
        <w:spacing w:line="360" w:lineRule="auto"/>
        <w:ind w:firstLine="420"/>
        <w:jc w:val="left"/>
        <w:textAlignment w:val="center"/>
        <w:rPr>
          <w:rFonts w:hint="eastAsia"/>
          <w:color w:val="000000" w:themeColor="text1"/>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20"/>
        <w:jc w:val="left"/>
        <w:textAlignment w:val="center"/>
        <w:rPr>
          <w:rFonts w:hint="eastAsia" w:ascii="宋体" w:hAnsi="宋体" w:cs="宋体"/>
          <w:color w:val="000000" w:themeColor="text1"/>
          <w:lang w:val="en-US" w:eastAsia="zh-CN"/>
        </w:rPr>
      </w:pPr>
      <w:r>
        <w:rPr>
          <w:rFonts w:hint="eastAsia" w:ascii="宋体" w:hAnsi="宋体"/>
          <w:color w:val="000000" w:themeColor="text1"/>
          <w:szCs w:val="21"/>
        </w:rPr>
        <w:t>阅读材料，回答问题（1</w:t>
      </w:r>
      <w:r>
        <w:rPr>
          <w:rFonts w:hint="eastAsia" w:ascii="宋体" w:hAnsi="宋体"/>
          <w:color w:val="000000" w:themeColor="text1"/>
          <w:szCs w:val="21"/>
          <w:lang w:val="en-US" w:eastAsia="zh-CN"/>
        </w:rPr>
        <w:t>4</w:t>
      </w:r>
      <w:r>
        <w:rPr>
          <w:rFonts w:hint="eastAsia" w:ascii="宋体" w:hAnsi="宋体"/>
          <w:color w:val="000000" w:themeColor="text1"/>
          <w:szCs w:val="21"/>
        </w:rPr>
        <w:t>分）</w:t>
      </w:r>
      <w:r>
        <w:rPr>
          <w:rFonts w:hint="eastAsia" w:ascii="宋体" w:hAnsi="宋体" w:cs="宋体"/>
          <w:color w:val="000000" w:themeColor="text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center"/>
        <w:rPr>
          <w:rFonts w:ascii="楷体" w:hAnsi="楷体" w:eastAsia="楷体" w:cs="楷体"/>
          <w:color w:val="000000" w:themeColor="text1"/>
        </w:rPr>
      </w:pPr>
      <w:r>
        <w:rPr>
          <w:rFonts w:ascii="楷体" w:hAnsi="楷体" w:eastAsia="楷体" w:cs="楷体"/>
          <w:color w:val="000000" w:themeColor="text1"/>
        </w:rPr>
        <w:t>材料一</w:t>
      </w:r>
      <w:r>
        <w:rPr>
          <w:rFonts w:hint="eastAsia" w:ascii="楷体" w:hAnsi="楷体" w:eastAsia="楷体" w:cs="楷体"/>
          <w:color w:val="000000" w:themeColor="text1"/>
          <w:lang w:eastAsia="zh-CN"/>
        </w:rPr>
        <w:t>：</w:t>
      </w:r>
      <w:r>
        <w:rPr>
          <w:rFonts w:ascii="楷体" w:hAnsi="楷体" w:eastAsia="楷体" w:cs="楷体"/>
          <w:color w:val="000000" w:themeColor="text1"/>
        </w:rPr>
        <w:t xml:space="preserve"> 心怡毕业后从事自己不感兴趣的工作，每天一想到要去上班就不开心。上午低效率地把事情做完。熬到终于可以去吃午饭，感觉就连排长队都比坐在办公室轻松愉快。吃过午饭，懈怠地等着下班。她每天都感觉很累，每天都在熬时间。</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000000" w:themeColor="text1"/>
        </w:rPr>
      </w:pPr>
      <w:r>
        <w:rPr>
          <w:rFonts w:ascii="楷体" w:hAnsi="楷体" w:eastAsia="楷体" w:cs="楷体"/>
          <w:color w:val="000000" w:themeColor="text1"/>
        </w:rPr>
        <w:t>材料二</w:t>
      </w:r>
      <w:r>
        <w:rPr>
          <w:rFonts w:hint="eastAsia" w:ascii="楷体" w:hAnsi="楷体" w:eastAsia="楷体" w:cs="楷体"/>
          <w:color w:val="000000" w:themeColor="text1"/>
          <w:lang w:eastAsia="zh-CN"/>
        </w:rPr>
        <w:t>：</w:t>
      </w:r>
      <w:r>
        <w:rPr>
          <w:rFonts w:ascii="楷体" w:hAnsi="楷体" w:eastAsia="楷体" w:cs="楷体"/>
          <w:color w:val="000000" w:themeColor="text1"/>
        </w:rPr>
        <w:t xml:space="preserve"> 杨凤彤在大学学的是法律,毕业后喜欢上了无人机,她竟然放弃了待遇优厚的律师工作，转行从事无人机培训、销售。几年下来，杨凤彤已经小有成就。她说，从事自己喜欢的工作，每天不管多么辛苦，都是快乐的。</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color w:val="000000" w:themeColor="text1"/>
        </w:rPr>
      </w:pPr>
      <w:r>
        <w:rPr>
          <w:rFonts w:hint="eastAsia" w:ascii="楷体" w:hAnsi="楷体" w:eastAsia="楷体" w:cs="楷体"/>
          <w:color w:val="000000" w:themeColor="text1"/>
        </w:rPr>
        <w:t>材料三：</w:t>
      </w:r>
      <w:r>
        <w:rPr>
          <w:rFonts w:ascii="楷体" w:hAnsi="楷体" w:eastAsia="楷体" w:cs="楷体"/>
          <w:color w:val="000000" w:themeColor="text1"/>
        </w:rPr>
        <w:t>中国学生发展核心素养研究成果发布会在北京师范大学举行。中国学生发展核心素养，综合表现为人文底蕴、科学精神、学会学习、健康生活、责任担当、实践创新六大素养，具体细化为国家认同等十八个基本要点。根据这一总体框架，可针对学生年龄特点进一步提出各学段学生的具体表现要求。</w:t>
      </w:r>
    </w:p>
    <w:p>
      <w:pPr>
        <w:spacing w:line="360" w:lineRule="auto"/>
        <w:jc w:val="left"/>
        <w:textAlignment w:val="center"/>
        <w:rPr>
          <w:rFonts w:ascii="宋体" w:hAnsi="宋体" w:cs="宋体"/>
          <w:color w:val="000000" w:themeColor="text1"/>
        </w:rPr>
      </w:pPr>
      <w:r>
        <w:rPr>
          <w:rFonts w:ascii="宋体" w:hAnsi="宋体" w:cs="宋体"/>
          <w:color w:val="000000" w:themeColor="text1"/>
        </w:rPr>
        <w:t>（1）你对上述材料</w:t>
      </w:r>
      <w:r>
        <w:rPr>
          <w:rFonts w:hint="eastAsia" w:ascii="宋体" w:hAnsi="宋体" w:cs="宋体"/>
          <w:color w:val="000000" w:themeColor="text1"/>
        </w:rPr>
        <w:t>一材料二</w:t>
      </w:r>
      <w:r>
        <w:rPr>
          <w:rFonts w:ascii="宋体" w:hAnsi="宋体" w:cs="宋体"/>
          <w:color w:val="000000" w:themeColor="text1"/>
        </w:rPr>
        <w:t>是怎么认识的?</w:t>
      </w:r>
      <w:r>
        <w:rPr>
          <w:rFonts w:hint="eastAsia" w:ascii="宋体" w:hAnsi="宋体" w:cs="宋体"/>
          <w:color w:val="000000" w:themeColor="text1"/>
        </w:rPr>
        <w:t>（4分）</w:t>
      </w:r>
    </w:p>
    <w:p>
      <w:pPr>
        <w:spacing w:line="360" w:lineRule="auto"/>
        <w:ind w:firstLine="420" w:firstLineChars="200"/>
        <w:jc w:val="left"/>
        <w:textAlignment w:val="center"/>
        <w:rPr>
          <w:rFonts w:ascii="宋体" w:hAnsi="宋体" w:cs="宋体"/>
          <w:color w:val="000000" w:themeColor="text1"/>
        </w:rPr>
      </w:pPr>
    </w:p>
    <w:p>
      <w:pPr>
        <w:spacing w:line="360" w:lineRule="auto"/>
        <w:ind w:firstLine="420" w:firstLineChars="200"/>
        <w:jc w:val="left"/>
        <w:textAlignment w:val="center"/>
        <w:rPr>
          <w:rFonts w:ascii="宋体" w:hAnsi="宋体" w:cs="宋体"/>
          <w:color w:val="000000" w:themeColor="text1"/>
        </w:rPr>
      </w:pPr>
    </w:p>
    <w:p>
      <w:pPr>
        <w:spacing w:line="360" w:lineRule="auto"/>
        <w:ind w:firstLine="420" w:firstLineChars="200"/>
        <w:jc w:val="left"/>
        <w:textAlignment w:val="center"/>
        <w:rPr>
          <w:rFonts w:ascii="宋体" w:hAnsi="宋体" w:cs="宋体"/>
          <w:color w:val="000000" w:themeColor="text1"/>
        </w:rPr>
      </w:pPr>
    </w:p>
    <w:p>
      <w:pPr>
        <w:spacing w:line="360" w:lineRule="auto"/>
        <w:jc w:val="left"/>
        <w:textAlignment w:val="center"/>
        <w:rPr>
          <w:rFonts w:hint="eastAsia" w:ascii="宋体" w:hAnsi="宋体" w:cs="宋体"/>
          <w:color w:val="000000" w:themeColor="text1"/>
        </w:rPr>
      </w:pPr>
      <w:r>
        <w:rPr>
          <w:rFonts w:ascii="宋体" w:hAnsi="宋体" w:cs="宋体"/>
          <w:color w:val="000000" w:themeColor="text1"/>
        </w:rPr>
        <w:t>（2）心怡对自己的工作没有兴趣，你准备怎样劝说她?</w:t>
      </w:r>
      <w:r>
        <w:rPr>
          <w:rFonts w:hint="eastAsia" w:ascii="宋体" w:hAnsi="宋体" w:cs="宋体"/>
          <w:color w:val="000000" w:themeColor="text1"/>
        </w:rPr>
        <w:t>（4分）</w:t>
      </w:r>
    </w:p>
    <w:p>
      <w:pPr>
        <w:spacing w:line="360" w:lineRule="auto"/>
        <w:ind w:firstLine="420" w:firstLineChars="200"/>
        <w:jc w:val="left"/>
        <w:textAlignment w:val="center"/>
        <w:rPr>
          <w:rFonts w:ascii="宋体" w:hAnsi="宋体" w:cs="宋体"/>
          <w:color w:val="000000" w:themeColor="text1"/>
        </w:rPr>
      </w:pPr>
    </w:p>
    <w:p>
      <w:pPr>
        <w:spacing w:line="360" w:lineRule="auto"/>
        <w:ind w:firstLine="420" w:firstLineChars="200"/>
        <w:jc w:val="left"/>
        <w:textAlignment w:val="center"/>
        <w:rPr>
          <w:rFonts w:ascii="宋体" w:hAnsi="宋体" w:cs="宋体"/>
          <w:color w:val="000000" w:themeColor="text1"/>
        </w:rPr>
      </w:pPr>
    </w:p>
    <w:p>
      <w:pPr>
        <w:spacing w:line="360" w:lineRule="auto"/>
        <w:ind w:firstLine="420" w:firstLineChars="200"/>
        <w:jc w:val="left"/>
        <w:textAlignment w:val="center"/>
        <w:rPr>
          <w:rFonts w:ascii="宋体" w:hAnsi="宋体" w:cs="宋体"/>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left="525" w:hanging="525" w:hangingChars="250"/>
        <w:jc w:val="left"/>
        <w:textAlignment w:val="center"/>
        <w:rPr>
          <w:rFonts w:hint="eastAsia"/>
          <w:color w:val="000000" w:themeColor="text1"/>
        </w:rPr>
      </w:pPr>
      <w:r>
        <w:rPr>
          <w:rFonts w:ascii="宋体" w:hAnsi="宋体" w:cs="宋体"/>
          <w:color w:val="000000" w:themeColor="text1"/>
        </w:rPr>
        <w:t>（</w:t>
      </w:r>
      <w:r>
        <w:rPr>
          <w:rFonts w:hint="eastAsia" w:ascii="宋体" w:hAnsi="宋体" w:cs="宋体"/>
          <w:color w:val="000000" w:themeColor="text1"/>
        </w:rPr>
        <w:t>3</w:t>
      </w:r>
      <w:r>
        <w:rPr>
          <w:rFonts w:ascii="宋体" w:hAnsi="宋体" w:cs="宋体"/>
          <w:color w:val="000000" w:themeColor="text1"/>
        </w:rPr>
        <w:t>）着眼未来，为了适应世界发展趋势要求，我们要全面提升哪些个人素养？如何才能提高个人素养？</w:t>
      </w:r>
      <w:r>
        <w:rPr>
          <w:rFonts w:hint="eastAsia" w:ascii="宋体" w:hAnsi="宋体" w:cs="宋体"/>
          <w:color w:val="000000" w:themeColor="text1"/>
        </w:rPr>
        <w:t>（6分）</w:t>
      </w:r>
    </w:p>
    <w:p>
      <w:pPr>
        <w:spacing w:line="360" w:lineRule="auto"/>
        <w:ind w:firstLine="420" w:firstLineChars="200"/>
        <w:jc w:val="left"/>
        <w:textAlignment w:val="center"/>
        <w:rPr>
          <w:color w:val="000000" w:themeColor="text1"/>
        </w:rPr>
      </w:pPr>
    </w:p>
    <w:p>
      <w:pPr>
        <w:spacing w:line="360" w:lineRule="auto"/>
        <w:ind w:firstLine="420" w:firstLineChars="200"/>
        <w:jc w:val="left"/>
        <w:textAlignment w:val="center"/>
        <w:rPr>
          <w:color w:val="000000" w:themeColor="text1"/>
        </w:rPr>
      </w:pPr>
    </w:p>
    <w:p>
      <w:pPr>
        <w:spacing w:line="360" w:lineRule="auto"/>
        <w:ind w:firstLine="420" w:firstLineChars="200"/>
        <w:jc w:val="left"/>
        <w:textAlignment w:val="center"/>
        <w:rPr>
          <w:color w:val="000000" w:themeColor="text1"/>
        </w:rPr>
      </w:pPr>
    </w:p>
    <w:p>
      <w:pPr>
        <w:spacing w:line="360" w:lineRule="auto"/>
        <w:ind w:firstLine="420" w:firstLineChars="200"/>
        <w:jc w:val="left"/>
        <w:textAlignment w:val="center"/>
        <w:rPr>
          <w:color w:val="000000" w:themeColor="text1"/>
        </w:rPr>
      </w:pPr>
    </w:p>
    <w:p>
      <w:pPr>
        <w:spacing w:line="360" w:lineRule="auto"/>
        <w:ind w:firstLine="420" w:firstLineChars="200"/>
        <w:jc w:val="left"/>
        <w:textAlignment w:val="center"/>
        <w:rPr>
          <w:color w:val="000000" w:themeColor="text1"/>
        </w:rPr>
      </w:pPr>
    </w:p>
    <w:p>
      <w:pPr>
        <w:spacing w:line="360" w:lineRule="auto"/>
        <w:ind w:firstLine="420" w:firstLineChars="200"/>
        <w:jc w:val="left"/>
        <w:textAlignment w:val="center"/>
        <w:rPr>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rPr>
          <w:rFonts w:hint="eastAsia"/>
          <w:color w:val="000000" w:themeColor="text1"/>
        </w:rPr>
      </w:pPr>
      <w:r>
        <w:rPr>
          <w:color w:val="000000" w:themeColor="text1"/>
        </w:rPr>
        <w:t>2</w:t>
      </w:r>
      <w:r>
        <w:rPr>
          <w:rFonts w:hint="eastAsia"/>
          <w:color w:val="000000" w:themeColor="text1"/>
        </w:rPr>
        <w:t>3</w:t>
      </w:r>
      <w:r>
        <w:rPr>
          <w:color w:val="000000" w:themeColor="text1"/>
        </w:rPr>
        <w:t>．</w:t>
      </w:r>
      <w:r>
        <w:rPr>
          <w:rFonts w:hint="eastAsia" w:ascii="宋体" w:hAnsi="宋体"/>
          <w:color w:val="000000" w:themeColor="text1"/>
          <w:szCs w:val="21"/>
        </w:rPr>
        <w:t>阅读材料，回答问题（16分）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000000" w:themeColor="text1"/>
        </w:rPr>
      </w:pPr>
      <w:r>
        <w:rPr>
          <w:rFonts w:hint="eastAsia" w:ascii="楷体" w:hAnsi="楷体" w:eastAsia="楷体" w:cs="楷体"/>
          <w:color w:val="000000" w:themeColor="text1"/>
        </w:rPr>
        <w:t>材料一：当今世界,交通工具和信息技术日益发达,让看似辽阔的世界变成一个小小的地球村。我们与丰富多彩的世界紧密相连,世界影响着我们,我们也通过多样的形式走向世界大舞台,经历越来越多的事,认识越来越多的人,为国家乃至世界承担更多的责任。</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000000" w:themeColor="text1"/>
        </w:rPr>
      </w:pPr>
      <w:r>
        <w:rPr>
          <w:rFonts w:hint="eastAsia" w:ascii="楷体" w:hAnsi="楷体" w:eastAsia="楷体" w:cs="楷体"/>
          <w:color w:val="000000" w:themeColor="text1"/>
        </w:rPr>
        <w:t>当前,培养具有家国情怀和国际视野的公民已成为我国教育的应有之义。为此,有的学校引导学生关注国际新闻,关注世界大事;有的学校组织学生走出国门,开展研学旅行;有的学校积极组织学生参与模拟联合国活动,培养学生的担当意识;有的学校实施国际学生交流计划,拓展学生的视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rPr>
          <w:rFonts w:hint="eastAsia" w:ascii="楷体" w:hAnsi="楷体" w:eastAsia="楷体" w:cs="楷体"/>
          <w:color w:val="000000" w:themeColor="text1"/>
        </w:rPr>
      </w:pPr>
      <w:r>
        <w:rPr>
          <w:rFonts w:hint="eastAsia" w:ascii="楷体" w:hAnsi="楷体" w:eastAsia="楷体" w:cs="楷体"/>
          <w:color w:val="000000" w:themeColor="text1"/>
        </w:rPr>
        <w:t>材料二：2018年7月9日,由国务院侨务办公室主办的海外华裔青少年“中国寻根之旅”夏令营河南营正式开营,来自美、德、法等9个国家的225名海外华裔青少年,近距离感受华夏文明的独特魅力。2018年7月22日,作为此次活动的“压轴项目”,华裔青少年和500余名郑州中小学生同上“传统文化体验课”。</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rPr>
          <w:rFonts w:hint="eastAsia" w:ascii="宋体" w:hAnsi="宋体" w:eastAsia="宋体" w:cs="宋体"/>
          <w:color w:val="000000" w:themeColor="text1"/>
          <w:lang w:eastAsia="zh-CN"/>
        </w:rPr>
      </w:pPr>
      <w:r>
        <w:rPr>
          <w:rFonts w:ascii="宋体" w:hAnsi="宋体" w:cs="宋体"/>
          <w:color w:val="000000" w:themeColor="text1"/>
        </w:rPr>
        <w:t>“培养国际视野,迈向世界舞台”的教育实践活动正在进行,请你参与并完成下列任务</w:t>
      </w:r>
      <w:r>
        <w:rPr>
          <w:rFonts w:hint="eastAsia" w:ascii="宋体" w:hAnsi="宋体" w:cs="宋体"/>
          <w:color w:val="000000" w:themeColor="text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525" w:hanging="525" w:hangingChars="250"/>
        <w:jc w:val="left"/>
        <w:textAlignment w:val="center"/>
        <w:rPr>
          <w:rFonts w:hint="eastAsia" w:ascii="宋体" w:hAnsi="宋体" w:cs="宋体"/>
          <w:color w:val="000000" w:themeColor="text1"/>
        </w:rPr>
      </w:pPr>
      <w:r>
        <w:rPr>
          <w:rFonts w:ascii="宋体" w:hAnsi="宋体" w:cs="宋体"/>
          <w:color w:val="000000" w:themeColor="text1"/>
        </w:rPr>
        <w:t>（1）为什么要必须培养青少年的国际视野?</w:t>
      </w:r>
      <w:r>
        <w:rPr>
          <w:rFonts w:hint="eastAsia" w:ascii="宋体" w:hAnsi="宋体" w:cs="宋体"/>
          <w:color w:val="000000" w:themeColor="text1"/>
        </w:rPr>
        <w:t>（6分）</w:t>
      </w:r>
    </w:p>
    <w:p>
      <w:pPr>
        <w:spacing w:line="360" w:lineRule="auto"/>
        <w:jc w:val="left"/>
        <w:textAlignment w:val="center"/>
        <w:rPr>
          <w:rFonts w:ascii="宋体" w:hAnsi="宋体" w:cs="宋体"/>
          <w:color w:val="000000" w:themeColor="text1"/>
        </w:rPr>
      </w:pPr>
    </w:p>
    <w:p>
      <w:pPr>
        <w:spacing w:line="360" w:lineRule="auto"/>
        <w:jc w:val="left"/>
        <w:textAlignment w:val="center"/>
        <w:rPr>
          <w:rFonts w:hint="eastAsia" w:ascii="宋体" w:hAnsi="宋体" w:cs="宋体"/>
          <w:color w:val="000000" w:themeColor="text1"/>
          <w:lang w:val="en-US" w:eastAsia="zh-CN"/>
        </w:rPr>
      </w:pPr>
      <w:r>
        <w:rPr>
          <w:rFonts w:hint="eastAsia" w:ascii="宋体" w:hAnsi="宋体" w:cs="宋体"/>
          <w:color w:val="000000" w:themeColor="text1"/>
          <w:lang w:val="en-US" w:eastAsia="zh-CN"/>
        </w:rPr>
        <w:t xml:space="preserve">  </w:t>
      </w:r>
    </w:p>
    <w:p>
      <w:pPr>
        <w:spacing w:line="360" w:lineRule="auto"/>
        <w:jc w:val="left"/>
        <w:textAlignment w:val="center"/>
        <w:rPr>
          <w:rFonts w:hint="eastAsia" w:ascii="宋体" w:hAnsi="宋体" w:cs="宋体"/>
          <w:color w:val="000000" w:themeColor="text1"/>
          <w:lang w:val="en-US" w:eastAsia="zh-CN"/>
        </w:rPr>
      </w:pPr>
    </w:p>
    <w:p>
      <w:pPr>
        <w:spacing w:line="360" w:lineRule="auto"/>
        <w:jc w:val="left"/>
        <w:textAlignment w:val="center"/>
        <w:rPr>
          <w:rFonts w:hint="eastAsia" w:ascii="宋体" w:hAnsi="宋体" w:cs="宋体"/>
          <w:color w:val="000000" w:themeColor="text1"/>
          <w:lang w:val="en-US" w:eastAsia="zh-CN"/>
        </w:rPr>
      </w:pPr>
    </w:p>
    <w:p>
      <w:pPr>
        <w:spacing w:line="360" w:lineRule="auto"/>
        <w:jc w:val="left"/>
        <w:textAlignment w:val="center"/>
        <w:rPr>
          <w:rFonts w:hint="default" w:ascii="宋体" w:hAnsi="宋体" w:cs="宋体"/>
          <w:color w:val="000000" w:themeColor="text1"/>
          <w:lang w:val="en-US" w:eastAsia="zh-CN"/>
        </w:rPr>
      </w:pPr>
    </w:p>
    <w:p>
      <w:pPr>
        <w:spacing w:line="360" w:lineRule="auto"/>
        <w:jc w:val="left"/>
        <w:textAlignment w:val="center"/>
        <w:rPr>
          <w:rFonts w:hint="default" w:ascii="宋体" w:hAnsi="宋体" w:cs="宋体"/>
          <w:color w:val="000000" w:themeColor="text1"/>
          <w:lang w:val="en-US" w:eastAsia="zh-CN"/>
        </w:rPr>
      </w:pPr>
    </w:p>
    <w:p>
      <w:pPr>
        <w:spacing w:line="360" w:lineRule="auto"/>
        <w:jc w:val="left"/>
        <w:textAlignment w:val="center"/>
        <w:rPr>
          <w:rFonts w:hint="default" w:ascii="宋体" w:hAnsi="宋体" w:cs="宋体"/>
          <w:color w:val="000000" w:themeColor="text1"/>
          <w:lang w:val="en-US" w:eastAsia="zh-CN"/>
        </w:rPr>
      </w:pPr>
    </w:p>
    <w:p>
      <w:pPr>
        <w:spacing w:line="360" w:lineRule="auto"/>
        <w:jc w:val="left"/>
        <w:textAlignment w:val="center"/>
        <w:rPr>
          <w:rFonts w:ascii="宋体" w:hAnsi="宋体" w:cs="宋体"/>
          <w:color w:val="000000" w:themeColor="text1"/>
        </w:rPr>
      </w:pPr>
    </w:p>
    <w:p>
      <w:pPr>
        <w:keepNext w:val="0"/>
        <w:keepLines w:val="0"/>
        <w:pageBreakBefore w:val="0"/>
        <w:widowControl w:val="0"/>
        <w:kinsoku/>
        <w:wordWrap/>
        <w:overflowPunct/>
        <w:topLinePunct w:val="0"/>
        <w:autoSpaceDE/>
        <w:autoSpaceDN/>
        <w:bidi w:val="0"/>
        <w:adjustRightInd/>
        <w:snapToGrid/>
        <w:spacing w:line="360" w:lineRule="auto"/>
        <w:ind w:left="525" w:hanging="525" w:hangingChars="250"/>
        <w:jc w:val="left"/>
        <w:textAlignment w:val="center"/>
        <w:rPr>
          <w:rFonts w:ascii="宋体" w:hAnsi="宋体" w:cs="宋体"/>
          <w:color w:val="000000" w:themeColor="text1"/>
        </w:rPr>
      </w:pPr>
      <w:r>
        <w:rPr>
          <w:rFonts w:ascii="宋体" w:hAnsi="宋体" w:cs="宋体"/>
          <w:color w:val="000000" w:themeColor="text1"/>
        </w:rPr>
        <w:t>（2）请谈谈你准备以怎样的姿态走向世界舞台。</w:t>
      </w:r>
      <w:r>
        <w:rPr>
          <w:rFonts w:hint="eastAsia" w:ascii="宋体" w:hAnsi="宋体" w:cs="宋体"/>
          <w:color w:val="000000" w:themeColor="text1"/>
        </w:rPr>
        <w:t>（6分）</w:t>
      </w:r>
    </w:p>
    <w:p>
      <w:pPr>
        <w:spacing w:line="360" w:lineRule="auto"/>
        <w:jc w:val="left"/>
        <w:textAlignment w:val="center"/>
        <w:rPr>
          <w:rFonts w:hint="eastAsia" w:ascii="宋体" w:hAnsi="宋体" w:cs="宋体"/>
          <w:color w:val="000000" w:themeColor="text1"/>
        </w:rPr>
      </w:pPr>
    </w:p>
    <w:p>
      <w:pPr>
        <w:spacing w:line="360" w:lineRule="auto"/>
        <w:jc w:val="left"/>
        <w:textAlignment w:val="center"/>
        <w:rPr>
          <w:rFonts w:hint="eastAsia" w:ascii="宋体" w:hAnsi="宋体" w:cs="宋体"/>
          <w:color w:val="000000" w:themeColor="text1"/>
        </w:rPr>
      </w:pPr>
    </w:p>
    <w:p>
      <w:pPr>
        <w:spacing w:line="360" w:lineRule="auto"/>
        <w:jc w:val="left"/>
        <w:textAlignment w:val="center"/>
        <w:rPr>
          <w:rFonts w:hint="eastAsia" w:ascii="宋体" w:hAnsi="宋体" w:cs="宋体"/>
          <w:color w:val="000000" w:themeColor="text1"/>
        </w:rPr>
      </w:pPr>
    </w:p>
    <w:p>
      <w:pPr>
        <w:spacing w:line="360" w:lineRule="auto"/>
        <w:jc w:val="left"/>
        <w:textAlignment w:val="center"/>
        <w:rPr>
          <w:rFonts w:hint="eastAsia" w:ascii="宋体" w:hAnsi="宋体" w:cs="宋体"/>
          <w:color w:val="000000" w:themeColor="text1"/>
        </w:rPr>
      </w:pPr>
    </w:p>
    <w:p>
      <w:pPr>
        <w:spacing w:line="360" w:lineRule="auto"/>
        <w:jc w:val="left"/>
        <w:textAlignment w:val="center"/>
        <w:rPr>
          <w:rFonts w:hint="eastAsia" w:ascii="宋体" w:hAnsi="宋体" w:cs="宋体"/>
          <w:color w:val="000000" w:themeColor="text1"/>
        </w:rPr>
      </w:pPr>
    </w:p>
    <w:p>
      <w:pPr>
        <w:spacing w:line="360" w:lineRule="auto"/>
        <w:jc w:val="left"/>
        <w:textAlignment w:val="center"/>
        <w:rPr>
          <w:rFonts w:hint="eastAsia" w:ascii="宋体" w:hAnsi="宋体" w:cs="宋体"/>
          <w:color w:val="000000" w:themeColor="text1"/>
        </w:rPr>
      </w:pPr>
    </w:p>
    <w:p>
      <w:pPr>
        <w:spacing w:line="360" w:lineRule="auto"/>
        <w:jc w:val="left"/>
        <w:textAlignment w:val="center"/>
        <w:rPr>
          <w:rFonts w:hint="eastAsia" w:ascii="宋体" w:hAnsi="宋体" w:cs="宋体"/>
          <w:color w:val="000000" w:themeColor="text1"/>
        </w:rPr>
      </w:pPr>
    </w:p>
    <w:p>
      <w:pPr>
        <w:spacing w:line="360" w:lineRule="auto"/>
        <w:jc w:val="left"/>
        <w:textAlignment w:val="center"/>
        <w:rPr>
          <w:rFonts w:hint="eastAsia" w:ascii="宋体" w:hAnsi="宋体" w:cs="宋体"/>
          <w:color w:val="000000" w:themeColor="text1"/>
        </w:rPr>
      </w:pPr>
    </w:p>
    <w:p>
      <w:pPr>
        <w:spacing w:line="360" w:lineRule="auto"/>
        <w:jc w:val="left"/>
        <w:textAlignment w:val="center"/>
        <w:rPr>
          <w:rFonts w:hint="eastAsia" w:ascii="宋体" w:hAnsi="宋体" w:cs="宋体"/>
          <w:color w:val="000000" w:themeColor="text1"/>
        </w:rPr>
      </w:pPr>
    </w:p>
    <w:p>
      <w:pPr>
        <w:keepNext w:val="0"/>
        <w:keepLines w:val="0"/>
        <w:pageBreakBefore w:val="0"/>
        <w:widowControl w:val="0"/>
        <w:kinsoku/>
        <w:wordWrap/>
        <w:overflowPunct/>
        <w:topLinePunct w:val="0"/>
        <w:autoSpaceDE/>
        <w:autoSpaceDN/>
        <w:bidi w:val="0"/>
        <w:adjustRightInd/>
        <w:snapToGrid/>
        <w:spacing w:line="360" w:lineRule="auto"/>
        <w:ind w:left="525" w:hanging="525" w:hangingChars="250"/>
        <w:jc w:val="left"/>
        <w:textAlignment w:val="center"/>
        <w:rPr>
          <w:rFonts w:hint="eastAsia" w:ascii="宋体" w:hAnsi="宋体" w:cs="宋体"/>
          <w:color w:val="000000" w:themeColor="text1"/>
        </w:rPr>
      </w:pPr>
      <w:r>
        <w:rPr>
          <w:rFonts w:hint="eastAsia" w:ascii="宋体" w:hAnsi="宋体" w:cs="宋体"/>
          <w:color w:val="000000" w:themeColor="text1"/>
        </w:rPr>
        <w:t>（3）阅读材料三，</w:t>
      </w:r>
      <w:r>
        <w:rPr>
          <w:rFonts w:ascii="宋体" w:hAnsi="宋体" w:cs="宋体"/>
          <w:color w:val="000000" w:themeColor="text1"/>
        </w:rPr>
        <w:t>请为参加活动的海外华裔青少年和谐相处献计献策。</w:t>
      </w:r>
      <w:r>
        <w:rPr>
          <w:rFonts w:hint="eastAsia" w:ascii="宋体" w:hAnsi="宋体" w:cs="宋体"/>
          <w:color w:val="000000" w:themeColor="text1"/>
        </w:rPr>
        <w:t>（4分）</w:t>
      </w:r>
    </w:p>
    <w:p>
      <w:pPr>
        <w:rPr>
          <w:rFonts w:hint="eastAsia" w:ascii="宋体" w:hAnsi="宋体" w:cs="宋体"/>
          <w:color w:val="000000" w:themeColor="text1"/>
        </w:rPr>
      </w:pPr>
      <w:r>
        <w:rPr>
          <w:rFonts w:hint="eastAsia" w:ascii="宋体" w:hAnsi="宋体" w:cs="宋体"/>
          <w:color w:val="000000" w:themeColor="text1"/>
        </w:rPr>
        <w:br w:type="page"/>
      </w:r>
    </w:p>
    <w:p>
      <w:pPr>
        <w:jc w:val="center"/>
      </w:pPr>
      <w:r>
        <w:rPr>
          <w:rFonts w:hint="eastAsia" w:eastAsia="黑体"/>
          <w:b/>
          <w:sz w:val="30"/>
          <w:szCs w:val="30"/>
        </w:rPr>
        <w:t>第三单元《走向未来的少年》检测题参考答案</w:t>
      </w:r>
    </w:p>
    <w:p>
      <w:pPr>
        <w:spacing w:line="360" w:lineRule="auto"/>
        <w:jc w:val="left"/>
        <w:textAlignment w:val="center"/>
        <w:rPr>
          <w:rFonts w:hint="eastAsia"/>
        </w:rPr>
      </w:pPr>
      <w:r>
        <w:rPr>
          <w:rFonts w:hint="eastAsia"/>
          <w:b/>
        </w:rPr>
        <w:t>一、</w:t>
      </w:r>
      <w:r>
        <w:rPr>
          <w:rFonts w:hint="eastAsia"/>
          <w:b/>
          <w:szCs w:val="21"/>
        </w:rPr>
        <w:t>单项选择题（60分，每题3分）</w:t>
      </w:r>
    </w:p>
    <w:tbl>
      <w:tblPr>
        <w:tblStyle w:val="7"/>
        <w:tblW w:w="91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828"/>
        <w:gridCol w:w="828"/>
        <w:gridCol w:w="828"/>
        <w:gridCol w:w="828"/>
        <w:gridCol w:w="828"/>
        <w:gridCol w:w="828"/>
        <w:gridCol w:w="828"/>
        <w:gridCol w:w="828"/>
        <w:gridCol w:w="829"/>
        <w:gridCol w:w="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Pr>
          <w:p>
            <w:pPr>
              <w:spacing w:line="360" w:lineRule="auto"/>
              <w:jc w:val="center"/>
              <w:textAlignment w:val="center"/>
              <w:rPr>
                <w:rFonts w:hint="default" w:eastAsiaTheme="minorEastAsia"/>
                <w:lang w:val="en-US" w:eastAsia="zh-CN"/>
              </w:rPr>
            </w:pPr>
            <w:r>
              <w:rPr>
                <w:rFonts w:hint="eastAsia"/>
                <w:lang w:val="en-US" w:eastAsia="zh-CN"/>
              </w:rPr>
              <w:t>题号</w:t>
            </w:r>
          </w:p>
        </w:tc>
        <w:tc>
          <w:tcPr>
            <w:tcW w:w="828" w:type="dxa"/>
          </w:tcPr>
          <w:p>
            <w:pPr>
              <w:spacing w:line="360" w:lineRule="auto"/>
              <w:jc w:val="center"/>
              <w:textAlignment w:val="center"/>
              <w:rPr>
                <w:rFonts w:hint="eastAsia" w:eastAsiaTheme="minorEastAsia"/>
                <w:lang w:val="en-US" w:eastAsia="zh-CN"/>
              </w:rPr>
            </w:pPr>
            <w:r>
              <w:rPr>
                <w:rFonts w:hint="eastAsia"/>
                <w:lang w:val="en-US" w:eastAsia="zh-CN"/>
              </w:rPr>
              <w:t>1</w:t>
            </w:r>
          </w:p>
        </w:tc>
        <w:tc>
          <w:tcPr>
            <w:tcW w:w="828" w:type="dxa"/>
          </w:tcPr>
          <w:p>
            <w:pPr>
              <w:spacing w:line="360" w:lineRule="auto"/>
              <w:jc w:val="center"/>
              <w:textAlignment w:val="center"/>
              <w:rPr>
                <w:rFonts w:hint="eastAsia"/>
              </w:rPr>
            </w:pPr>
            <w:r>
              <w:rPr>
                <w:rFonts w:hint="eastAsia"/>
              </w:rPr>
              <w:t>2</w:t>
            </w:r>
          </w:p>
        </w:tc>
        <w:tc>
          <w:tcPr>
            <w:tcW w:w="828" w:type="dxa"/>
          </w:tcPr>
          <w:p>
            <w:pPr>
              <w:spacing w:line="360" w:lineRule="auto"/>
              <w:jc w:val="center"/>
              <w:textAlignment w:val="center"/>
              <w:rPr>
                <w:rFonts w:hint="eastAsia"/>
              </w:rPr>
            </w:pPr>
            <w:r>
              <w:rPr>
                <w:rFonts w:hint="eastAsia"/>
              </w:rPr>
              <w:t>3</w:t>
            </w:r>
          </w:p>
        </w:tc>
        <w:tc>
          <w:tcPr>
            <w:tcW w:w="828" w:type="dxa"/>
          </w:tcPr>
          <w:p>
            <w:pPr>
              <w:spacing w:line="360" w:lineRule="auto"/>
              <w:jc w:val="center"/>
              <w:textAlignment w:val="center"/>
              <w:rPr>
                <w:rFonts w:hint="eastAsia"/>
              </w:rPr>
            </w:pPr>
            <w:r>
              <w:rPr>
                <w:rFonts w:hint="eastAsia"/>
              </w:rPr>
              <w:t>4</w:t>
            </w:r>
          </w:p>
        </w:tc>
        <w:tc>
          <w:tcPr>
            <w:tcW w:w="828" w:type="dxa"/>
          </w:tcPr>
          <w:p>
            <w:pPr>
              <w:spacing w:line="360" w:lineRule="auto"/>
              <w:jc w:val="center"/>
              <w:textAlignment w:val="center"/>
              <w:rPr>
                <w:rFonts w:hint="eastAsia"/>
              </w:rPr>
            </w:pPr>
            <w:r>
              <w:rPr>
                <w:rFonts w:hint="eastAsia"/>
              </w:rPr>
              <w:t>5</w:t>
            </w:r>
          </w:p>
        </w:tc>
        <w:tc>
          <w:tcPr>
            <w:tcW w:w="828" w:type="dxa"/>
          </w:tcPr>
          <w:p>
            <w:pPr>
              <w:spacing w:line="360" w:lineRule="auto"/>
              <w:jc w:val="center"/>
              <w:textAlignment w:val="center"/>
              <w:rPr>
                <w:rFonts w:hint="eastAsia"/>
              </w:rPr>
            </w:pPr>
            <w:r>
              <w:rPr>
                <w:rFonts w:hint="eastAsia"/>
              </w:rPr>
              <w:t>6</w:t>
            </w:r>
          </w:p>
        </w:tc>
        <w:tc>
          <w:tcPr>
            <w:tcW w:w="828" w:type="dxa"/>
          </w:tcPr>
          <w:p>
            <w:pPr>
              <w:spacing w:line="360" w:lineRule="auto"/>
              <w:jc w:val="center"/>
              <w:textAlignment w:val="center"/>
              <w:rPr>
                <w:rFonts w:hint="eastAsia"/>
              </w:rPr>
            </w:pPr>
            <w:r>
              <w:rPr>
                <w:rFonts w:hint="eastAsia"/>
              </w:rPr>
              <w:t>7</w:t>
            </w:r>
          </w:p>
        </w:tc>
        <w:tc>
          <w:tcPr>
            <w:tcW w:w="828" w:type="dxa"/>
          </w:tcPr>
          <w:p>
            <w:pPr>
              <w:spacing w:line="360" w:lineRule="auto"/>
              <w:jc w:val="center"/>
              <w:textAlignment w:val="center"/>
              <w:rPr>
                <w:rFonts w:hint="eastAsia"/>
              </w:rPr>
            </w:pPr>
            <w:r>
              <w:rPr>
                <w:rFonts w:hint="eastAsia"/>
              </w:rPr>
              <w:t>8</w:t>
            </w:r>
          </w:p>
        </w:tc>
        <w:tc>
          <w:tcPr>
            <w:tcW w:w="829" w:type="dxa"/>
          </w:tcPr>
          <w:p>
            <w:pPr>
              <w:spacing w:line="360" w:lineRule="auto"/>
              <w:jc w:val="center"/>
              <w:textAlignment w:val="center"/>
              <w:rPr>
                <w:rFonts w:hint="eastAsia"/>
              </w:rPr>
            </w:pPr>
            <w:r>
              <w:rPr>
                <w:rFonts w:hint="eastAsia"/>
              </w:rPr>
              <w:t>9</w:t>
            </w:r>
          </w:p>
        </w:tc>
        <w:tc>
          <w:tcPr>
            <w:tcW w:w="830" w:type="dxa"/>
          </w:tcPr>
          <w:p>
            <w:pPr>
              <w:spacing w:line="360" w:lineRule="auto"/>
              <w:jc w:val="center"/>
              <w:textAlignment w:val="center"/>
              <w:rPr>
                <w:rFonts w:hint="eastAsia"/>
              </w:rP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Pr>
          <w:p>
            <w:pPr>
              <w:spacing w:line="360" w:lineRule="auto"/>
              <w:jc w:val="center"/>
              <w:textAlignment w:val="center"/>
              <w:rPr>
                <w:rFonts w:hint="eastAsia" w:eastAsiaTheme="minorEastAsia"/>
                <w:lang w:val="en-US" w:eastAsia="zh-CN"/>
              </w:rPr>
            </w:pPr>
            <w:r>
              <w:rPr>
                <w:rFonts w:hint="eastAsia"/>
                <w:lang w:val="en-US" w:eastAsia="zh-CN"/>
              </w:rPr>
              <w:t>答案</w:t>
            </w:r>
          </w:p>
        </w:tc>
        <w:tc>
          <w:tcPr>
            <w:tcW w:w="828" w:type="dxa"/>
          </w:tcPr>
          <w:p>
            <w:pPr>
              <w:spacing w:line="360" w:lineRule="auto"/>
              <w:jc w:val="center"/>
              <w:textAlignment w:val="center"/>
              <w:rPr>
                <w:rFonts w:hint="eastAsia"/>
              </w:rPr>
            </w:pPr>
            <w:r>
              <w:rPr>
                <w:rFonts w:hint="eastAsia"/>
              </w:rPr>
              <w:t>A</w:t>
            </w:r>
          </w:p>
        </w:tc>
        <w:tc>
          <w:tcPr>
            <w:tcW w:w="828" w:type="dxa"/>
          </w:tcPr>
          <w:p>
            <w:pPr>
              <w:spacing w:line="360" w:lineRule="auto"/>
              <w:jc w:val="center"/>
              <w:textAlignment w:val="center"/>
              <w:rPr>
                <w:rFonts w:hint="eastAsia"/>
              </w:rPr>
            </w:pPr>
            <w:r>
              <w:rPr>
                <w:rFonts w:hint="eastAsia"/>
              </w:rPr>
              <w:t>A</w:t>
            </w:r>
          </w:p>
        </w:tc>
        <w:tc>
          <w:tcPr>
            <w:tcW w:w="828" w:type="dxa"/>
          </w:tcPr>
          <w:p>
            <w:pPr>
              <w:spacing w:line="360" w:lineRule="auto"/>
              <w:jc w:val="center"/>
              <w:textAlignment w:val="center"/>
              <w:rPr>
                <w:rFonts w:hint="eastAsia"/>
              </w:rPr>
            </w:pPr>
            <w:r>
              <w:rPr>
                <w:rFonts w:hint="eastAsia"/>
              </w:rPr>
              <w:t>A</w:t>
            </w:r>
          </w:p>
        </w:tc>
        <w:tc>
          <w:tcPr>
            <w:tcW w:w="828" w:type="dxa"/>
          </w:tcPr>
          <w:p>
            <w:pPr>
              <w:spacing w:line="360" w:lineRule="auto"/>
              <w:jc w:val="center"/>
              <w:textAlignment w:val="center"/>
              <w:rPr>
                <w:rFonts w:hint="eastAsia"/>
              </w:rPr>
            </w:pPr>
            <w:r>
              <w:rPr>
                <w:rFonts w:hint="eastAsia"/>
              </w:rPr>
              <w:t>B</w:t>
            </w:r>
          </w:p>
        </w:tc>
        <w:tc>
          <w:tcPr>
            <w:tcW w:w="828" w:type="dxa"/>
          </w:tcPr>
          <w:p>
            <w:pPr>
              <w:spacing w:line="360" w:lineRule="auto"/>
              <w:jc w:val="center"/>
              <w:textAlignment w:val="center"/>
              <w:rPr>
                <w:rFonts w:hint="eastAsia"/>
              </w:rPr>
            </w:pPr>
            <w:r>
              <w:rPr>
                <w:rFonts w:hint="eastAsia"/>
              </w:rPr>
              <w:t>C</w:t>
            </w:r>
          </w:p>
        </w:tc>
        <w:tc>
          <w:tcPr>
            <w:tcW w:w="828" w:type="dxa"/>
          </w:tcPr>
          <w:p>
            <w:pPr>
              <w:spacing w:line="360" w:lineRule="auto"/>
              <w:jc w:val="center"/>
              <w:textAlignment w:val="center"/>
              <w:rPr>
                <w:rFonts w:hint="eastAsia"/>
              </w:rPr>
            </w:pPr>
            <w:r>
              <w:rPr>
                <w:rFonts w:hint="eastAsia"/>
              </w:rPr>
              <w:t>A</w:t>
            </w:r>
          </w:p>
        </w:tc>
        <w:tc>
          <w:tcPr>
            <w:tcW w:w="828" w:type="dxa"/>
          </w:tcPr>
          <w:p>
            <w:pPr>
              <w:spacing w:line="360" w:lineRule="auto"/>
              <w:jc w:val="center"/>
              <w:textAlignment w:val="center"/>
              <w:rPr>
                <w:rFonts w:hint="eastAsia"/>
              </w:rPr>
            </w:pPr>
            <w:r>
              <w:rPr>
                <w:rFonts w:hint="eastAsia"/>
              </w:rPr>
              <w:t>A</w:t>
            </w:r>
          </w:p>
        </w:tc>
        <w:tc>
          <w:tcPr>
            <w:tcW w:w="828" w:type="dxa"/>
          </w:tcPr>
          <w:p>
            <w:pPr>
              <w:spacing w:line="360" w:lineRule="auto"/>
              <w:jc w:val="center"/>
              <w:textAlignment w:val="center"/>
              <w:rPr>
                <w:rFonts w:hint="eastAsia"/>
              </w:rPr>
            </w:pPr>
            <w:r>
              <w:rPr>
                <w:rFonts w:hint="eastAsia"/>
              </w:rPr>
              <w:t>B</w:t>
            </w:r>
          </w:p>
        </w:tc>
        <w:tc>
          <w:tcPr>
            <w:tcW w:w="829" w:type="dxa"/>
          </w:tcPr>
          <w:p>
            <w:pPr>
              <w:spacing w:line="360" w:lineRule="auto"/>
              <w:jc w:val="center"/>
              <w:textAlignment w:val="center"/>
              <w:rPr>
                <w:rFonts w:hint="eastAsia"/>
              </w:rPr>
            </w:pPr>
            <w:r>
              <w:rPr>
                <w:rFonts w:hint="eastAsia"/>
              </w:rPr>
              <w:t>A</w:t>
            </w:r>
          </w:p>
        </w:tc>
        <w:tc>
          <w:tcPr>
            <w:tcW w:w="830" w:type="dxa"/>
          </w:tcPr>
          <w:p>
            <w:pPr>
              <w:spacing w:line="360" w:lineRule="auto"/>
              <w:jc w:val="center"/>
              <w:textAlignment w:val="center"/>
              <w:rPr>
                <w:rFonts w:hint="eastAsia"/>
              </w:rPr>
            </w:pPr>
            <w:r>
              <w:rPr>
                <w:rFonts w:hint="eastAsi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Pr>
          <w:p>
            <w:pPr>
              <w:spacing w:line="360" w:lineRule="auto"/>
              <w:jc w:val="center"/>
              <w:textAlignment w:val="center"/>
              <w:rPr>
                <w:rFonts w:hint="default" w:eastAsiaTheme="minorEastAsia"/>
                <w:lang w:val="en-US" w:eastAsia="zh-CN"/>
              </w:rPr>
            </w:pPr>
            <w:r>
              <w:rPr>
                <w:rFonts w:hint="eastAsia"/>
                <w:lang w:val="en-US" w:eastAsia="zh-CN"/>
              </w:rPr>
              <w:t>题号</w:t>
            </w:r>
          </w:p>
        </w:tc>
        <w:tc>
          <w:tcPr>
            <w:tcW w:w="828" w:type="dxa"/>
          </w:tcPr>
          <w:p>
            <w:pPr>
              <w:spacing w:line="360" w:lineRule="auto"/>
              <w:jc w:val="center"/>
              <w:textAlignment w:val="center"/>
              <w:rPr>
                <w:rFonts w:hint="default" w:eastAsiaTheme="minorEastAsia"/>
                <w:lang w:val="en-US" w:eastAsia="zh-CN"/>
              </w:rPr>
            </w:pPr>
            <w:r>
              <w:rPr>
                <w:rFonts w:hint="eastAsia"/>
                <w:lang w:val="en-US" w:eastAsia="zh-CN"/>
              </w:rPr>
              <w:t>11</w:t>
            </w:r>
          </w:p>
        </w:tc>
        <w:tc>
          <w:tcPr>
            <w:tcW w:w="828" w:type="dxa"/>
          </w:tcPr>
          <w:p>
            <w:pPr>
              <w:spacing w:line="360" w:lineRule="auto"/>
              <w:jc w:val="center"/>
              <w:textAlignment w:val="center"/>
              <w:rPr>
                <w:rFonts w:hint="eastAsia"/>
              </w:rPr>
            </w:pPr>
            <w:r>
              <w:rPr>
                <w:rFonts w:hint="eastAsia"/>
              </w:rPr>
              <w:t>12</w:t>
            </w:r>
          </w:p>
        </w:tc>
        <w:tc>
          <w:tcPr>
            <w:tcW w:w="828" w:type="dxa"/>
          </w:tcPr>
          <w:p>
            <w:pPr>
              <w:spacing w:line="360" w:lineRule="auto"/>
              <w:jc w:val="center"/>
              <w:textAlignment w:val="center"/>
              <w:rPr>
                <w:rFonts w:hint="eastAsia"/>
              </w:rPr>
            </w:pPr>
            <w:r>
              <w:rPr>
                <w:rFonts w:hint="eastAsia"/>
              </w:rPr>
              <w:t>13</w:t>
            </w:r>
          </w:p>
        </w:tc>
        <w:tc>
          <w:tcPr>
            <w:tcW w:w="828" w:type="dxa"/>
          </w:tcPr>
          <w:p>
            <w:pPr>
              <w:spacing w:line="360" w:lineRule="auto"/>
              <w:jc w:val="center"/>
              <w:textAlignment w:val="center"/>
              <w:rPr>
                <w:rFonts w:hint="eastAsia"/>
              </w:rPr>
            </w:pPr>
            <w:r>
              <w:rPr>
                <w:rFonts w:hint="eastAsia"/>
              </w:rPr>
              <w:t>14</w:t>
            </w:r>
          </w:p>
        </w:tc>
        <w:tc>
          <w:tcPr>
            <w:tcW w:w="828" w:type="dxa"/>
          </w:tcPr>
          <w:p>
            <w:pPr>
              <w:spacing w:line="360" w:lineRule="auto"/>
              <w:jc w:val="center"/>
              <w:textAlignment w:val="center"/>
              <w:rPr>
                <w:rFonts w:hint="eastAsia"/>
              </w:rPr>
            </w:pPr>
            <w:r>
              <w:rPr>
                <w:rFonts w:hint="eastAsia"/>
              </w:rPr>
              <w:t>15</w:t>
            </w:r>
          </w:p>
        </w:tc>
        <w:tc>
          <w:tcPr>
            <w:tcW w:w="828" w:type="dxa"/>
          </w:tcPr>
          <w:p>
            <w:pPr>
              <w:spacing w:line="360" w:lineRule="auto"/>
              <w:jc w:val="center"/>
              <w:textAlignment w:val="center"/>
              <w:rPr>
                <w:rFonts w:hint="eastAsia"/>
              </w:rPr>
            </w:pPr>
            <w:r>
              <w:rPr>
                <w:rFonts w:hint="eastAsia"/>
              </w:rPr>
              <w:t>16</w:t>
            </w:r>
          </w:p>
        </w:tc>
        <w:tc>
          <w:tcPr>
            <w:tcW w:w="828" w:type="dxa"/>
          </w:tcPr>
          <w:p>
            <w:pPr>
              <w:spacing w:line="360" w:lineRule="auto"/>
              <w:jc w:val="center"/>
              <w:textAlignment w:val="center"/>
              <w:rPr>
                <w:rFonts w:hint="eastAsia"/>
              </w:rPr>
            </w:pPr>
            <w:r>
              <w:rPr>
                <w:rFonts w:hint="eastAsia"/>
              </w:rPr>
              <w:t>17</w:t>
            </w:r>
          </w:p>
        </w:tc>
        <w:tc>
          <w:tcPr>
            <w:tcW w:w="828" w:type="dxa"/>
          </w:tcPr>
          <w:p>
            <w:pPr>
              <w:spacing w:line="360" w:lineRule="auto"/>
              <w:jc w:val="center"/>
              <w:textAlignment w:val="center"/>
              <w:rPr>
                <w:rFonts w:hint="eastAsia"/>
              </w:rPr>
            </w:pPr>
            <w:r>
              <w:rPr>
                <w:rFonts w:hint="eastAsia"/>
              </w:rPr>
              <w:t>18</w:t>
            </w:r>
          </w:p>
        </w:tc>
        <w:tc>
          <w:tcPr>
            <w:tcW w:w="829" w:type="dxa"/>
          </w:tcPr>
          <w:p>
            <w:pPr>
              <w:spacing w:line="360" w:lineRule="auto"/>
              <w:jc w:val="center"/>
              <w:textAlignment w:val="center"/>
              <w:rPr>
                <w:rFonts w:hint="eastAsia"/>
              </w:rPr>
            </w:pPr>
            <w:r>
              <w:rPr>
                <w:rFonts w:hint="eastAsia"/>
              </w:rPr>
              <w:t>19</w:t>
            </w:r>
          </w:p>
        </w:tc>
        <w:tc>
          <w:tcPr>
            <w:tcW w:w="830" w:type="dxa"/>
          </w:tcPr>
          <w:p>
            <w:pPr>
              <w:spacing w:line="360" w:lineRule="auto"/>
              <w:jc w:val="center"/>
              <w:textAlignment w:val="center"/>
              <w:rPr>
                <w:rFonts w:hint="eastAsia"/>
              </w:rPr>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Pr>
          <w:p>
            <w:pPr>
              <w:spacing w:line="360" w:lineRule="auto"/>
              <w:jc w:val="center"/>
              <w:textAlignment w:val="center"/>
              <w:rPr>
                <w:rFonts w:hint="eastAsia" w:eastAsiaTheme="minorEastAsia"/>
                <w:lang w:val="en-US" w:eastAsia="zh-CN"/>
              </w:rPr>
            </w:pPr>
            <w:r>
              <w:rPr>
                <w:rFonts w:hint="eastAsia"/>
                <w:lang w:val="en-US" w:eastAsia="zh-CN"/>
              </w:rPr>
              <w:t>答案</w:t>
            </w:r>
          </w:p>
        </w:tc>
        <w:tc>
          <w:tcPr>
            <w:tcW w:w="828" w:type="dxa"/>
          </w:tcPr>
          <w:p>
            <w:pPr>
              <w:spacing w:line="360" w:lineRule="auto"/>
              <w:jc w:val="center"/>
              <w:textAlignment w:val="center"/>
              <w:rPr>
                <w:rFonts w:hint="eastAsia"/>
              </w:rPr>
            </w:pPr>
            <w:r>
              <w:rPr>
                <w:rFonts w:hint="eastAsia"/>
              </w:rPr>
              <w:t>A</w:t>
            </w:r>
          </w:p>
        </w:tc>
        <w:tc>
          <w:tcPr>
            <w:tcW w:w="828" w:type="dxa"/>
          </w:tcPr>
          <w:p>
            <w:pPr>
              <w:spacing w:line="360" w:lineRule="auto"/>
              <w:jc w:val="center"/>
              <w:textAlignment w:val="center"/>
              <w:rPr>
                <w:rFonts w:hint="eastAsia"/>
              </w:rPr>
            </w:pPr>
            <w:r>
              <w:rPr>
                <w:rFonts w:hint="eastAsia"/>
              </w:rPr>
              <w:t>A</w:t>
            </w:r>
          </w:p>
        </w:tc>
        <w:tc>
          <w:tcPr>
            <w:tcW w:w="828" w:type="dxa"/>
          </w:tcPr>
          <w:p>
            <w:pPr>
              <w:spacing w:line="360" w:lineRule="auto"/>
              <w:jc w:val="center"/>
              <w:textAlignment w:val="center"/>
              <w:rPr>
                <w:rFonts w:hint="eastAsia"/>
              </w:rPr>
            </w:pPr>
            <w:r>
              <w:rPr>
                <w:rFonts w:hint="eastAsia"/>
              </w:rPr>
              <w:t>B</w:t>
            </w:r>
          </w:p>
        </w:tc>
        <w:tc>
          <w:tcPr>
            <w:tcW w:w="828" w:type="dxa"/>
          </w:tcPr>
          <w:p>
            <w:pPr>
              <w:spacing w:line="360" w:lineRule="auto"/>
              <w:jc w:val="center"/>
              <w:textAlignment w:val="center"/>
              <w:rPr>
                <w:rFonts w:hint="eastAsia"/>
              </w:rPr>
            </w:pPr>
            <w:r>
              <w:rPr>
                <w:rFonts w:hint="eastAsia"/>
              </w:rPr>
              <w:t>D</w:t>
            </w:r>
          </w:p>
        </w:tc>
        <w:tc>
          <w:tcPr>
            <w:tcW w:w="828" w:type="dxa"/>
          </w:tcPr>
          <w:p>
            <w:pPr>
              <w:spacing w:line="360" w:lineRule="auto"/>
              <w:jc w:val="center"/>
              <w:textAlignment w:val="center"/>
              <w:rPr>
                <w:rFonts w:hint="eastAsia"/>
              </w:rPr>
            </w:pPr>
            <w:r>
              <w:rPr>
                <w:rFonts w:hint="eastAsia"/>
              </w:rPr>
              <w:t>B</w:t>
            </w:r>
          </w:p>
        </w:tc>
        <w:tc>
          <w:tcPr>
            <w:tcW w:w="828" w:type="dxa"/>
          </w:tcPr>
          <w:p>
            <w:pPr>
              <w:spacing w:line="360" w:lineRule="auto"/>
              <w:jc w:val="center"/>
              <w:textAlignment w:val="center"/>
              <w:rPr>
                <w:rFonts w:hint="eastAsia"/>
              </w:rPr>
            </w:pPr>
            <w:r>
              <w:rPr>
                <w:rFonts w:hint="eastAsia"/>
              </w:rPr>
              <w:t>D</w:t>
            </w:r>
          </w:p>
        </w:tc>
        <w:tc>
          <w:tcPr>
            <w:tcW w:w="828" w:type="dxa"/>
          </w:tcPr>
          <w:p>
            <w:pPr>
              <w:spacing w:line="360" w:lineRule="auto"/>
              <w:jc w:val="center"/>
              <w:textAlignment w:val="center"/>
              <w:rPr>
                <w:rFonts w:hint="eastAsia"/>
              </w:rPr>
            </w:pPr>
            <w:r>
              <w:rPr>
                <w:rFonts w:hint="eastAsia"/>
              </w:rPr>
              <w:t>C</w:t>
            </w:r>
          </w:p>
        </w:tc>
        <w:tc>
          <w:tcPr>
            <w:tcW w:w="828" w:type="dxa"/>
          </w:tcPr>
          <w:p>
            <w:pPr>
              <w:spacing w:line="360" w:lineRule="auto"/>
              <w:jc w:val="center"/>
              <w:textAlignment w:val="center"/>
              <w:rPr>
                <w:rFonts w:hint="eastAsia"/>
              </w:rPr>
            </w:pPr>
            <w:r>
              <w:rPr>
                <w:rFonts w:hint="eastAsia"/>
              </w:rPr>
              <w:t>A</w:t>
            </w:r>
          </w:p>
        </w:tc>
        <w:tc>
          <w:tcPr>
            <w:tcW w:w="829" w:type="dxa"/>
          </w:tcPr>
          <w:p>
            <w:pPr>
              <w:spacing w:line="360" w:lineRule="auto"/>
              <w:jc w:val="center"/>
              <w:textAlignment w:val="center"/>
              <w:rPr>
                <w:rFonts w:hint="eastAsia"/>
              </w:rPr>
            </w:pPr>
            <w:r>
              <w:rPr>
                <w:rFonts w:hint="eastAsia"/>
              </w:rPr>
              <w:t>D</w:t>
            </w:r>
          </w:p>
        </w:tc>
        <w:tc>
          <w:tcPr>
            <w:tcW w:w="830" w:type="dxa"/>
          </w:tcPr>
          <w:p>
            <w:pPr>
              <w:spacing w:line="360" w:lineRule="auto"/>
              <w:jc w:val="center"/>
              <w:textAlignment w:val="center"/>
              <w:rPr>
                <w:rFonts w:hint="eastAsia"/>
              </w:rPr>
            </w:pPr>
            <w:r>
              <w:rPr>
                <w:rFonts w:hint="eastAsia"/>
              </w:rPr>
              <w:t>A</w:t>
            </w:r>
          </w:p>
        </w:tc>
      </w:tr>
    </w:tbl>
    <w:p>
      <w:pPr>
        <w:spacing w:line="360" w:lineRule="auto"/>
        <w:jc w:val="left"/>
        <w:textAlignment w:val="center"/>
        <w:rPr>
          <w:rFonts w:hint="eastAsia"/>
        </w:rPr>
      </w:pPr>
      <w:r>
        <w:rPr>
          <w:rFonts w:hint="eastAsia"/>
        </w:rPr>
        <w:t>二、非选择题（40分）</w:t>
      </w:r>
    </w:p>
    <w:p>
      <w:pPr>
        <w:spacing w:line="360" w:lineRule="auto"/>
        <w:jc w:val="left"/>
        <w:textAlignment w:val="center"/>
        <w:rPr>
          <w:rFonts w:ascii="宋体" w:hAnsi="宋体" w:cs="宋体"/>
        </w:rPr>
      </w:pPr>
      <w:r>
        <w:t>2</w:t>
      </w:r>
      <w:r>
        <w:rPr>
          <w:rFonts w:hint="eastAsia"/>
        </w:rPr>
        <w:t>1</w:t>
      </w:r>
      <w:r>
        <w:t>．</w:t>
      </w:r>
      <w:r>
        <w:rPr>
          <w:rFonts w:ascii="宋体" w:hAnsi="宋体" w:cs="宋体"/>
        </w:rPr>
        <w:t>认真学习，树立远大理想，丰富知识储备</w:t>
      </w:r>
      <w:r>
        <w:rPr>
          <w:rFonts w:hint="eastAsia" w:ascii="宋体" w:hAnsi="宋体" w:cs="宋体"/>
          <w:lang w:val="en-US" w:eastAsia="zh-CN"/>
        </w:rPr>
        <w:t>；</w:t>
      </w:r>
      <w:r>
        <w:rPr>
          <w:rFonts w:ascii="宋体" w:hAnsi="宋体" w:cs="宋体"/>
        </w:rPr>
        <w:t>增强忧患意识和责任意识，积极参加社会实践活动</w:t>
      </w:r>
      <w:r>
        <w:rPr>
          <w:rFonts w:hint="eastAsia" w:ascii="宋体" w:hAnsi="宋体" w:cs="宋体"/>
          <w:lang w:val="en-US" w:eastAsia="zh-CN"/>
        </w:rPr>
        <w:t>；</w:t>
      </w:r>
      <w:r>
        <w:rPr>
          <w:rFonts w:ascii="宋体" w:hAnsi="宋体" w:cs="宋体"/>
        </w:rPr>
        <w:t>培养创新精神和实践能力，迎接未来挑战</w:t>
      </w:r>
      <w:r>
        <w:rPr>
          <w:rFonts w:hint="eastAsia" w:ascii="宋体" w:hAnsi="宋体" w:cs="宋体"/>
          <w:lang w:val="en-US" w:eastAsia="zh-CN"/>
        </w:rPr>
        <w:t>；</w:t>
      </w:r>
      <w:r>
        <w:rPr>
          <w:rFonts w:ascii="宋体" w:hAnsi="宋体" w:cs="宋体"/>
        </w:rPr>
        <w:t>积极树立全球观念，承担起推动人类共同发展的责任</w:t>
      </w:r>
      <w:r>
        <w:rPr>
          <w:rFonts w:hint="eastAsia" w:ascii="宋体" w:hAnsi="宋体" w:cs="宋体"/>
          <w:lang w:val="en-US" w:eastAsia="zh-CN"/>
        </w:rPr>
        <w:t>；</w:t>
      </w:r>
      <w:r>
        <w:rPr>
          <w:rFonts w:ascii="宋体" w:hAnsi="宋体" w:cs="宋体"/>
        </w:rPr>
        <w:t>践行社会主义核心价值观，做有自信、懂自尊、能自强的中国人。</w:t>
      </w:r>
      <w:r>
        <w:rPr>
          <w:rFonts w:hint="eastAsia" w:ascii="宋体" w:hAnsi="宋体" w:cs="宋体"/>
        </w:rPr>
        <w:t>（10分）</w:t>
      </w:r>
    </w:p>
    <w:p>
      <w:pPr>
        <w:spacing w:line="360" w:lineRule="auto"/>
        <w:jc w:val="left"/>
        <w:textAlignment w:val="center"/>
        <w:rPr>
          <w:rFonts w:ascii="宋体" w:hAnsi="宋体" w:cs="宋体"/>
        </w:rPr>
      </w:pPr>
      <w:r>
        <w:rPr>
          <w:rFonts w:hint="eastAsia" w:ascii="宋体" w:hAnsi="宋体" w:cs="宋体"/>
        </w:rPr>
        <w:t>22.</w:t>
      </w:r>
      <w:r>
        <w:rPr>
          <w:rFonts w:ascii="宋体" w:hAnsi="宋体" w:cs="宋体"/>
        </w:rPr>
        <w:t>（1）心怡对自己的工作不感兴趣，是不可取的，对自己的发展不利。杨凤彤找到自己感兴趣的工作,感受到了工作的快乐。</w:t>
      </w:r>
      <w:r>
        <w:rPr>
          <w:rFonts w:hint="eastAsia" w:ascii="宋体" w:hAnsi="宋体" w:cs="宋体"/>
        </w:rPr>
        <w:t>（4分）</w:t>
      </w:r>
    </w:p>
    <w:p>
      <w:pPr>
        <w:spacing w:line="360" w:lineRule="auto"/>
        <w:jc w:val="left"/>
        <w:textAlignment w:val="center"/>
        <w:rPr>
          <w:rFonts w:ascii="宋体" w:hAnsi="宋体" w:cs="宋体"/>
        </w:rPr>
      </w:pPr>
      <w:r>
        <w:rPr>
          <w:rFonts w:ascii="宋体" w:hAnsi="宋体" w:cs="宋体"/>
        </w:rPr>
        <w:t>（2）能够找到一份自己感兴趣的工作是幸运的快乐的，没有找到也不必泄气。兴趣往往需要在实践中发现培养</w:t>
      </w:r>
      <w:r>
        <w:rPr>
          <w:rFonts w:hint="eastAsia" w:ascii="宋体" w:hAnsi="宋体" w:cs="宋体"/>
          <w:lang w:eastAsia="zh-CN"/>
        </w:rPr>
        <w:t>，</w:t>
      </w:r>
      <w:r>
        <w:rPr>
          <w:rFonts w:ascii="宋体" w:hAnsi="宋体" w:cs="宋体"/>
        </w:rPr>
        <w:t>兴趣也会随环境，条件的变化而改变。在未来的工作中要处理好职业与兴趣的关系，在工作中培养兴趣，履行好工作职责,爱岗敬业。</w:t>
      </w:r>
      <w:r>
        <w:rPr>
          <w:rFonts w:hint="eastAsia" w:ascii="宋体" w:hAnsi="宋体" w:cs="宋体"/>
        </w:rPr>
        <w:t>（4分）</w:t>
      </w:r>
    </w:p>
    <w:p>
      <w:pPr>
        <w:spacing w:line="360" w:lineRule="auto"/>
        <w:jc w:val="left"/>
        <w:textAlignment w:val="center"/>
        <w:rPr>
          <w:rFonts w:ascii="宋体" w:hAnsi="宋体" w:cs="宋体"/>
        </w:rPr>
      </w:pPr>
      <w:r>
        <w:rPr>
          <w:rFonts w:hint="eastAsia"/>
        </w:rPr>
        <w:t>（3）</w:t>
      </w:r>
      <w:r>
        <w:rPr>
          <w:rFonts w:ascii="宋体" w:hAnsi="宋体" w:cs="宋体"/>
        </w:rPr>
        <w:t>①人文底蕴，科学精神，社会责任感，社会实践能力，创新能力。</w:t>
      </w:r>
      <w:r>
        <w:rPr>
          <w:rFonts w:hint="eastAsia" w:ascii="宋体" w:hAnsi="宋体" w:cs="宋体"/>
        </w:rPr>
        <w:t>（2分）</w:t>
      </w:r>
    </w:p>
    <w:p>
      <w:pPr>
        <w:spacing w:line="360" w:lineRule="auto"/>
        <w:jc w:val="left"/>
        <w:textAlignment w:val="center"/>
        <w:rPr>
          <w:rFonts w:hint="eastAsia"/>
        </w:rPr>
      </w:pPr>
      <w:r>
        <w:rPr>
          <w:rFonts w:ascii="宋体" w:hAnsi="宋体" w:cs="宋体"/>
        </w:rPr>
        <w:t>②要想提高个人素养，就要不断丰富知识储备，增强人文底蕴；树立科学精神，掌握科学思维方法；增强社会责任感，学会观察、思考各种社会现象，积极参与社会实践活动，培养实践创新能力。</w:t>
      </w:r>
      <w:r>
        <w:rPr>
          <w:rFonts w:hint="eastAsia" w:ascii="宋体" w:hAnsi="宋体" w:cs="宋体"/>
        </w:rPr>
        <w:t>（4分）</w:t>
      </w:r>
    </w:p>
    <w:p>
      <w:pPr>
        <w:spacing w:line="360" w:lineRule="auto"/>
        <w:jc w:val="left"/>
        <w:textAlignment w:val="center"/>
        <w:rPr>
          <w:rFonts w:ascii="宋体" w:hAnsi="宋体" w:cs="宋体"/>
        </w:rPr>
      </w:pPr>
      <w:r>
        <w:rPr>
          <w:rFonts w:hint="eastAsia"/>
        </w:rPr>
        <w:t>23.</w:t>
      </w:r>
      <w:r>
        <w:rPr>
          <w:rFonts w:ascii="宋体" w:hAnsi="宋体" w:cs="宋体"/>
        </w:rPr>
        <w:t>（1）当今的世界是一个开放互动的世界;世界的变化既给国家发展带来深刻影响,也与我们的生活息息相关;人类同住地球村,和平、发展、环保、禁毒等全球性问题需要人类共同应对;构建人类命运共同体不仅需要各国一致行动,也需要各国人民共同担当;我国坚持对外开放的基本国策;作为祖国的未来、民族的希望,青少年肩负着构建人类命运共同体的责任使命;等等。</w:t>
      </w:r>
      <w:r>
        <w:rPr>
          <w:rFonts w:hint="eastAsia" w:ascii="宋体" w:hAnsi="宋体" w:cs="宋体"/>
        </w:rPr>
        <w:t>（6分）</w:t>
      </w:r>
    </w:p>
    <w:p>
      <w:pPr>
        <w:spacing w:line="360" w:lineRule="auto"/>
        <w:jc w:val="left"/>
        <w:textAlignment w:val="center"/>
        <w:rPr>
          <w:rFonts w:ascii="宋体" w:hAnsi="宋体" w:cs="宋体"/>
        </w:rPr>
      </w:pPr>
      <w:r>
        <w:rPr>
          <w:rFonts w:ascii="宋体" w:hAnsi="宋体" w:cs="宋体"/>
        </w:rPr>
        <w:t>（2）丰富知识储备,增强人文底蕴;平等尊重他人,做到文明有礼;注重相互沟通,加深彼此了解;提升竞争意识,培养合作品质;善于独立思考,勇于开拓创新;培养科学精神,提升探究能力;热爱中华文化,尊重文化差异;保持民族自信,注重吸收借鉴;心系祖国发展,关注人类命运;等等。</w:t>
      </w:r>
      <w:r>
        <w:rPr>
          <w:rFonts w:hint="eastAsia" w:ascii="宋体" w:hAnsi="宋体" w:cs="宋体"/>
        </w:rPr>
        <w:t>（6分）</w:t>
      </w:r>
    </w:p>
    <w:p>
      <w:pPr>
        <w:spacing w:line="360" w:lineRule="auto"/>
        <w:jc w:val="left"/>
        <w:textAlignment w:val="center"/>
        <w:rPr>
          <w:rFonts w:hint="eastAsia" w:ascii="宋体" w:hAnsi="宋体" w:cs="宋体"/>
          <w:color w:val="000000" w:themeColor="text1"/>
        </w:rPr>
        <w:sectPr>
          <w:headerReference r:id="rId3" w:type="default"/>
          <w:footerReference r:id="rId5" w:type="default"/>
          <w:headerReference r:id="rId4" w:type="even"/>
          <w:footerReference r:id="rId6" w:type="even"/>
          <w:pgSz w:w="11163" w:h="15483"/>
          <w:pgMar w:top="1134" w:right="1134" w:bottom="1134" w:left="1134" w:header="794" w:footer="794" w:gutter="0"/>
          <w:pgNumType w:fmt="decimal" w:start="1"/>
          <w:cols w:space="0" w:num="1"/>
          <w:rtlGutter w:val="0"/>
          <w:docGrid w:type="lines" w:linePitch="312" w:charSpace="0"/>
        </w:sectPr>
      </w:pPr>
      <w:r>
        <w:rPr>
          <w:rFonts w:hint="eastAsia"/>
        </w:rPr>
        <w:t>（3）</w:t>
      </w:r>
      <w:r>
        <w:rPr>
          <w:rFonts w:ascii="宋体" w:hAnsi="宋体" w:cs="宋体"/>
        </w:rPr>
        <w:t>学会关爱,相互理解,赢得尊重,获得成长的力量;面对困难时,我们勤于沟通,真诚合作,更加理性、智慧地解决问题;不断自我更新,逐渐为国家乃至世界承担起更多的责任。</w:t>
      </w:r>
      <w:r>
        <w:rPr>
          <w:rFonts w:hint="eastAsia" w:ascii="宋体" w:hAnsi="宋体" w:cs="宋体"/>
        </w:rPr>
        <w:t>（4分）</w:t>
      </w: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50" o:spid="_x0000_s2050" o:spt="202" type="#_x0000_t202" style="position:absolute;left:0pt;margin-left:100.65pt;margin-top:0pt;height:16.85pt;width:234.35pt;mso-position-horizontal-relative:margin;z-index:251658240;mso-width-relative:page;mso-height-relative:page;" filled="f" stroked="f" coordsize="21600,21600">
          <v:path/>
          <v:fill on="f" focussize="0,0"/>
          <v:stroke on="f" joinstyle="miter"/>
          <v:imagedata o:title=""/>
          <o:lock v:ext="edit" aspectratio="f"/>
          <v:textbox inset="0mm,0mm,0mm,0mm">
            <w:txbxContent>
              <w:p>
                <w:pPr>
                  <w:pStyle w:val="3"/>
                  <w:rPr>
                    <w:rFonts w:hint="eastAsia"/>
                    <w:lang w:eastAsia="zh-CN"/>
                  </w:rPr>
                </w:pPr>
                <w:r>
                  <w:rPr>
                    <w:rFonts w:hint="eastAsia"/>
                    <w:lang w:val="en-US" w:eastAsia="zh-CN"/>
                  </w:rPr>
                  <w:t xml:space="preserve">    </w:t>
                </w:r>
                <w:r>
                  <w:rPr>
                    <w:rFonts w:hint="eastAsia"/>
                    <w:lang w:eastAsia="zh-CN"/>
                  </w:rPr>
                  <w:t>九年级道德与法治下册第三单元</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5D1D91"/>
    <w:multiLevelType w:val="singleLevel"/>
    <w:tmpl w:val="AB5D1D91"/>
    <w:lvl w:ilvl="0" w:tentative="0">
      <w:start w:val="2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3964"/>
    <w:rsid w:val="00065CD2"/>
    <w:rsid w:val="000D09E5"/>
    <w:rsid w:val="002902FA"/>
    <w:rsid w:val="002A2386"/>
    <w:rsid w:val="00366CDA"/>
    <w:rsid w:val="00390B82"/>
    <w:rsid w:val="003F38F2"/>
    <w:rsid w:val="004D42A0"/>
    <w:rsid w:val="004E63D0"/>
    <w:rsid w:val="00571E1D"/>
    <w:rsid w:val="0064153B"/>
    <w:rsid w:val="006A381C"/>
    <w:rsid w:val="007543DC"/>
    <w:rsid w:val="00771D19"/>
    <w:rsid w:val="007A55E5"/>
    <w:rsid w:val="007A64BA"/>
    <w:rsid w:val="00812830"/>
    <w:rsid w:val="00855687"/>
    <w:rsid w:val="008A29B4"/>
    <w:rsid w:val="008A5512"/>
    <w:rsid w:val="00980A7F"/>
    <w:rsid w:val="009C0381"/>
    <w:rsid w:val="009E1FB8"/>
    <w:rsid w:val="009E611B"/>
    <w:rsid w:val="00A0138B"/>
    <w:rsid w:val="00AD3992"/>
    <w:rsid w:val="00AE5FF7"/>
    <w:rsid w:val="00B923F8"/>
    <w:rsid w:val="00BC62FB"/>
    <w:rsid w:val="00C93DDE"/>
    <w:rsid w:val="00CB7ADC"/>
    <w:rsid w:val="00D4012F"/>
    <w:rsid w:val="00DD4B4F"/>
    <w:rsid w:val="00E17E42"/>
    <w:rsid w:val="00E55184"/>
    <w:rsid w:val="00EA770D"/>
    <w:rsid w:val="00EF035E"/>
    <w:rsid w:val="00F26C01"/>
    <w:rsid w:val="00F5536A"/>
    <w:rsid w:val="00F871A0"/>
    <w:rsid w:val="00FA429B"/>
    <w:rsid w:val="00FA5C16"/>
    <w:rsid w:val="00FF71A6"/>
    <w:rsid w:val="02173F13"/>
    <w:rsid w:val="0690204C"/>
    <w:rsid w:val="069A0522"/>
    <w:rsid w:val="098261AD"/>
    <w:rsid w:val="0C926A98"/>
    <w:rsid w:val="10035FD4"/>
    <w:rsid w:val="1B3C4A52"/>
    <w:rsid w:val="373409F3"/>
    <w:rsid w:val="37380538"/>
    <w:rsid w:val="3F43461F"/>
    <w:rsid w:val="43592531"/>
    <w:rsid w:val="48842B1E"/>
    <w:rsid w:val="4DCA52A7"/>
    <w:rsid w:val="508D53FD"/>
    <w:rsid w:val="548A0329"/>
    <w:rsid w:val="6B630B18"/>
    <w:rsid w:val="6E80477F"/>
    <w:rsid w:val="76D2552E"/>
    <w:rsid w:val="7AB65DB0"/>
    <w:rsid w:val="7C064F25"/>
    <w:rsid w:val="7C370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批注框文本 Char"/>
    <w:basedOn w:val="5"/>
    <w:link w:val="2"/>
    <w:semiHidden/>
    <w:qFormat/>
    <w:uiPriority w:val="99"/>
    <w:rPr>
      <w:sz w:val="18"/>
      <w:szCs w:val="18"/>
    </w:rPr>
  </w:style>
  <w:style w:type="paragraph" w:styleId="11">
    <w:name w:val="No Spacing"/>
    <w:link w:val="12"/>
    <w:qFormat/>
    <w:uiPriority w:val="1"/>
    <w:rPr>
      <w:rFonts w:ascii="Times New Roman" w:hAnsi="Times New Roman" w:eastAsia="宋体" w:cs="Times New Roman"/>
      <w:kern w:val="0"/>
      <w:sz w:val="22"/>
      <w:szCs w:val="22"/>
      <w:lang w:val="en-US" w:eastAsia="zh-CN" w:bidi="ar-SA"/>
    </w:rPr>
  </w:style>
  <w:style w:type="character" w:customStyle="1" w:styleId="12">
    <w:name w:val="无间隔 Char"/>
    <w:basedOn w:val="5"/>
    <w:link w:val="11"/>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32564-DC4D-4A17-A10B-472535E3F6BD}">
  <ds:schemaRefs/>
</ds:datastoreItem>
</file>

<file path=docProps/app.xml><?xml version="1.0" encoding="utf-8"?>
<Properties xmlns="http://schemas.openxmlformats.org/officeDocument/2006/extended-properties" xmlns:vt="http://schemas.openxmlformats.org/officeDocument/2006/docPropsVTypes">
  <Template>Normal</Template>
  <Pages>6</Pages>
  <Words>4269</Words>
  <Characters>4343</Characters>
  <Lines>39</Lines>
  <Paragraphs>11</Paragraphs>
  <TotalTime>1</TotalTime>
  <ScaleCrop>false</ScaleCrop>
  <LinksUpToDate>false</LinksUpToDate>
  <CharactersWithSpaces>4971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2021-07-31T16:04:00Z</dcterms:created>
  <dc:creator>学科网(Zxxk.com)</dc:creator>
  <cp:lastModifiedBy>Administrator</cp:lastModifiedBy>
  <dcterms:modified xsi:type="dcterms:W3CDTF">2022-01-15T13:22:32Z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