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header1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ackground w:color="FFFFFF"/>
  <w:body>
    <w:p>
      <w:pPr>
        <w:spacing w:line="360" w:lineRule="auto"/>
      </w:pPr>
      <w:r>
        <w:drawing>
          <wp:inline distT="0" distB="0" distL="114300" distR="114300">
            <wp:extent cx="5969000" cy="8425815"/>
            <wp:effectExtent l="0" t="0" r="12700" b="1333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4258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969000" cy="8242935"/>
            <wp:effectExtent l="0" t="0" r="12700" b="571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2429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969000" cy="8801100"/>
            <wp:effectExtent l="0" t="0" r="1270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801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969000" cy="8225790"/>
            <wp:effectExtent l="0" t="0" r="12700" b="381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2257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969000" cy="8649970"/>
            <wp:effectExtent l="0" t="0" r="12700" b="1778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6499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969000" cy="9280525"/>
            <wp:effectExtent l="0" t="0" r="12700" b="15875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9280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jc w:val="center"/>
        <w:textAlignment w:val="auto"/>
        <w:outlineLvl w:val="9"/>
        <w:rPr>
          <w:rFonts w:ascii="方正小标宋简体" w:hAnsi="方正小标宋简体" w:eastAsia="方正小标宋简体" w:cs="方正小标宋简体"/>
          <w:sz w:val="28"/>
          <w:szCs w:val="28"/>
        </w:rPr>
      </w:pPr>
      <w:r>
        <w:rPr>
          <w:rFonts w:hint="eastAsia" w:ascii="方正小标宋简体" w:hAnsi="方正小标宋简体" w:eastAsia="方正小标宋简体" w:cs="方正小标宋简体"/>
          <w:sz w:val="28"/>
          <w:szCs w:val="28"/>
        </w:rPr>
        <w:t>娄底市2021年初中毕业学业考试冲刺卷（四）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jc w:val="center"/>
        <w:textAlignment w:val="auto"/>
        <w:outlineLvl w:val="9"/>
        <w:rPr>
          <w:rFonts w:ascii="方正小标宋简体" w:hAnsi="方正小标宋简体" w:eastAsia="方正小标宋简体" w:cs="方正小标宋简体"/>
          <w:i/>
          <w:iCs/>
          <w:sz w:val="28"/>
          <w:szCs w:val="28"/>
        </w:rPr>
      </w:pPr>
      <w:r>
        <w:rPr>
          <w:rFonts w:hint="eastAsia" w:ascii="方正小标宋简体" w:hAnsi="方正小标宋简体" w:eastAsia="方正小标宋简体" w:cs="方正小标宋简体"/>
          <w:sz w:val="28"/>
          <w:szCs w:val="28"/>
        </w:rPr>
        <w:t>历史参考答案</w:t>
      </w:r>
    </w:p>
    <w:p>
      <w:pPr>
        <w:spacing w:line="280" w:lineRule="exact"/>
        <w:rPr>
          <w:rFonts w:ascii="方正书宋简体" w:hAnsi="方正书宋简体" w:eastAsia="方正书宋简体" w:cs="方正书宋简体"/>
          <w:szCs w:val="21"/>
        </w:rPr>
      </w:pPr>
      <w:r>
        <w:rPr>
          <w:rFonts w:hint="eastAsia" w:ascii="方正书宋简体" w:hAnsi="方正书宋简体" w:eastAsia="方正书宋简体" w:cs="方正书宋简体"/>
          <w:szCs w:val="21"/>
        </w:rPr>
        <w:t>选择题：1—5：ABDBC  6—10：BDAAB   11—15：BBCBD  16—20：ABBCC  21—25:DABBC</w:t>
      </w:r>
    </w:p>
    <w:p>
      <w:pPr>
        <w:numPr>
          <w:ilvl w:val="0"/>
          <w:numId w:val="1"/>
        </w:numPr>
        <w:spacing w:line="280" w:lineRule="exact"/>
        <w:rPr>
          <w:rFonts w:ascii="方正书宋简体" w:hAnsi="方正书宋简体" w:eastAsia="方正书宋简体" w:cs="方正书宋简体"/>
          <w:szCs w:val="21"/>
        </w:rPr>
      </w:pPr>
      <w:r>
        <w:rPr>
          <w:rFonts w:hint="eastAsia" w:ascii="方正书宋简体" w:hAnsi="方正书宋简体" w:eastAsia="方正书宋简体" w:cs="方正书宋简体"/>
          <w:szCs w:val="21"/>
        </w:rPr>
        <w:t>（14分）</w:t>
      </w:r>
    </w:p>
    <w:p>
      <w:pPr>
        <w:numPr>
          <w:ilvl w:val="0"/>
          <w:numId w:val="2"/>
        </w:numPr>
        <w:spacing w:line="280" w:lineRule="exact"/>
        <w:rPr>
          <w:rFonts w:ascii="方正书宋简体" w:hAnsi="方正书宋简体" w:eastAsia="方正书宋简体" w:cs="方正书宋简体"/>
          <w:szCs w:val="21"/>
        </w:rPr>
      </w:pPr>
      <w:r>
        <w:rPr>
          <w:rFonts w:hint="eastAsia" w:ascii="方正书宋简体" w:hAnsi="方正书宋简体" w:eastAsia="方正书宋简体" w:cs="方正书宋简体"/>
          <w:szCs w:val="21"/>
        </w:rPr>
        <w:t>D:鸦片战争 ；E：八国联军侵华</w:t>
      </w:r>
    </w:p>
    <w:p>
      <w:pPr>
        <w:numPr>
          <w:ilvl w:val="0"/>
          <w:numId w:val="2"/>
        </w:numPr>
        <w:spacing w:line="280" w:lineRule="exact"/>
        <w:rPr>
          <w:rFonts w:ascii="方正书宋简体" w:hAnsi="方正书宋简体" w:eastAsia="方正书宋简体" w:cs="方正书宋简体"/>
          <w:szCs w:val="21"/>
        </w:rPr>
      </w:pPr>
      <w:r>
        <w:rPr>
          <w:rFonts w:hint="eastAsia" w:ascii="方正书宋简体" w:hAnsi="方正书宋简体" w:eastAsia="方正书宋简体" w:cs="方正书宋简体"/>
          <w:szCs w:val="21"/>
        </w:rPr>
        <w:t>改革废除了农奴制，推动俄国走上了资本主义发展的道路；新经济政策</w:t>
      </w:r>
    </w:p>
    <w:p>
      <w:pPr>
        <w:numPr>
          <w:ilvl w:val="0"/>
          <w:numId w:val="2"/>
        </w:numPr>
        <w:spacing w:line="280" w:lineRule="exact"/>
        <w:rPr>
          <w:rFonts w:ascii="方正书宋简体" w:hAnsi="方正书宋简体" w:eastAsia="方正书宋简体" w:cs="方正书宋简体"/>
          <w:szCs w:val="21"/>
        </w:rPr>
      </w:pPr>
      <w:r>
        <w:rPr>
          <w:rFonts w:hint="eastAsia" w:ascii="方正书宋简体" w:hAnsi="方正书宋简体" w:eastAsia="方正书宋简体" w:cs="方正书宋简体"/>
          <w:szCs w:val="21"/>
        </w:rPr>
        <w:t>宋代商业繁荣，兴起了很多商业城市，最大的是开封和杭州；海外贸易兴盛，广州、泉州是闻名世界的大商港；商贸促进了货币交易量的增长，北宋前期，四川地区出现了世界上最早的纸币“交子”；经商时间不受限制（出现早市和夜市）；娱乐场所瓦子的出现。（任举一例即可）</w:t>
      </w:r>
    </w:p>
    <w:p>
      <w:pPr>
        <w:numPr>
          <w:ilvl w:val="0"/>
          <w:numId w:val="2"/>
        </w:numPr>
        <w:spacing w:line="280" w:lineRule="exact"/>
        <w:rPr>
          <w:rFonts w:ascii="方正书宋简体" w:hAnsi="方正书宋简体" w:eastAsia="方正书宋简体" w:cs="方正书宋简体"/>
          <w:szCs w:val="21"/>
        </w:rPr>
      </w:pPr>
      <w:r>
        <w:rPr>
          <w:rFonts w:hint="eastAsia" w:ascii="方正书宋简体" w:hAnsi="方正书宋简体" w:eastAsia="方正书宋简体" w:cs="方正书宋简体"/>
          <w:szCs w:val="21"/>
        </w:rPr>
        <w:t>日本加紧对我国的侵略，民族危机空前加剧；共产党的努力；人民共同的需求；西安事变的和平解决标志着我国抗日民族统一战线初步形成。</w:t>
      </w:r>
    </w:p>
    <w:p>
      <w:pPr>
        <w:numPr>
          <w:ilvl w:val="0"/>
          <w:numId w:val="2"/>
        </w:numPr>
        <w:spacing w:line="280" w:lineRule="exact"/>
        <w:rPr>
          <w:rFonts w:ascii="方正书宋简体" w:hAnsi="方正书宋简体" w:eastAsia="方正书宋简体" w:cs="方正书宋简体"/>
          <w:szCs w:val="21"/>
        </w:rPr>
      </w:pPr>
      <w:r>
        <w:rPr>
          <w:rFonts w:hint="eastAsia" w:ascii="方正书宋简体" w:hAnsi="方正书宋简体" w:eastAsia="方正书宋简体" w:cs="方正书宋简体"/>
          <w:szCs w:val="21"/>
        </w:rPr>
        <w:t>中国人民志愿军；保家卫国，抗美援朝。</w:t>
      </w:r>
    </w:p>
    <w:p>
      <w:pPr>
        <w:numPr>
          <w:ilvl w:val="0"/>
          <w:numId w:val="2"/>
        </w:numPr>
        <w:spacing w:line="280" w:lineRule="exact"/>
        <w:rPr>
          <w:rFonts w:ascii="方正书宋简体" w:hAnsi="方正书宋简体" w:eastAsia="方正书宋简体" w:cs="方正书宋简体"/>
          <w:szCs w:val="21"/>
        </w:rPr>
      </w:pPr>
      <w:r>
        <w:rPr>
          <w:rFonts w:hint="eastAsia" w:ascii="方正书宋简体" w:hAnsi="方正书宋简体" w:eastAsia="方正书宋简体" w:cs="方正书宋简体"/>
          <w:szCs w:val="21"/>
        </w:rPr>
        <w:t>百家争鸣中的“西周时期”改为“战国时期”；文艺复兴中的“伏尔泰”改为“但丁”；新文化运动</w:t>
      </w:r>
    </w:p>
    <w:p>
      <w:pPr>
        <w:spacing w:line="280" w:lineRule="exact"/>
        <w:rPr>
          <w:rFonts w:ascii="方正书宋简体" w:hAnsi="方正书宋简体" w:eastAsia="方正书宋简体" w:cs="方正书宋简体"/>
          <w:szCs w:val="21"/>
        </w:rPr>
      </w:pPr>
    </w:p>
    <w:p>
      <w:pPr>
        <w:numPr>
          <w:ilvl w:val="0"/>
          <w:numId w:val="1"/>
        </w:numPr>
        <w:spacing w:line="280" w:lineRule="exact"/>
        <w:rPr>
          <w:rFonts w:ascii="方正书宋简体" w:hAnsi="方正书宋简体" w:eastAsia="方正书宋简体" w:cs="方正书宋简体"/>
          <w:szCs w:val="21"/>
        </w:rPr>
      </w:pPr>
      <w:r>
        <w:rPr>
          <w:rFonts w:hint="eastAsia" w:ascii="方正书宋简体" w:hAnsi="方正书宋简体" w:eastAsia="方正书宋简体" w:cs="方正书宋简体"/>
          <w:szCs w:val="21"/>
        </w:rPr>
        <w:t>（17分）</w:t>
      </w:r>
    </w:p>
    <w:p>
      <w:pPr>
        <w:numPr>
          <w:ilvl w:val="0"/>
          <w:numId w:val="3"/>
        </w:numPr>
        <w:spacing w:line="280" w:lineRule="exact"/>
        <w:rPr>
          <w:rFonts w:ascii="方正书宋简体" w:hAnsi="方正书宋简体" w:eastAsia="方正书宋简体" w:cs="方正书宋简体"/>
          <w:szCs w:val="21"/>
        </w:rPr>
      </w:pPr>
      <w:r>
        <w:rPr>
          <w:rFonts w:hint="eastAsia" w:ascii="方正书宋简体" w:hAnsi="方正书宋简体" w:eastAsia="方正书宋简体" w:cs="方正书宋简体"/>
          <w:szCs w:val="21"/>
        </w:rPr>
        <w:t>表现：市场广泛设立，商品种类丰富；商品交换地域范围广；出现资本雄厚的富商；原因：诸侯国重视发展商业；农业和手工业的发展为商品经济的繁荣奠定了基础。</w:t>
      </w:r>
    </w:p>
    <w:p>
      <w:pPr>
        <w:numPr>
          <w:ilvl w:val="0"/>
          <w:numId w:val="3"/>
        </w:numPr>
        <w:spacing w:line="280" w:lineRule="exact"/>
        <w:rPr>
          <w:rFonts w:ascii="方正书宋简体" w:hAnsi="方正书宋简体" w:eastAsia="方正书宋简体" w:cs="方正书宋简体"/>
          <w:szCs w:val="21"/>
        </w:rPr>
      </w:pPr>
      <w:r>
        <w:rPr>
          <w:rFonts w:hint="eastAsia" w:ascii="方正书宋简体" w:hAnsi="方正书宋简体" w:eastAsia="方正书宋简体" w:cs="方正书宋简体"/>
          <w:szCs w:val="21"/>
        </w:rPr>
        <w:t>新航路开辟（地理大发现时代）；评价哥伦布：从积极和消极两方面作答即可，积极方面：哥伦布发现了美洲，打破了美洲大陆的孤立状况，推动了历史发展的进程，世界开始连为一个整体等；消极方面：给美洲人民带来了灾难。</w:t>
      </w:r>
    </w:p>
    <w:p>
      <w:pPr>
        <w:numPr>
          <w:ilvl w:val="0"/>
          <w:numId w:val="3"/>
        </w:numPr>
        <w:spacing w:line="280" w:lineRule="exact"/>
        <w:rPr>
          <w:rFonts w:ascii="方正书宋简体" w:hAnsi="方正书宋简体" w:eastAsia="方正书宋简体" w:cs="方正书宋简体"/>
          <w:szCs w:val="21"/>
        </w:rPr>
      </w:pPr>
      <w:r>
        <w:rPr>
          <w:rFonts w:hint="eastAsia" w:ascii="方正书宋简体" w:hAnsi="方正书宋简体" w:eastAsia="方正书宋简体" w:cs="方正书宋简体"/>
          <w:szCs w:val="21"/>
        </w:rPr>
        <w:t>蒸汽时代；电气时代。第一次工业革命使得世界市场初步形成；第二次工业革命使得世界市场最终形成。</w:t>
      </w:r>
    </w:p>
    <w:p>
      <w:pPr>
        <w:numPr>
          <w:ilvl w:val="0"/>
          <w:numId w:val="3"/>
        </w:numPr>
        <w:spacing w:line="280" w:lineRule="exact"/>
        <w:rPr>
          <w:rFonts w:ascii="方正书宋简体" w:hAnsi="方正书宋简体" w:eastAsia="方正书宋简体" w:cs="方正书宋简体"/>
          <w:szCs w:val="21"/>
        </w:rPr>
      </w:pPr>
      <w:r>
        <w:rPr>
          <w:rFonts w:hint="eastAsia" w:ascii="方正书宋简体" w:hAnsi="方正书宋简体" w:eastAsia="方正书宋简体" w:cs="方正书宋简体"/>
          <w:szCs w:val="21"/>
        </w:rPr>
        <w:t>经济特区——沿海开放城市——沿海经济开放区——内地</w:t>
      </w:r>
    </w:p>
    <w:p>
      <w:pPr>
        <w:numPr>
          <w:ilvl w:val="0"/>
          <w:numId w:val="3"/>
        </w:numPr>
        <w:spacing w:line="280" w:lineRule="exact"/>
        <w:rPr>
          <w:rFonts w:ascii="方正书宋简体" w:hAnsi="方正书宋简体" w:eastAsia="方正书宋简体" w:cs="方正书宋简体"/>
          <w:szCs w:val="21"/>
        </w:rPr>
      </w:pPr>
      <w:r>
        <w:rPr>
          <w:rFonts w:hint="eastAsia" w:ascii="方正书宋简体" w:hAnsi="方正书宋简体" w:eastAsia="方正书宋简体" w:cs="方正书宋简体"/>
          <w:szCs w:val="21"/>
        </w:rPr>
        <w:t>张骞，古代丝绸之路是沟通东西方经济文化的大动脉</w:t>
      </w:r>
    </w:p>
    <w:p>
      <w:pPr>
        <w:numPr>
          <w:ilvl w:val="0"/>
          <w:numId w:val="3"/>
        </w:numPr>
        <w:spacing w:line="280" w:lineRule="exact"/>
        <w:rPr>
          <w:rFonts w:ascii="方正书宋简体" w:hAnsi="方正书宋简体" w:eastAsia="方正书宋简体" w:cs="方正书宋简体"/>
          <w:szCs w:val="21"/>
        </w:rPr>
      </w:pPr>
      <w:r>
        <w:rPr>
          <w:rFonts w:hint="eastAsia" w:ascii="方正书宋简体" w:hAnsi="方正书宋简体" w:eastAsia="方正书宋简体" w:cs="方正书宋简体"/>
          <w:szCs w:val="21"/>
        </w:rPr>
        <w:t>世界贸易组织；加强国际合作，树立人类命运共同体，携手应对风险和挑战。（言之成理即可）</w:t>
      </w:r>
    </w:p>
    <w:p>
      <w:pPr>
        <w:spacing w:line="280" w:lineRule="exact"/>
        <w:rPr>
          <w:rFonts w:ascii="方正书宋简体" w:hAnsi="方正书宋简体" w:eastAsia="方正书宋简体" w:cs="方正书宋简体"/>
          <w:szCs w:val="21"/>
        </w:rPr>
      </w:pPr>
    </w:p>
    <w:p>
      <w:pPr>
        <w:numPr>
          <w:ilvl w:val="0"/>
          <w:numId w:val="1"/>
        </w:numPr>
        <w:spacing w:line="280" w:lineRule="exact"/>
        <w:rPr>
          <w:rFonts w:ascii="方正书宋简体" w:hAnsi="方正书宋简体" w:eastAsia="方正书宋简体" w:cs="方正书宋简体"/>
          <w:szCs w:val="21"/>
        </w:rPr>
      </w:pPr>
      <w:r>
        <w:rPr>
          <w:rFonts w:hint="eastAsia" w:ascii="方正书宋简体" w:hAnsi="方正书宋简体" w:eastAsia="方正书宋简体" w:cs="方正书宋简体"/>
          <w:szCs w:val="21"/>
        </w:rPr>
        <w:t>（11分）</w:t>
      </w:r>
    </w:p>
    <w:p>
      <w:pPr>
        <w:numPr>
          <w:ilvl w:val="0"/>
          <w:numId w:val="4"/>
        </w:numPr>
        <w:spacing w:line="280" w:lineRule="exact"/>
        <w:rPr>
          <w:rFonts w:ascii="方正书宋简体" w:hAnsi="方正书宋简体" w:eastAsia="方正书宋简体" w:cs="方正书宋简体"/>
          <w:szCs w:val="21"/>
        </w:rPr>
      </w:pPr>
      <w:r>
        <w:rPr>
          <w:rFonts w:hint="eastAsia" w:ascii="方正书宋简体" w:hAnsi="方正书宋简体" w:eastAsia="方正书宋简体" w:cs="方正书宋简体"/>
          <w:szCs w:val="21"/>
        </w:rPr>
        <w:t>奴隶制民主制度；只是少数人的民主</w:t>
      </w:r>
    </w:p>
    <w:p>
      <w:pPr>
        <w:numPr>
          <w:ilvl w:val="0"/>
          <w:numId w:val="4"/>
        </w:numPr>
        <w:spacing w:line="280" w:lineRule="exact"/>
        <w:rPr>
          <w:rFonts w:ascii="方正书宋简体" w:hAnsi="方正书宋简体" w:eastAsia="方正书宋简体" w:cs="方正书宋简体"/>
          <w:szCs w:val="21"/>
        </w:rPr>
      </w:pPr>
      <w:r>
        <w:rPr>
          <w:rFonts w:hint="eastAsia" w:ascii="方正书宋简体" w:hAnsi="方正书宋简体" w:eastAsia="方正书宋简体" w:cs="方正书宋简体"/>
          <w:szCs w:val="21"/>
        </w:rPr>
        <w:t>封建主义中央集权制度</w:t>
      </w:r>
    </w:p>
    <w:p>
      <w:pPr>
        <w:numPr>
          <w:ilvl w:val="0"/>
          <w:numId w:val="4"/>
        </w:numPr>
        <w:spacing w:line="280" w:lineRule="exact"/>
        <w:rPr>
          <w:rFonts w:ascii="方正书宋简体" w:hAnsi="方正书宋简体" w:eastAsia="方正书宋简体" w:cs="方正书宋简体"/>
          <w:szCs w:val="21"/>
        </w:rPr>
      </w:pPr>
      <w:r>
        <w:rPr>
          <w:rFonts w:hint="eastAsia" w:ascii="方正书宋简体" w:hAnsi="方正书宋简体" w:eastAsia="方正书宋简体" w:cs="方正书宋简体"/>
          <w:szCs w:val="21"/>
        </w:rPr>
        <w:t>唐朝三省六部制；相互制约，又互为补充，分工明确，提高了办事效率；同时相权被分割，有利于加强王权。</w:t>
      </w:r>
    </w:p>
    <w:p>
      <w:pPr>
        <w:numPr>
          <w:ilvl w:val="0"/>
          <w:numId w:val="4"/>
        </w:numPr>
        <w:spacing w:line="280" w:lineRule="exact"/>
        <w:rPr>
          <w:rFonts w:ascii="方正书宋简体" w:hAnsi="方正书宋简体" w:eastAsia="方正书宋简体" w:cs="方正书宋简体"/>
          <w:szCs w:val="21"/>
        </w:rPr>
      </w:pPr>
      <w:r>
        <w:rPr>
          <w:rFonts w:hint="eastAsia" w:ascii="方正书宋简体" w:hAnsi="方正书宋简体" w:eastAsia="方正书宋简体" w:cs="方正书宋简体"/>
          <w:szCs w:val="21"/>
        </w:rPr>
        <w:t>《1787年宪法》，分权制衡</w:t>
      </w:r>
    </w:p>
    <w:p>
      <w:pPr>
        <w:numPr>
          <w:ilvl w:val="0"/>
          <w:numId w:val="4"/>
        </w:numPr>
        <w:spacing w:line="280" w:lineRule="exact"/>
        <w:rPr>
          <w:rFonts w:ascii="方正书宋简体" w:hAnsi="方正书宋简体" w:eastAsia="方正书宋简体" w:cs="方正书宋简体"/>
          <w:szCs w:val="21"/>
        </w:rPr>
      </w:pPr>
      <w:r>
        <w:rPr>
          <w:rFonts w:hint="eastAsia" w:ascii="方正书宋简体" w:hAnsi="方正书宋简体" w:eastAsia="方正书宋简体" w:cs="方正书宋简体"/>
          <w:szCs w:val="21"/>
        </w:rPr>
        <w:t>《中华民国临时约法》 ；1954年</w:t>
      </w:r>
    </w:p>
    <w:p>
      <w:pPr>
        <w:numPr>
          <w:ilvl w:val="0"/>
          <w:numId w:val="4"/>
        </w:numPr>
        <w:spacing w:line="280" w:lineRule="exact"/>
        <w:rPr>
          <w:rFonts w:ascii="方正书宋简体" w:hAnsi="方正书宋简体" w:eastAsia="方正书宋简体" w:cs="方正书宋简体"/>
          <w:szCs w:val="21"/>
        </w:rPr>
      </w:pPr>
      <w:r>
        <w:rPr>
          <w:rFonts w:hint="eastAsia" w:ascii="方正书宋简体" w:hAnsi="方正书宋简体" w:eastAsia="方正书宋简体" w:cs="方正书宋简体"/>
          <w:szCs w:val="21"/>
        </w:rPr>
        <w:t>国家发展要不断完善民主化的法制制度，有利于社会稳定和谐；要坚定不移的走中国特色社会坠 法治道路。（言之成理即可）</w:t>
      </w:r>
    </w:p>
    <w:p>
      <w:pPr>
        <w:spacing w:line="280" w:lineRule="exact"/>
        <w:rPr>
          <w:rFonts w:ascii="方正书宋简体" w:hAnsi="方正书宋简体" w:eastAsia="方正书宋简体" w:cs="方正书宋简体"/>
          <w:szCs w:val="21"/>
        </w:rPr>
      </w:pPr>
    </w:p>
    <w:p>
      <w:pPr>
        <w:numPr>
          <w:ilvl w:val="0"/>
          <w:numId w:val="1"/>
        </w:numPr>
        <w:spacing w:line="280" w:lineRule="exact"/>
        <w:rPr>
          <w:rFonts w:ascii="方正书宋简体" w:hAnsi="方正书宋简体" w:eastAsia="方正书宋简体" w:cs="方正书宋简体"/>
          <w:szCs w:val="21"/>
        </w:rPr>
      </w:pPr>
      <w:r>
        <w:rPr>
          <w:rFonts w:hint="eastAsia" w:ascii="方正书宋简体" w:hAnsi="方正书宋简体" w:eastAsia="方正书宋简体" w:cs="方正书宋简体"/>
          <w:szCs w:val="21"/>
        </w:rPr>
        <w:t>（8分）范例：为梦探索</w:t>
      </w:r>
    </w:p>
    <w:p>
      <w:pPr>
        <w:spacing w:line="280" w:lineRule="exact"/>
        <w:rPr>
          <w:rFonts w:ascii="方正书宋简体" w:hAnsi="方正书宋简体" w:eastAsia="方正书宋简体" w:cs="方正书宋简体"/>
          <w:szCs w:val="21"/>
        </w:rPr>
      </w:pPr>
      <w:r>
        <w:rPr>
          <w:rFonts w:hint="eastAsia" w:ascii="方正书宋简体" w:hAnsi="方正书宋简体" w:eastAsia="方正书宋简体" w:cs="方正书宋简体"/>
          <w:szCs w:val="21"/>
        </w:rPr>
        <w:t>自1840年鸦片战争打开了中国近代史的大门，也揭开了中华民族生生不息、不断探索的历程。洋务运动开启了中国近代化的旅程，从学习西方技术再到学习西方制度的戊戌变法、辛亥革命，在挫折中探索与进步。辛亥革命推翻了两千多年封建帝制的终结，打开了中国进步的大门。1919年五四运动揭开了新民主主义革命的序幕，1921年中国共产党的诞生，给中国带来了新的生机。1931年至1945年的抗日战争在国共两党的合作和全民族抗战的热潮下，终于迎来了近代以来中国第一次民族解放战争的胜利，中国国际地位得以提高。1949年新中国的成立，标志着我国成为一个独立自主的国家，中国人民站起来了！新中国建国以后采取的“土地改革”“一化三改”“改革开放”等一系列措施，使中国摆脱了落后农业国的面貌，并向着社会主义建设阶段的道路上蓬勃发展。国际地位上升，经济实力增强，人民生活改善，现代中国的“中国梦”正在习近平新时代中国特色社会主义思想的指导下，越走越远！伴随着综合国力的不断提升，中华民族伟大复兴之梦一定能实现！（该范例有400字，150字即可）</w:t>
      </w:r>
    </w:p>
    <w:p>
      <w:pPr>
        <w:spacing w:line="360" w:lineRule="auto"/>
      </w:pPr>
      <w:bookmarkStart w:id="0" w:name="_GoBack"/>
      <w:bookmarkEnd w:id="0"/>
    </w:p>
    <w:sectPr>
      <w:headerReference r:id="rId3" w:type="first"/>
      <w:pgSz w:w="11906" w:h="16838"/>
      <w:pgMar w:top="1418" w:right="1418" w:bottom="1418" w:left="1418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方正小标宋简体">
    <w:panose1 w:val="02010601030101010101"/>
    <w:charset w:val="86"/>
    <w:family w:val="auto"/>
    <w:pitch w:val="default"/>
    <w:sig w:usb0="00000001" w:usb1="080E0000" w:usb2="00000000" w:usb3="00000000" w:csb0="00040000" w:csb1="00000000"/>
  </w:font>
  <w:font w:name="方正书宋简体">
    <w:panose1 w:val="02010601030101010101"/>
    <w:charset w:val="86"/>
    <w:family w:val="auto"/>
    <w:pitch w:val="default"/>
    <w:sig w:usb0="00000001" w:usb1="080E0000" w:usb2="00000000" w:usb3="00000000" w:csb0="00040000" w:csb1="00000000"/>
  </w:font>
</w:font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r>
      <w:drawing>
        <wp:anchor distT="0" distB="0" distL="114300" distR="114300" simplePos="0" relativeHeight="251658240" behindDoc="0" locked="0" layoutInCell="1" allowOverlap="1">
          <wp:simplePos x="0" y="0"/>
          <wp:positionH relativeFrom="page">
            <wp:posOffset>127000</wp:posOffset>
          </wp:positionH>
          <wp:positionV relativeFrom="page">
            <wp:posOffset>12700000</wp:posOffset>
          </wp:positionV>
          <wp:extent cx="317500" cy="228600"/>
          <wp:effectExtent l="0" t="0" r="6350" b="0"/>
          <wp:wrapNone/>
          <wp:docPr id="100009" name="图片 10000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0009" name="图片 100009"/>
                  <pic:cNvPicPr>
                    <a:picLocks noChangeAspect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317500" cy="2286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BB6C6877"/>
    <w:multiLevelType w:val="singleLevel"/>
    <w:tmpl w:val="BB6C6877"/>
    <w:lvl w:ilvl="0" w:tentative="0">
      <w:start w:val="1"/>
      <w:numFmt w:val="decimal"/>
      <w:suff w:val="nothing"/>
      <w:lvlText w:val="（%1）"/>
      <w:lvlJc w:val="left"/>
    </w:lvl>
  </w:abstractNum>
  <w:abstractNum w:abstractNumId="1">
    <w:nsid w:val="DFA45AA1"/>
    <w:multiLevelType w:val="singleLevel"/>
    <w:tmpl w:val="DFA45AA1"/>
    <w:lvl w:ilvl="0" w:tentative="0">
      <w:start w:val="26"/>
      <w:numFmt w:val="decimal"/>
      <w:lvlText w:val="%1."/>
      <w:lvlJc w:val="left"/>
      <w:pPr>
        <w:tabs>
          <w:tab w:val="left" w:pos="312"/>
        </w:tabs>
      </w:pPr>
    </w:lvl>
  </w:abstractNum>
  <w:abstractNum w:abstractNumId="2">
    <w:nsid w:val="27293801"/>
    <w:multiLevelType w:val="singleLevel"/>
    <w:tmpl w:val="27293801"/>
    <w:lvl w:ilvl="0" w:tentative="0">
      <w:start w:val="1"/>
      <w:numFmt w:val="decimal"/>
      <w:suff w:val="nothing"/>
      <w:lvlText w:val="（%1）"/>
      <w:lvlJc w:val="left"/>
    </w:lvl>
  </w:abstractNum>
  <w:abstractNum w:abstractNumId="3">
    <w:nsid w:val="3EBD5EAE"/>
    <w:multiLevelType w:val="singleLevel"/>
    <w:tmpl w:val="3EBD5EAE"/>
    <w:lvl w:ilvl="0" w:tentative="0">
      <w:start w:val="1"/>
      <w:numFmt w:val="decimal"/>
      <w:suff w:val="nothing"/>
      <w:lvlText w:val="（%1）"/>
      <w:lvlJc w:val="left"/>
    </w:lvl>
  </w:abstractNum>
  <w:num w:numId="1">
    <w:abstractNumId w:val="1"/>
  </w:num>
  <w:num w:numId="2">
    <w:abstractNumId w:val="2"/>
  </w:num>
  <w:num w:numId="3">
    <w:abstractNumId w:val="0"/>
  </w:num>
  <w:num w:numId="4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displayBackgroundShape w:val="1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15746CB6"/>
    <w:rsid w:val="003D7C0F"/>
    <w:rsid w:val="00E877B2"/>
    <w:rsid w:val="01285327"/>
    <w:rsid w:val="15746CB6"/>
    <w:rsid w:val="264E2DE3"/>
    <w:rsid w:val="5DEB0546"/>
    <w:rsid w:val="625B11C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iPriority="1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iPriority="99" w:name="Normal Table"/>
    <w:lsdException w:unhideWhenUsed="0" w:uiPriority="0" w:semiHidden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iPriority="0" w:name="Table Subtle 1"/>
    <w:lsdException w:uiPriority="0" w:name="Table Subtle 2"/>
    <w:lsdException w:uiPriority="0" w:name="Table Web 1"/>
    <w:lsdException w:uiPriority="0" w:name="Table Web 2"/>
    <w:lsdException w:uiPriority="0" w:name="Table Web 3"/>
    <w:lsdException w:unhideWhenUsed="0" w:uiPriority="0" w:semiHidden="0" w:name="Balloon Text"/>
    <w:lsdException w:uiPriority="0" w:name="Table Grid"/>
    <w:lsdException w:uiPriority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2">
    <w:name w:val="Default Paragraph Font"/>
    <w:semiHidden/>
    <w:unhideWhenUsed/>
    <w:uiPriority w:val="1"/>
  </w:style>
  <w:style w:type="table" w:default="1" w:styleId="3">
    <w:name w:val="Normal Table"/>
    <w:semiHidden/>
    <w:unhideWhenUsed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theme" Target="theme/theme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3" Type="http://schemas.openxmlformats.org/officeDocument/2006/relationships/fontTable" Target="fontTable.xml"/><Relationship Id="rId12" Type="http://schemas.openxmlformats.org/officeDocument/2006/relationships/numbering" Target="numbering.xml"/><Relationship Id="rId11" Type="http://schemas.openxmlformats.org/officeDocument/2006/relationships/customXml" Target="../customXml/item1.xml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学科网（北京）股份有限公司</Company>
  <Pages>3</Pages>
  <Words>205</Words>
  <Characters>1173</Characters>
  <Lines>9</Lines>
  <Paragraphs>2</Paragraphs>
  <TotalTime>1</TotalTime>
  <ScaleCrop>false</ScaleCrop>
  <LinksUpToDate>false</LinksUpToDate>
  <CharactersWithSpaces>1376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2021-08-17T10:02:00Z</dcterms:created>
  <dc:creator>DELL</dc:creator>
  <cp:lastModifiedBy>Administrator</cp:lastModifiedBy>
  <dcterms:modified xsi:type="dcterms:W3CDTF">2022-01-22T03:32:34Z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RubyTemplateID" linkTarget="0">
    <vt:lpwstr>6</vt:lpwstr>
  </property>
  <property fmtid="{D5CDD505-2E9C-101B-9397-08002B2CF9AE}" pid="7" name="KSOProductBuildVer">
    <vt:lpwstr>2052-10.1.0.7698</vt:lpwstr>
  </property>
</Properties>
</file>