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11645900</wp:posOffset>
            </wp:positionV>
            <wp:extent cx="431800" cy="342900"/>
            <wp:effectExtent l="0" t="0" r="635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科粤版九年级化学第八章</w:t>
      </w:r>
      <w:r>
        <w:rPr>
          <w:sz w:val="24"/>
          <w:szCs w:val="24"/>
        </w:rPr>
        <w:t xml:space="preserve">  常见的酸碱盐测试B卷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/>
          <w:sz w:val="24"/>
          <w:szCs w:val="24"/>
        </w:rPr>
        <w:t>下列化学肥料中属于复合肥料的是</w:t>
      </w:r>
    </w:p>
    <w:p>
      <w:pPr>
        <w:tabs>
          <w:tab w:val="left" w:pos="2076"/>
          <w:tab w:val="left" w:pos="3875"/>
          <w:tab w:val="left" w:pos="5660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K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SO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Times New Roman"/>
          <w:sz w:val="24"/>
          <w:szCs w:val="24"/>
        </w:rPr>
        <w:t>KNO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Times New Roman"/>
          <w:sz w:val="24"/>
          <w:szCs w:val="24"/>
        </w:rPr>
        <w:t>NH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Times New Roman"/>
          <w:sz w:val="24"/>
          <w:szCs w:val="24"/>
        </w:rPr>
        <w:t>Cl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Ca</w:t>
      </w:r>
      <w:r>
        <w:rPr>
          <w:rFonts w:cs="宋体"/>
          <w:sz w:val="24"/>
          <w:szCs w:val="24"/>
        </w:rPr>
        <w:t>（</w:t>
      </w:r>
      <w:r>
        <w:rPr>
          <w:rFonts w:cs="Times New Roman"/>
          <w:sz w:val="24"/>
          <w:szCs w:val="24"/>
        </w:rPr>
        <w:t>H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PO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宋体"/>
          <w:sz w:val="24"/>
          <w:szCs w:val="24"/>
        </w:rPr>
        <w:t>）</w:t>
      </w:r>
      <w:r>
        <w:rPr>
          <w:rFonts w:cs="Times New Roman"/>
          <w:sz w:val="24"/>
          <w:szCs w:val="24"/>
          <w:vertAlign w:val="subscript"/>
        </w:rPr>
        <w:t>2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452120</wp:posOffset>
            </wp:positionH>
            <wp:positionV relativeFrom="paragraph">
              <wp:posOffset>183515</wp:posOffset>
            </wp:positionV>
            <wp:extent cx="800100" cy="809625"/>
            <wp:effectExtent l="0" t="0" r="0" b="9525"/>
            <wp:wrapNone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2.</w:t>
      </w:r>
      <w:r>
        <w:rPr>
          <w:rFonts w:cs="宋体"/>
          <w:sz w:val="24"/>
          <w:szCs w:val="24"/>
        </w:rPr>
        <w:t>规范的实验操作可以减少失误或危险，下列实验操作不规范的是</w:t>
      </w: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4090670</wp:posOffset>
            </wp:positionH>
            <wp:positionV relativeFrom="paragraph">
              <wp:posOffset>53340</wp:posOffset>
            </wp:positionV>
            <wp:extent cx="1294765" cy="685800"/>
            <wp:effectExtent l="0" t="0" r="1270" b="0"/>
            <wp:wrapNone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4656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2966720</wp:posOffset>
            </wp:positionH>
            <wp:positionV relativeFrom="paragraph">
              <wp:posOffset>62865</wp:posOffset>
            </wp:positionV>
            <wp:extent cx="989965" cy="676275"/>
            <wp:effectExtent l="0" t="0" r="635" b="0"/>
            <wp:wrapNone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031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1547495</wp:posOffset>
            </wp:positionH>
            <wp:positionV relativeFrom="paragraph">
              <wp:posOffset>62865</wp:posOffset>
            </wp:positionV>
            <wp:extent cx="1219200" cy="676275"/>
            <wp:effectExtent l="0" t="0" r="0" b="9525"/>
            <wp:wrapNone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取用液体药品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 </w:t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检查装置气密性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</w:t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测定溶液的</w:t>
      </w:r>
      <w:r>
        <w:rPr>
          <w:rFonts w:cs="Times New Roman"/>
          <w:sz w:val="24"/>
          <w:szCs w:val="24"/>
        </w:rPr>
        <w:t>pH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D.</w:t>
      </w:r>
      <w:r>
        <w:rPr>
          <w:rFonts w:cs="宋体"/>
          <w:sz w:val="24"/>
          <w:szCs w:val="24"/>
        </w:rPr>
        <w:t>稀释浓硫酸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/>
          <w:sz w:val="24"/>
          <w:szCs w:val="24"/>
        </w:rPr>
        <w:t>碳酸氢铵是一种化肥的主要成分，下列关于它的说法错误的是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受热易挥发减少并消失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阴凉处密封保存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施用可提高农作物产量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由四种元素组成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/>
          <w:sz w:val="24"/>
          <w:szCs w:val="24"/>
        </w:rPr>
        <w:t>下列物质的俗名、化学式和物质类别一致的是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纯碱</w:t>
      </w:r>
      <w:r>
        <w:rPr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>Na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CO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   </w:t>
      </w:r>
      <w:r>
        <w:rPr>
          <w:rFonts w:cs="宋体"/>
          <w:sz w:val="24"/>
          <w:szCs w:val="24"/>
        </w:rPr>
        <w:t>碱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熟石灰</w:t>
      </w:r>
      <w:r>
        <w:rPr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>CaO</w:t>
      </w:r>
      <w:r>
        <w:rPr>
          <w:sz w:val="24"/>
          <w:szCs w:val="24"/>
        </w:rPr>
        <w:t xml:space="preserve">   </w:t>
      </w:r>
      <w:r>
        <w:rPr>
          <w:rFonts w:cs="宋体"/>
          <w:sz w:val="24"/>
          <w:szCs w:val="24"/>
        </w:rPr>
        <w:t>氧化物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盐酸</w:t>
      </w:r>
      <w:r>
        <w:rPr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>NaCl</w:t>
      </w:r>
      <w:r>
        <w:rPr>
          <w:sz w:val="24"/>
          <w:szCs w:val="24"/>
        </w:rPr>
        <w:t xml:space="preserve">    </w:t>
      </w:r>
      <w:r>
        <w:rPr>
          <w:rFonts w:cs="宋体"/>
          <w:sz w:val="24"/>
          <w:szCs w:val="24"/>
        </w:rPr>
        <w:t>盐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苛性钠</w:t>
      </w:r>
      <w:r>
        <w:rPr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>NaOH</w:t>
      </w:r>
      <w:r>
        <w:rPr>
          <w:sz w:val="24"/>
          <w:szCs w:val="24"/>
        </w:rPr>
        <w:t xml:space="preserve">  </w:t>
      </w:r>
      <w:r>
        <w:rPr>
          <w:rFonts w:cs="宋体"/>
          <w:sz w:val="24"/>
          <w:szCs w:val="24"/>
        </w:rPr>
        <w:t>碱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/>
          <w:sz w:val="24"/>
          <w:szCs w:val="24"/>
        </w:rPr>
        <w:t>逻辑推理是一种重要的化学思维方法，以下推理正确的是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酸碱中和反应有水生成，有水生成的反应一定是酸碱中和反应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氧化物中含有氧元素，含氧元素的化合物一定是氧化物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置换反应一定有单质生成，有单质生成的反应一定是置换反应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化学变化中分子种类发生改变，分子种类发生改变的变化一定是化学变化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cs="宋体"/>
          <w:sz w:val="24"/>
          <w:szCs w:val="24"/>
        </w:rPr>
        <w:t>下列有关说法中，正确的是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用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试纸不能区分肥皂水和食醋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用适量的水可区分</w:t>
      </w:r>
      <w:r>
        <w:rPr>
          <w:rFonts w:cs="Times New Roman"/>
          <w:sz w:val="24"/>
          <w:szCs w:val="24"/>
        </w:rPr>
        <w:t>NaOH</w:t>
      </w:r>
      <w:r>
        <w:rPr>
          <w:rFonts w:cs="宋体"/>
          <w:sz w:val="24"/>
          <w:szCs w:val="24"/>
        </w:rPr>
        <w:t>和</w:t>
      </w:r>
      <w:r>
        <w:rPr>
          <w:rFonts w:cs="Times New Roman"/>
          <w:sz w:val="24"/>
          <w:szCs w:val="24"/>
        </w:rPr>
        <w:t>NH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Times New Roman"/>
          <w:sz w:val="24"/>
          <w:szCs w:val="24"/>
        </w:rPr>
        <w:t>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宋体"/>
          <w:sz w:val="24"/>
          <w:szCs w:val="24"/>
        </w:rPr>
        <w:t>两种固体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碱都含有氢元素，所以含有氢元素的化合物一定是碱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氢氧化钠是常见的碱，可用于中和人体胃液中过多的胃酸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7.</w:t>
      </w:r>
      <w:r>
        <w:rPr>
          <w:rFonts w:cs="宋体"/>
          <w:sz w:val="24"/>
          <w:szCs w:val="24"/>
        </w:rPr>
        <w:t>下列有关说法错误的是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浓硫酸敞口久置在空气中质量会增加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氢氧化钠固体暴露在空气中，表面会逐渐溶解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可用熟石灰改良酸性土壤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将铁锈加入稀盐酸中，铁锈逐渐溶解，得到无色溶液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8.</w:t>
      </w:r>
      <w:r>
        <w:rPr>
          <w:rFonts w:cs="宋体"/>
          <w:sz w:val="24"/>
          <w:szCs w:val="24"/>
        </w:rPr>
        <w:t>下列应用和相应的原理（用化学方程式表示）及基本反应类型正确的是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生石灰制熟石灰：</w:t>
      </w:r>
      <w:r>
        <w:rPr>
          <w:sz w:val="24"/>
          <w:szCs w:val="24"/>
        </w:rPr>
        <w:object>
          <v:shape id="_x0000_i1025" o:spt="75" alt="eqIdb37043ba98e94337b5ee2f4ba81eb3cc" type="#_x0000_t75" style="height:17.25pt;width:93.75pt;" o:ole="t" filled="f" o:preferrelative="t" stroked="f" coordsize="21600,21600">
            <v:path/>
            <v:fill on="f" focussize="0,0"/>
            <v:stroke on="f" joinstyle="miter"/>
            <v:imagedata r:id="rId11" o:title="eqIdb37043ba98e94337b5ee2f4ba81eb3c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cs="宋体"/>
          <w:sz w:val="24"/>
          <w:szCs w:val="24"/>
        </w:rPr>
        <w:t>化合反应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不能用铁桶盛装稀盐酸：</w:t>
      </w:r>
      <w:r>
        <w:rPr>
          <w:sz w:val="24"/>
          <w:szCs w:val="24"/>
        </w:rPr>
        <w:object>
          <v:shape id="_x0000_i1026" o:spt="75" alt="eqIddeb97d48f28645808126d1a8107a9c05" type="#_x0000_t75" style="height:16.5pt;width:119.25pt;" o:ole="t" filled="f" o:preferrelative="t" stroked="f" coordsize="21600,21600">
            <v:path/>
            <v:fill on="f" focussize="0,0"/>
            <v:stroke on="f" joinstyle="miter"/>
            <v:imagedata r:id="rId13" o:title="eqIddeb97d48f28645808126d1a8107a9c0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cs="宋体"/>
          <w:sz w:val="24"/>
          <w:szCs w:val="24"/>
        </w:rPr>
        <w:t>置换反应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用熟石灰处理硫酸厂的废水：</w:t>
      </w:r>
      <w:r>
        <w:rPr>
          <w:sz w:val="24"/>
          <w:szCs w:val="24"/>
        </w:rPr>
        <w:object>
          <v:shape id="_x0000_i1027" o:spt="75" alt="eqIdc21b3635ee4640848253a5d650eac81a" type="#_x0000_t75" style="height:15.75pt;width:147pt;" o:ole="t" filled="f" o:preferrelative="t" stroked="f" coordsize="21600,21600">
            <v:path/>
            <v:fill on="f" focussize="0,0"/>
            <v:stroke on="f" joinstyle="miter"/>
            <v:imagedata r:id="rId15" o:title="eqIdc21b3635ee4640848253a5d650eac81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cs="宋体"/>
          <w:sz w:val="24"/>
          <w:szCs w:val="24"/>
        </w:rPr>
        <w:t>中和反应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正常雨水呈酸性原因：</w:t>
      </w:r>
      <w:r>
        <w:rPr>
          <w:sz w:val="24"/>
          <w:szCs w:val="24"/>
        </w:rPr>
        <w:object>
          <v:shape id="_x0000_i1028" o:spt="75" alt="eqIdf112706dac5d40768c621373488cffd1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17" o:title="eqIdf112706dac5d40768c621373488cffd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cs="宋体"/>
          <w:sz w:val="24"/>
          <w:szCs w:val="24"/>
        </w:rPr>
        <w:t>化合反应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9.</w:t>
      </w:r>
      <w:r>
        <w:rPr>
          <w:rFonts w:cs="宋体"/>
          <w:sz w:val="24"/>
          <w:szCs w:val="24"/>
        </w:rPr>
        <w:t>如表是人体部分体液的正常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范围，其中酸性最强的是</w:t>
      </w:r>
    </w:p>
    <w:tbl>
      <w:tblPr>
        <w:tblStyle w:val="6"/>
        <w:tblW w:w="6804" w:type="dxa"/>
        <w:tblInd w:w="4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34"/>
        <w:gridCol w:w="1417"/>
        <w:gridCol w:w="1418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体液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唾液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胃液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胰液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胆汁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6.6</w:t>
            </w:r>
            <w:r>
              <w:rPr>
                <w:rFonts w:cs="宋体"/>
                <w:sz w:val="24"/>
                <w:szCs w:val="24"/>
              </w:rPr>
              <w:t>～</w:t>
            </w:r>
            <w:r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0.9</w:t>
            </w:r>
            <w:r>
              <w:rPr>
                <w:rFonts w:cs="宋体"/>
                <w:sz w:val="24"/>
                <w:szCs w:val="24"/>
              </w:rPr>
              <w:t>～</w:t>
            </w: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7.5</w:t>
            </w:r>
            <w:r>
              <w:rPr>
                <w:rFonts w:cs="宋体"/>
                <w:sz w:val="24"/>
                <w:szCs w:val="24"/>
              </w:rPr>
              <w:t>～</w:t>
            </w:r>
            <w:r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7.1</w:t>
            </w:r>
            <w:r>
              <w:rPr>
                <w:rFonts w:cs="宋体"/>
                <w:sz w:val="24"/>
                <w:szCs w:val="24"/>
              </w:rPr>
              <w:t>～</w:t>
            </w:r>
            <w:r>
              <w:rPr>
                <w:rFonts w:cs="Times New Roman"/>
                <w:sz w:val="24"/>
                <w:szCs w:val="24"/>
              </w:rPr>
              <w:t>7.3</w:t>
            </w:r>
          </w:p>
        </w:tc>
      </w:tr>
    </w:tbl>
    <w:p>
      <w:pPr>
        <w:tabs>
          <w:tab w:val="left" w:pos="2076"/>
          <w:tab w:val="left" w:pos="3875"/>
          <w:tab w:val="left" w:pos="5660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唾液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胃液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胰液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胆汁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10.</w:t>
      </w:r>
      <w:r>
        <w:rPr>
          <w:rFonts w:cs="宋体"/>
          <w:sz w:val="24"/>
          <w:szCs w:val="24"/>
        </w:rPr>
        <w:t>下列物质中能与澄清的石灰水反应，但反应若不加指示剂则无明显现象的是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氯化铜溶液</w:t>
      </w:r>
      <w:r>
        <w:rPr>
          <w:sz w:val="24"/>
          <w:szCs w:val="24"/>
        </w:rPr>
        <w:t xml:space="preserve">   B.</w:t>
      </w:r>
      <w:r>
        <w:rPr>
          <w:rFonts w:cs="宋体"/>
          <w:sz w:val="24"/>
          <w:szCs w:val="24"/>
        </w:rPr>
        <w:t>碳酸钠溶液</w:t>
      </w:r>
      <w:r>
        <w:rPr>
          <w:sz w:val="24"/>
          <w:szCs w:val="24"/>
        </w:rPr>
        <w:t xml:space="preserve">    C.</w:t>
      </w:r>
      <w:r>
        <w:rPr>
          <w:rFonts w:cs="宋体"/>
          <w:sz w:val="24"/>
          <w:szCs w:val="24"/>
        </w:rPr>
        <w:t>稀盐酸</w:t>
      </w:r>
      <w:r>
        <w:rPr>
          <w:sz w:val="24"/>
          <w:szCs w:val="24"/>
        </w:rPr>
        <w:t xml:space="preserve">   D.</w:t>
      </w:r>
      <w:r>
        <w:rPr>
          <w:rFonts w:cs="宋体"/>
          <w:sz w:val="24"/>
          <w:szCs w:val="24"/>
        </w:rPr>
        <w:t>硝酸钠溶液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11.</w:t>
      </w:r>
      <w:r>
        <w:rPr>
          <w:rFonts w:cs="宋体"/>
          <w:sz w:val="24"/>
          <w:szCs w:val="24"/>
        </w:rPr>
        <w:t>实验室有两瓶失去标签的溶液，一瓶是稀盐酸，另一瓶是氢氧化钠溶液，下列试剂中不能将它们鉴别出来的是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酚酞试液</w:t>
      </w:r>
      <w:r>
        <w:rPr>
          <w:sz w:val="24"/>
          <w:szCs w:val="24"/>
        </w:rPr>
        <w:t xml:space="preserve">    B.</w:t>
      </w:r>
      <w:r>
        <w:rPr>
          <w:rFonts w:cs="宋体"/>
          <w:sz w:val="24"/>
          <w:szCs w:val="24"/>
        </w:rPr>
        <w:t>镁条</w:t>
      </w:r>
      <w:r>
        <w:rPr>
          <w:sz w:val="24"/>
          <w:szCs w:val="24"/>
        </w:rPr>
        <w:t xml:space="preserve">    C.</w:t>
      </w:r>
      <w:r>
        <w:rPr>
          <w:rFonts w:cs="宋体"/>
          <w:sz w:val="24"/>
          <w:szCs w:val="24"/>
        </w:rPr>
        <w:t>硝酸钾溶液</w:t>
      </w:r>
      <w:r>
        <w:rPr>
          <w:sz w:val="24"/>
          <w:szCs w:val="24"/>
        </w:rPr>
        <w:t xml:space="preserve">    D.</w:t>
      </w:r>
      <w:r>
        <w:rPr>
          <w:rFonts w:cs="宋体"/>
          <w:sz w:val="24"/>
          <w:szCs w:val="24"/>
        </w:rPr>
        <w:t>硫酸铜溶液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12.</w:t>
      </w:r>
      <w:r>
        <w:rPr>
          <w:rFonts w:cs="宋体"/>
          <w:sz w:val="24"/>
          <w:szCs w:val="24"/>
        </w:rPr>
        <w:t>下列除去杂质所选择试剂或方法正确的是</w:t>
      </w:r>
    </w:p>
    <w:tbl>
      <w:tblPr>
        <w:tblStyle w:val="6"/>
        <w:tblW w:w="6804" w:type="dxa"/>
        <w:tblInd w:w="4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50"/>
        <w:gridCol w:w="1276"/>
        <w:gridCol w:w="1276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选项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物质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杂质</w:t>
            </w:r>
          </w:p>
        </w:tc>
        <w:tc>
          <w:tcPr>
            <w:tcW w:w="34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所选试剂或方法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CO</w:t>
            </w:r>
            <w:r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CO</w:t>
            </w:r>
          </w:p>
        </w:tc>
        <w:tc>
          <w:tcPr>
            <w:tcW w:w="34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点燃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KCl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KClO</w:t>
            </w:r>
            <w:r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4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加入适量的</w:t>
            </w:r>
            <w:r>
              <w:rPr>
                <w:rFonts w:cs="Times New Roman"/>
                <w:sz w:val="24"/>
                <w:szCs w:val="24"/>
              </w:rPr>
              <w:t>MnO</w:t>
            </w:r>
            <w:r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cs="宋体"/>
                <w:sz w:val="24"/>
                <w:szCs w:val="24"/>
              </w:rPr>
              <w:t>、加热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CuO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Cu</w:t>
            </w:r>
          </w:p>
        </w:tc>
        <w:tc>
          <w:tcPr>
            <w:tcW w:w="34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在氧气流中加热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CaO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CaCO</w:t>
            </w:r>
            <w:r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4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加水溶解、过滤</w:t>
            </w:r>
          </w:p>
        </w:tc>
      </w:tr>
    </w:tbl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13.</w:t>
      </w:r>
      <w:r>
        <w:rPr>
          <w:rFonts w:cs="宋体"/>
          <w:sz w:val="24"/>
          <w:szCs w:val="24"/>
        </w:rPr>
        <w:t>要使如图装置中的小气球鼓起来，则使用的固体和液体可以是：①生石灰和水②硝酸铵和水③氯化钠和水④氢氧化钠和水⑤</w:t>
      </w:r>
      <w:r>
        <w:rPr>
          <w:rFonts w:cs="Times New Roman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>硝酸钾和水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21590</wp:posOffset>
            </wp:positionV>
            <wp:extent cx="1047750" cy="866775"/>
            <wp:effectExtent l="0" t="0" r="0" b="9525"/>
            <wp:wrapSquare wrapText="bothSides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①②</w:t>
      </w:r>
      <w:r>
        <w:rPr>
          <w:sz w:val="24"/>
          <w:szCs w:val="24"/>
        </w:rPr>
        <w:tab/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①④</w:t>
      </w:r>
      <w:r>
        <w:rPr>
          <w:sz w:val="24"/>
          <w:szCs w:val="24"/>
        </w:rPr>
        <w:tab/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②⑤</w:t>
      </w:r>
      <w:r>
        <w:rPr>
          <w:sz w:val="24"/>
          <w:szCs w:val="24"/>
        </w:rPr>
        <w:tab/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③④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433070</wp:posOffset>
            </wp:positionH>
            <wp:positionV relativeFrom="paragraph">
              <wp:posOffset>224790</wp:posOffset>
            </wp:positionV>
            <wp:extent cx="1000760" cy="809625"/>
            <wp:effectExtent l="0" t="0" r="9525" b="0"/>
            <wp:wrapNone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5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14.</w:t>
      </w:r>
      <w:r>
        <w:rPr>
          <w:rFonts w:cs="宋体"/>
          <w:sz w:val="24"/>
          <w:szCs w:val="24"/>
        </w:rPr>
        <w:t>下列图像能正确反映对应变化关系的是</w:t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 xml:space="preserve">A.                </w:t>
      </w:r>
      <w:r>
        <w:rPr>
          <w:rFonts w:cs="宋体"/>
          <w:sz w:val="24"/>
          <w:szCs w:val="24"/>
        </w:rPr>
        <w:t>表示向氢氧化钠溶液中滴加稀盐酸的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变化</w:t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rFonts w:cs="宋体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433070</wp:posOffset>
            </wp:positionH>
            <wp:positionV relativeFrom="paragraph">
              <wp:posOffset>18415</wp:posOffset>
            </wp:positionV>
            <wp:extent cx="1049655" cy="790575"/>
            <wp:effectExtent l="0" t="0" r="0" b="9525"/>
            <wp:wrapNone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65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 xml:space="preserve">B..                </w:t>
      </w:r>
      <w:r>
        <w:rPr>
          <w:rFonts w:cs="宋体"/>
          <w:sz w:val="24"/>
          <w:szCs w:val="24"/>
        </w:rPr>
        <w:t>表示向盛有生锈铁钉的试管中加入稀盐酸</w:t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rFonts w:cs="宋体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450215</wp:posOffset>
            </wp:positionH>
            <wp:positionV relativeFrom="paragraph">
              <wp:posOffset>-118745</wp:posOffset>
            </wp:positionV>
            <wp:extent cx="1050290" cy="991870"/>
            <wp:effectExtent l="0" t="0" r="0" b="0"/>
            <wp:wrapNone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168" cy="991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 xml:space="preserve">                表示用等浓度的过氧化氢溶液制取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rFonts w:cs="宋体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394970</wp:posOffset>
            </wp:positionH>
            <wp:positionV relativeFrom="paragraph">
              <wp:posOffset>34290</wp:posOffset>
            </wp:positionV>
            <wp:extent cx="1020445" cy="904875"/>
            <wp:effectExtent l="0" t="0" r="8255" b="9525"/>
            <wp:wrapNone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0472" cy="9048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 xml:space="preserve">                表示在一定温度下，向饱和的</w:t>
      </w:r>
      <w:r>
        <w:rPr>
          <w:rFonts w:cs="Times New Roman"/>
          <w:sz w:val="24"/>
          <w:szCs w:val="24"/>
        </w:rPr>
        <w:t>KNO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宋体"/>
          <w:sz w:val="24"/>
          <w:szCs w:val="24"/>
        </w:rPr>
        <w:t>溶液中加入</w:t>
      </w:r>
      <w:r>
        <w:rPr>
          <w:rFonts w:cs="Times New Roman"/>
          <w:sz w:val="24"/>
          <w:szCs w:val="24"/>
        </w:rPr>
        <w:t>KNO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宋体"/>
          <w:sz w:val="24"/>
          <w:szCs w:val="24"/>
        </w:rPr>
        <w:t>固体</w:t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15.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能定量描述溶液酸碱性的强弱。下列有关说法正确的是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的数值通常在</w:t>
      </w:r>
      <w:r>
        <w:rPr>
          <w:rFonts w:cs="Times New Roman"/>
          <w:sz w:val="24"/>
          <w:szCs w:val="24"/>
        </w:rPr>
        <w:t>1</w:t>
      </w:r>
      <w:r>
        <w:rPr>
          <w:rFonts w:cs="宋体"/>
          <w:sz w:val="24"/>
          <w:szCs w:val="24"/>
        </w:rPr>
        <w:t>和</w:t>
      </w:r>
      <w:r>
        <w:rPr>
          <w:rFonts w:cs="Times New Roman"/>
          <w:sz w:val="24"/>
          <w:szCs w:val="24"/>
        </w:rPr>
        <w:t>14</w:t>
      </w:r>
      <w:r>
        <w:rPr>
          <w:rFonts w:cs="宋体"/>
          <w:sz w:val="24"/>
          <w:szCs w:val="24"/>
        </w:rPr>
        <w:t>之间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通常用蓝色石蕊试纸测定溶液的</w:t>
      </w:r>
      <w:r>
        <w:rPr>
          <w:rFonts w:cs="Times New Roman"/>
          <w:sz w:val="24"/>
          <w:szCs w:val="24"/>
        </w:rPr>
        <w:t>pH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用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试纸测得某酸溶液的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是</w:t>
      </w:r>
      <w:r>
        <w:rPr>
          <w:rFonts w:cs="Times New Roman"/>
          <w:sz w:val="24"/>
          <w:szCs w:val="24"/>
        </w:rPr>
        <w:t>5.6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大小与一定量溶液中所含氢离子和氢氧根离子的数量多少无关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16.</w:t>
      </w:r>
      <w:r>
        <w:rPr>
          <w:rFonts w:cs="宋体"/>
          <w:sz w:val="24"/>
          <w:szCs w:val="24"/>
        </w:rPr>
        <w:t>化学兴趣小组开展二氧化碳与氢氧化钠溶液反应的探究。如图</w:t>
      </w:r>
      <w:r>
        <w:rPr>
          <w:rFonts w:cs="Times New Roman"/>
          <w:sz w:val="24"/>
          <w:szCs w:val="24"/>
        </w:rPr>
        <w:t>1</w:t>
      </w:r>
      <w:r>
        <w:rPr>
          <w:rFonts w:cs="宋体"/>
          <w:sz w:val="24"/>
          <w:szCs w:val="24"/>
        </w:rPr>
        <w:t>所示，向氢氧化钠溶液中通入二氧化碳一段时间，用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传感器采集的数据绘制成的曲线如图</w:t>
      </w:r>
      <w:r>
        <w:rPr>
          <w:rFonts w:cs="Times New Roman"/>
          <w:sz w:val="24"/>
          <w:szCs w:val="24"/>
        </w:rPr>
        <w:t>2</w:t>
      </w:r>
      <w:r>
        <w:rPr>
          <w:rFonts w:cs="宋体"/>
          <w:sz w:val="24"/>
          <w:szCs w:val="24"/>
        </w:rPr>
        <w:t>所示：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62865</wp:posOffset>
            </wp:positionV>
            <wp:extent cx="3105150" cy="1381125"/>
            <wp:effectExtent l="0" t="0" r="0" b="9525"/>
            <wp:wrapNone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3947795</wp:posOffset>
            </wp:positionH>
            <wp:positionV relativeFrom="paragraph">
              <wp:posOffset>5715</wp:posOffset>
            </wp:positionV>
            <wp:extent cx="1771650" cy="1276350"/>
            <wp:effectExtent l="0" t="0" r="0" b="0"/>
            <wp:wrapNone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100965</wp:posOffset>
            </wp:positionV>
            <wp:extent cx="3362325" cy="1295400"/>
            <wp:effectExtent l="0" t="0" r="9525" b="0"/>
            <wp:wrapNone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ure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反应过程中，溶液的碱性逐渐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（填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增强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或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减弱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）。此现象可说明反应物中的（填化学式）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减少，从而证明二氧化碳与氢氧化钠发生了反应。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除了从反应物量的减少角度外，还可以从生成物的角度。实验如图</w:t>
      </w:r>
      <w:r>
        <w:rPr>
          <w:rFonts w:cs="Times New Roman"/>
          <w:sz w:val="24"/>
          <w:szCs w:val="24"/>
        </w:rPr>
        <w:t>3</w:t>
      </w:r>
      <w:r>
        <w:rPr>
          <w:rFonts w:cs="宋体"/>
          <w:sz w:val="24"/>
          <w:szCs w:val="24"/>
        </w:rPr>
        <w:t>所示，加入的试剂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为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，观察到的现象是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，右边试管发生反应的化学方程式为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</w:t>
      </w: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实验小组同学继续进行探究实验，如图</w:t>
      </w:r>
      <w:r>
        <w:rPr>
          <w:rFonts w:cs="Times New Roman"/>
          <w:sz w:val="24"/>
          <w:szCs w:val="24"/>
        </w:rPr>
        <w:t>4</w:t>
      </w:r>
      <w:r>
        <w:rPr>
          <w:rFonts w:cs="宋体"/>
          <w:sz w:val="24"/>
          <w:szCs w:val="24"/>
        </w:rPr>
        <w:t>所示，装置的气密性良好，三瓶</w:t>
      </w:r>
      <w:r>
        <w:rPr>
          <w:rFonts w:cs="Times New Roman"/>
          <w:sz w:val="24"/>
          <w:szCs w:val="24"/>
        </w:rPr>
        <w:t>250mL</w:t>
      </w:r>
      <w:r>
        <w:rPr>
          <w:rFonts w:cs="宋体"/>
          <w:sz w:val="24"/>
          <w:szCs w:val="24"/>
        </w:rPr>
        <w:t>的烧瓶内收集满二氧化碳气体，三个注射器内各装有</w:t>
      </w:r>
      <w:r>
        <w:rPr>
          <w:rFonts w:cs="Times New Roman"/>
          <w:sz w:val="24"/>
          <w:szCs w:val="24"/>
        </w:rPr>
        <w:t>90mL</w:t>
      </w:r>
      <w:r>
        <w:rPr>
          <w:rFonts w:cs="宋体"/>
          <w:sz w:val="24"/>
          <w:szCs w:val="24"/>
        </w:rPr>
        <w:t>的液体（分别是水、</w:t>
      </w:r>
      <w:r>
        <w:rPr>
          <w:rFonts w:cs="Times New Roman"/>
          <w:sz w:val="24"/>
          <w:szCs w:val="24"/>
        </w:rPr>
        <w:t>40%</w:t>
      </w:r>
      <w:r>
        <w:rPr>
          <w:rFonts w:cs="宋体"/>
          <w:sz w:val="24"/>
          <w:szCs w:val="24"/>
        </w:rPr>
        <w:t>的氢氧化钠溶液、饱和澄清石灰水）。连接好装置和压强传感器。三位同学同时迅速将注射器内</w:t>
      </w:r>
      <w:r>
        <w:rPr>
          <w:rFonts w:cs="Times New Roman"/>
          <w:sz w:val="24"/>
          <w:szCs w:val="24"/>
        </w:rPr>
        <w:t>90mL</w:t>
      </w:r>
      <w:r>
        <w:rPr>
          <w:rFonts w:cs="宋体"/>
          <w:sz w:val="24"/>
          <w:szCs w:val="24"/>
        </w:rPr>
        <w:t>液体注入各自的烧瓶中，关闭活塞。一段时间后，同时振荡烧瓶，观察传感器传回烧瓶内气压变化形成的图像情况如图</w:t>
      </w:r>
      <w:r>
        <w:rPr>
          <w:rFonts w:cs="Times New Roman"/>
          <w:sz w:val="24"/>
          <w:szCs w:val="24"/>
        </w:rPr>
        <w:t>5</w:t>
      </w:r>
      <w:r>
        <w:rPr>
          <w:rFonts w:cs="宋体"/>
          <w:sz w:val="24"/>
          <w:szCs w:val="24"/>
        </w:rPr>
        <w:t>所示。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①曲线</w:t>
      </w:r>
      <w:r>
        <w:rPr>
          <w:rFonts w:cs="Times New Roman"/>
          <w:sz w:val="24"/>
          <w:szCs w:val="24"/>
        </w:rPr>
        <w:t>1</w:t>
      </w:r>
      <w:r>
        <w:rPr>
          <w:rFonts w:cs="宋体"/>
          <w:sz w:val="24"/>
          <w:szCs w:val="24"/>
        </w:rPr>
        <w:t>对应反应的化学方程式为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；曲线</w:t>
      </w:r>
      <w:r>
        <w:rPr>
          <w:rFonts w:cs="Times New Roman"/>
          <w:sz w:val="24"/>
          <w:szCs w:val="24"/>
        </w:rPr>
        <w:t>1</w:t>
      </w:r>
      <w:r>
        <w:rPr>
          <w:rFonts w:cs="宋体"/>
          <w:sz w:val="24"/>
          <w:szCs w:val="24"/>
        </w:rPr>
        <w:t>和曲线</w:t>
      </w:r>
      <w:r>
        <w:rPr>
          <w:rFonts w:cs="Times New Roman"/>
          <w:sz w:val="24"/>
          <w:szCs w:val="24"/>
        </w:rPr>
        <w:t>2</w:t>
      </w:r>
      <w:r>
        <w:rPr>
          <w:rFonts w:cs="宋体"/>
          <w:sz w:val="24"/>
          <w:szCs w:val="24"/>
        </w:rPr>
        <w:t>差异较大的原因是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3513455</wp:posOffset>
            </wp:positionH>
            <wp:positionV relativeFrom="paragraph">
              <wp:posOffset>248285</wp:posOffset>
            </wp:positionV>
            <wp:extent cx="2213610" cy="1429385"/>
            <wp:effectExtent l="0" t="0" r="0" b="0"/>
            <wp:wrapSquare wrapText="bothSides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igure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3610" cy="1429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宋体"/>
          <w:sz w:val="24"/>
          <w:szCs w:val="24"/>
        </w:rPr>
        <w:t>②对比曲线</w:t>
      </w:r>
      <w:r>
        <w:rPr>
          <w:rFonts w:cs="Times New Roman"/>
          <w:sz w:val="24"/>
          <w:szCs w:val="24"/>
        </w:rPr>
        <w:t>1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2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3</w:t>
      </w:r>
      <w:r>
        <w:rPr>
          <w:rFonts w:cs="宋体"/>
          <w:sz w:val="24"/>
          <w:szCs w:val="24"/>
        </w:rPr>
        <w:t>，不能得出的结论是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（填标号）</w:t>
      </w:r>
    </w:p>
    <w:p>
      <w:pPr>
        <w:spacing w:line="400" w:lineRule="exact"/>
        <w:ind w:firstLine="240" w:firstLineChars="100"/>
        <w:textAlignment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A.</w:t>
      </w:r>
      <w:r>
        <w:rPr>
          <w:rFonts w:cs="宋体"/>
          <w:sz w:val="24"/>
          <w:szCs w:val="24"/>
        </w:rPr>
        <w:t>二氧化碳能与水反应</w:t>
      </w:r>
      <w:r>
        <w:rPr>
          <w:rFonts w:cs="Times New Roman"/>
          <w:sz w:val="24"/>
          <w:szCs w:val="24"/>
        </w:rPr>
        <w:t xml:space="preserve">                  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Times New Roman"/>
          <w:sz w:val="24"/>
          <w:szCs w:val="24"/>
        </w:rPr>
        <w:t>B.</w:t>
      </w:r>
      <w:r>
        <w:rPr>
          <w:rFonts w:cs="宋体"/>
          <w:sz w:val="24"/>
          <w:szCs w:val="24"/>
        </w:rPr>
        <w:t>二氧化碳能与氢氧化钠溶液发生反应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C.</w:t>
      </w:r>
      <w:r>
        <w:rPr>
          <w:rFonts w:cs="宋体"/>
          <w:sz w:val="24"/>
          <w:szCs w:val="24"/>
        </w:rPr>
        <w:t>检验二氧化碳用饱和石灰水较合适</w:t>
      </w:r>
      <w:r>
        <w:rPr>
          <w:rFonts w:cs="Times New Roman"/>
          <w:sz w:val="24"/>
          <w:szCs w:val="24"/>
        </w:rPr>
        <w:t xml:space="preserve">      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Times New Roman"/>
          <w:sz w:val="24"/>
          <w:szCs w:val="24"/>
        </w:rPr>
        <w:t>D.</w:t>
      </w:r>
      <w:r>
        <w:rPr>
          <w:rFonts w:cs="宋体"/>
          <w:sz w:val="24"/>
          <w:szCs w:val="24"/>
        </w:rPr>
        <w:t>吸收二氧化碳用氢氧化钠溶液较合适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3408680</wp:posOffset>
            </wp:positionH>
            <wp:positionV relativeFrom="paragraph">
              <wp:posOffset>349250</wp:posOffset>
            </wp:positionV>
            <wp:extent cx="2324100" cy="1400175"/>
            <wp:effectExtent l="0" t="0" r="0" b="9525"/>
            <wp:wrapSquare wrapText="bothSides"/>
            <wp:docPr id="437417992" name="图片 4374179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417992" name="图片 437417992" descr="figure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17.</w:t>
      </w:r>
      <w:r>
        <w:rPr>
          <w:rFonts w:cs="宋体"/>
          <w:sz w:val="24"/>
          <w:szCs w:val="24"/>
        </w:rPr>
        <w:t>正确的操作是实验安全和成功的重要保证。实验课上，某同学按照如图所示过程进行实验。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步骤①中观察到的反应现象为</w:t>
      </w:r>
      <w:r>
        <w:rPr>
          <w:sz w:val="24"/>
          <w:szCs w:val="24"/>
        </w:rPr>
        <w:t>________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在进行步骤②的操作过程中时发现试管炸裂了，其原因之一是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18.</w:t>
      </w:r>
      <w:r>
        <w:rPr>
          <w:rFonts w:cs="宋体"/>
          <w:sz w:val="24"/>
          <w:szCs w:val="24"/>
        </w:rPr>
        <w:t>酸、碱、盐在生产、生活中有广泛的应用。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氢氧化钠溶液与稀硫酸反应时，溶液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变化如图</w:t>
      </w:r>
      <w:r>
        <w:rPr>
          <w:rFonts w:cs="Times New Roman"/>
          <w:sz w:val="24"/>
          <w:szCs w:val="24"/>
        </w:rPr>
        <w:t>1</w:t>
      </w:r>
      <w:r>
        <w:rPr>
          <w:rFonts w:cs="宋体"/>
          <w:sz w:val="24"/>
          <w:szCs w:val="24"/>
        </w:rPr>
        <w:t>所示。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4458970</wp:posOffset>
            </wp:positionH>
            <wp:positionV relativeFrom="paragraph">
              <wp:posOffset>88265</wp:posOffset>
            </wp:positionV>
            <wp:extent cx="1362075" cy="1468755"/>
            <wp:effectExtent l="0" t="0" r="9525" b="0"/>
            <wp:wrapSquare wrapText="bothSides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468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宋体"/>
          <w:sz w:val="24"/>
          <w:szCs w:val="24"/>
        </w:rPr>
        <w:t>根据图示判断该实验是将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滴入到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中。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测定某酸溶液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时，如果放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试纸的玻璃片上的水没有擦干就进行测定，测得的</w:t>
      </w:r>
      <w:r>
        <w:rPr>
          <w:rFonts w:cs="Times New Roman"/>
          <w:sz w:val="24"/>
          <w:szCs w:val="24"/>
        </w:rPr>
        <w:t>pH</w:t>
      </w:r>
      <w:r>
        <w:rPr>
          <w:sz w:val="24"/>
          <w:szCs w:val="24"/>
        </w:rPr>
        <w:t>_____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填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偏大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或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偏小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）。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氢氧化镁也是治疗胃酸过多的药物的主要成分，请写出该药品治疗胃酸时发生的化学反应方程式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19.</w:t>
      </w:r>
      <w:r>
        <w:rPr>
          <w:rFonts w:cs="宋体"/>
          <w:sz w:val="24"/>
          <w:szCs w:val="24"/>
        </w:rPr>
        <w:t>回答下列问题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草木灰是农家肥料，它的主要成分是一种含钾的盐。取一些草木灰加入盐酸中，生成的气体可使澄清的石灰水变浑浊，由此可推断草木灰的主要成分可能是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硝酸钾、硫酸铵、磷酸铵中属于复合肥料的是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和</w:t>
      </w:r>
      <w:r>
        <w:rPr>
          <w:sz w:val="24"/>
          <w:szCs w:val="24"/>
        </w:rPr>
        <w:t>________</w:t>
      </w:r>
      <w:r>
        <w:rPr>
          <w:rFonts w:cs="宋体"/>
          <w:sz w:val="24"/>
          <w:szCs w:val="24"/>
        </w:rPr>
        <w:t>；它们所含的营养元素分别是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和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，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和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 xml:space="preserve"> 20.</w:t>
      </w:r>
      <w:r>
        <w:rPr>
          <w:rFonts w:cs="宋体"/>
          <w:sz w:val="24"/>
          <w:szCs w:val="24"/>
        </w:rPr>
        <w:t>波尔多液含氢氧化钙</w:t>
      </w:r>
      <w:r>
        <w:rPr>
          <w:rFonts w:hint="eastAsia" w:ascii="微软雅黑" w:hAnsi="微软雅黑" w:eastAsia="微软雅黑" w:cs="微软雅黑"/>
          <w:sz w:val="24"/>
          <w:szCs w:val="24"/>
        </w:rPr>
        <w:t>､</w:t>
      </w:r>
      <w:r>
        <w:rPr>
          <w:rFonts w:hint="eastAsia" w:cs="宋体"/>
          <w:sz w:val="24"/>
          <w:szCs w:val="24"/>
        </w:rPr>
        <w:t>氢氧化铜和硫酸钙等物质，是农业上常用的杀菌剂</w:t>
      </w:r>
      <w:r>
        <w:rPr>
          <w:rFonts w:hint="eastAsia" w:ascii="微软雅黑" w:hAnsi="微软雅黑" w:eastAsia="微软雅黑" w:cs="微软雅黑"/>
          <w:sz w:val="24"/>
          <w:szCs w:val="24"/>
        </w:rPr>
        <w:t>｡</w:t>
      </w:r>
      <w:r>
        <w:rPr>
          <w:rFonts w:hint="eastAsia" w:cs="宋体"/>
          <w:sz w:val="24"/>
          <w:szCs w:val="24"/>
        </w:rPr>
        <w:t>一种生</w:t>
      </w:r>
      <w:r>
        <w:rPr>
          <w:rFonts w:cs="Times New Roman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>产波尔多液的工艺流程如图</w:t>
      </w:r>
      <w:r>
        <w:rPr>
          <w:rFonts w:hint="eastAsia" w:ascii="微软雅黑" w:hAnsi="微软雅黑" w:eastAsia="微软雅黑" w:cs="微软雅黑"/>
          <w:sz w:val="24"/>
          <w:szCs w:val="24"/>
        </w:rPr>
        <w:t>｡</w:t>
      </w:r>
      <w:r>
        <w:rPr>
          <w:rFonts w:cs="Times New Roman"/>
          <w:sz w:val="24"/>
          <w:szCs w:val="24"/>
        </w:rPr>
        <w:t xml:space="preserve"> 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煅烧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的化学方程式为</w:t>
      </w:r>
      <w:r>
        <w:rPr>
          <w:rFonts w:hint="eastAsia" w:cs="宋体"/>
          <w:sz w:val="24"/>
          <w:szCs w:val="24"/>
        </w:rPr>
        <w:t>Ca</w:t>
      </w:r>
      <w:r>
        <w:rPr>
          <w:rFonts w:cs="宋体"/>
          <w:sz w:val="24"/>
          <w:szCs w:val="24"/>
        </w:rPr>
        <w:t>CO</w:t>
      </w:r>
      <w:r>
        <w:rPr>
          <w:rFonts w:cs="宋体"/>
          <w:sz w:val="24"/>
          <w:szCs w:val="24"/>
          <w:vertAlign w:val="subscript"/>
        </w:rPr>
        <w:t>3</w:t>
      </w:r>
      <w:r>
        <w:rPr>
          <w:rFonts w:hint="eastAsia" w:cs="宋体"/>
          <w:position w:val="6"/>
          <w:sz w:val="24"/>
          <w:szCs w:val="24"/>
          <w:u w:val="double"/>
        </w:rPr>
        <w:t>高温</w:t>
      </w:r>
      <w:r>
        <w:rPr>
          <w:rFonts w:cs="宋体"/>
          <w:sz w:val="24"/>
          <w:szCs w:val="24"/>
        </w:rPr>
        <w:t>CaO+CO</w:t>
      </w:r>
      <w:r>
        <w:rPr>
          <w:rFonts w:cs="宋体"/>
          <w:sz w:val="24"/>
          <w:szCs w:val="24"/>
          <w:vertAlign w:val="subscript"/>
        </w:rPr>
        <w:t>2</w:t>
      </w:r>
      <w:r>
        <w:rPr>
          <w:rFonts w:hint="eastAsia" w:cs="宋体"/>
          <w:sz w:val="24"/>
          <w:szCs w:val="24"/>
        </w:rPr>
        <w:t>↑</w:t>
      </w:r>
      <w:r>
        <w:rPr>
          <w:rFonts w:cs="宋体"/>
          <w:sz w:val="24"/>
          <w:szCs w:val="24"/>
        </w:rPr>
        <w:t>，该反应属于基本反应类型中的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反应</w:t>
      </w:r>
      <w:r>
        <w:rPr>
          <w:rFonts w:hint="eastAsia" w:ascii="微软雅黑" w:hAnsi="微软雅黑" w:eastAsia="微软雅黑" w:cs="微软雅黑"/>
          <w:sz w:val="24"/>
          <w:szCs w:val="24"/>
        </w:rPr>
        <w:t>｡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混合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时不能用铁制容器，原因是</w:t>
      </w:r>
      <w:r>
        <w:rPr>
          <w:sz w:val="24"/>
          <w:szCs w:val="24"/>
        </w:rPr>
        <w:t>_______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用化学方程式表示</w:t>
      </w:r>
      <w:r>
        <w:rPr>
          <w:rFonts w:cs="Times New Roman"/>
          <w:sz w:val="24"/>
          <w:szCs w:val="24"/>
        </w:rPr>
        <w:t>)</w:t>
      </w:r>
      <w:r>
        <w:rPr>
          <w:rFonts w:hint="eastAsia" w:ascii="微软雅黑" w:hAnsi="微软雅黑" w:eastAsia="微软雅黑" w:cs="微软雅黑"/>
          <w:sz w:val="24"/>
          <w:szCs w:val="24"/>
        </w:rPr>
        <w:t>｡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混合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时可以不断搅拌，其作用是</w:t>
      </w:r>
      <w:r>
        <w:rPr>
          <w:sz w:val="24"/>
          <w:szCs w:val="24"/>
        </w:rPr>
        <w:t>______</w:t>
      </w:r>
      <w:r>
        <w:rPr>
          <w:rFonts w:hint="eastAsia" w:ascii="微软雅黑" w:hAnsi="微软雅黑" w:eastAsia="微软雅黑" w:cs="微软雅黑"/>
          <w:sz w:val="24"/>
          <w:szCs w:val="24"/>
        </w:rPr>
        <w:t>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实验室可以用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测定波尔多液的酸碱度</w:t>
      </w:r>
      <w:r>
        <w:rPr>
          <w:rFonts w:hint="eastAsia" w:ascii="微软雅黑" w:hAnsi="微软雅黑" w:eastAsia="微软雅黑" w:cs="微软雅黑"/>
          <w:sz w:val="24"/>
          <w:szCs w:val="24"/>
        </w:rPr>
        <w:t>｡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908050</wp:posOffset>
            </wp:positionH>
            <wp:positionV relativeFrom="paragraph">
              <wp:posOffset>58420</wp:posOffset>
            </wp:positionV>
            <wp:extent cx="3438525" cy="865505"/>
            <wp:effectExtent l="0" t="0" r="0" b="0"/>
            <wp:wrapNone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8657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科粤版九年级化学第八章</w:t>
      </w:r>
      <w:r>
        <w:rPr>
          <w:sz w:val="24"/>
          <w:szCs w:val="24"/>
        </w:rPr>
        <w:t xml:space="preserve">  常见的酸碱盐测试B卷</w:t>
      </w: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rFonts w:hint="eastAsia"/>
          <w:sz w:val="24"/>
          <w:szCs w:val="24"/>
        </w:rPr>
      </w:pPr>
    </w:p>
    <w:p>
      <w:pPr>
        <w:spacing w:line="400" w:lineRule="exact"/>
        <w:ind w:firstLine="240" w:firstLineChars="10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参考答案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.B    2.A    3.A    4.D    5.D    6.B    7.D    8.A    9.B   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10.C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1.C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12.C   13.B   14.A   15.A   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16.（1）</w:t>
      </w:r>
      <w:r>
        <w:rPr>
          <w:rFonts w:cs="宋体"/>
          <w:sz w:val="24"/>
          <w:szCs w:val="24"/>
        </w:rPr>
        <w:t>减弱</w:t>
      </w:r>
      <w:r>
        <w:rPr>
          <w:rFonts w:hint="eastAsia" w:cs="宋体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NaOH</w:t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氯化钙溶液</w:t>
      </w:r>
      <w:r>
        <w:rPr>
          <w:rFonts w:hint="eastAsia" w:cs="宋体"/>
          <w:sz w:val="24"/>
          <w:szCs w:val="24"/>
        </w:rPr>
        <w:t>；</w:t>
      </w:r>
      <w:r>
        <w:rPr>
          <w:rFonts w:cs="宋体"/>
          <w:sz w:val="24"/>
          <w:szCs w:val="24"/>
        </w:rPr>
        <w:t>生成白色沉淀</w:t>
      </w:r>
      <w:r>
        <w:rPr>
          <w:rFonts w:hint="eastAsia" w:cs="宋体"/>
          <w:sz w:val="24"/>
          <w:szCs w:val="24"/>
        </w:rPr>
        <w:t>；N</w:t>
      </w:r>
      <w:r>
        <w:rPr>
          <w:rFonts w:cs="宋体"/>
          <w:sz w:val="24"/>
          <w:szCs w:val="24"/>
        </w:rPr>
        <w:t>a</w:t>
      </w:r>
      <w:r>
        <w:rPr>
          <w:rFonts w:cs="宋体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CO</w:t>
      </w:r>
      <w:r>
        <w:rPr>
          <w:rFonts w:cs="宋体"/>
          <w:sz w:val="24"/>
          <w:szCs w:val="24"/>
          <w:vertAlign w:val="subscript"/>
        </w:rPr>
        <w:t>3</w:t>
      </w:r>
      <w:r>
        <w:rPr>
          <w:rFonts w:cs="宋体"/>
          <w:sz w:val="24"/>
          <w:szCs w:val="24"/>
        </w:rPr>
        <w:t>+CaCl</w:t>
      </w:r>
      <w:r>
        <w:rPr>
          <w:rFonts w:cs="宋体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=CaCO</w:t>
      </w:r>
      <w:r>
        <w:rPr>
          <w:rFonts w:cs="宋体"/>
          <w:sz w:val="24"/>
          <w:szCs w:val="24"/>
          <w:vertAlign w:val="subscript"/>
        </w:rPr>
        <w:t>3</w:t>
      </w:r>
      <w:r>
        <w:rPr>
          <w:rFonts w:hint="eastAsia" w:cs="宋体"/>
          <w:sz w:val="24"/>
          <w:szCs w:val="24"/>
        </w:rPr>
        <w:t>↓=</w:t>
      </w:r>
      <w:r>
        <w:rPr>
          <w:rFonts w:cs="宋体"/>
          <w:sz w:val="24"/>
          <w:szCs w:val="24"/>
        </w:rPr>
        <w:t>2NaCl</w:t>
      </w:r>
      <w:r>
        <w:rPr>
          <w:sz w:val="24"/>
          <w:szCs w:val="24"/>
        </w:rPr>
        <w:t>（3）CO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+2NOH=</w:t>
      </w:r>
      <w:r>
        <w:rPr>
          <w:rFonts w:hint="eastAsia" w:cs="宋体"/>
          <w:sz w:val="24"/>
          <w:szCs w:val="24"/>
        </w:rPr>
        <w:t>N</w:t>
      </w:r>
      <w:r>
        <w:rPr>
          <w:rFonts w:cs="宋体"/>
          <w:sz w:val="24"/>
          <w:szCs w:val="24"/>
        </w:rPr>
        <w:t>a</w:t>
      </w:r>
      <w:r>
        <w:rPr>
          <w:rFonts w:cs="宋体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CO</w:t>
      </w:r>
      <w:r>
        <w:rPr>
          <w:rFonts w:cs="宋体"/>
          <w:sz w:val="24"/>
          <w:szCs w:val="24"/>
          <w:vertAlign w:val="subscript"/>
        </w:rPr>
        <w:t>3</w:t>
      </w:r>
      <w:r>
        <w:rPr>
          <w:sz w:val="24"/>
          <w:szCs w:val="24"/>
        </w:rPr>
        <w:t>+H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；</w:t>
      </w:r>
      <w:r>
        <w:rPr>
          <w:rFonts w:cs="宋体"/>
          <w:sz w:val="24"/>
          <w:szCs w:val="24"/>
        </w:rPr>
        <w:t>氢氧化钙微溶于水，饱和石灰水的浓度小,吸收二氧化碳少</w:t>
      </w:r>
      <w:r>
        <w:rPr>
          <w:rFonts w:hint="eastAsia" w:cs="宋体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AC</w:t>
      </w:r>
      <w:r>
        <w:rPr>
          <w:sz w:val="24"/>
          <w:szCs w:val="24"/>
        </w:rPr>
        <w:t xml:space="preserve">    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17.（1）</w:t>
      </w:r>
      <w:r>
        <w:rPr>
          <w:rFonts w:cs="宋体"/>
          <w:sz w:val="24"/>
          <w:szCs w:val="24"/>
        </w:rPr>
        <w:t>产生蓝色沉淀</w:t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没有预热或试管外壁有水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18.（1）</w:t>
      </w:r>
      <w:r>
        <w:rPr>
          <w:rFonts w:cs="宋体"/>
          <w:sz w:val="24"/>
          <w:szCs w:val="24"/>
        </w:rPr>
        <w:t>稀硫酸</w:t>
      </w:r>
      <w:r>
        <w:rPr>
          <w:rFonts w:hint="eastAsia" w:cs="宋体"/>
          <w:sz w:val="24"/>
          <w:szCs w:val="24"/>
        </w:rPr>
        <w:t>；</w:t>
      </w:r>
      <w:r>
        <w:rPr>
          <w:rFonts w:cs="宋体"/>
          <w:sz w:val="24"/>
          <w:szCs w:val="24"/>
        </w:rPr>
        <w:t>氢氧化钠溶液溶液</w:t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偏大</w:t>
      </w:r>
      <w:r>
        <w:rPr>
          <w:sz w:val="24"/>
          <w:szCs w:val="24"/>
        </w:rPr>
        <w:t>（3）</w:t>
      </w:r>
      <w:r>
        <w:rPr>
          <w:rFonts w:hint="eastAsia"/>
          <w:sz w:val="24"/>
          <w:szCs w:val="24"/>
        </w:rPr>
        <w:t>2H</w:t>
      </w:r>
      <w:r>
        <w:rPr>
          <w:sz w:val="24"/>
          <w:szCs w:val="24"/>
        </w:rPr>
        <w:t>Cl+Mg(OH)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=MgCl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+H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19.（1）碳酸钾（K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）或碳酸氢钾（KHCO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）（2）硝酸钾（或KNO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磷酸铵[(NH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PO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]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 xml:space="preserve">P  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20.（1）</w:t>
      </w:r>
      <w:r>
        <w:rPr>
          <w:rFonts w:cs="宋体"/>
          <w:sz w:val="24"/>
          <w:szCs w:val="24"/>
        </w:rPr>
        <w:t>分解</w:t>
      </w:r>
      <w:r>
        <w:rPr>
          <w:sz w:val="24"/>
          <w:szCs w:val="24"/>
        </w:rPr>
        <w:t>（2）</w:t>
      </w:r>
      <w:r>
        <w:rPr>
          <w:rFonts w:hint="eastAsia"/>
          <w:sz w:val="24"/>
          <w:szCs w:val="24"/>
        </w:rPr>
        <w:t>F</w:t>
      </w:r>
      <w:r>
        <w:rPr>
          <w:sz w:val="24"/>
          <w:szCs w:val="24"/>
        </w:rPr>
        <w:t>e+CuSO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=FeSO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+Cu（3）</w:t>
      </w:r>
      <w:r>
        <w:rPr>
          <w:rFonts w:cs="宋体"/>
          <w:sz w:val="24"/>
          <w:szCs w:val="24"/>
        </w:rPr>
        <w:t>增大反应物之间的接触面积，加快反应速率</w:t>
      </w:r>
      <w:r>
        <w:rPr>
          <w:sz w:val="24"/>
          <w:szCs w:val="24"/>
        </w:rPr>
        <w:t>（4）</w:t>
      </w:r>
      <w:r>
        <w:rPr>
          <w:rFonts w:cs="Times New Roman"/>
          <w:sz w:val="24"/>
          <w:szCs w:val="24"/>
        </w:rPr>
        <w:t>pH</w:t>
      </w:r>
      <w:r>
        <w:rPr>
          <w:rFonts w:cs="宋体"/>
          <w:sz w:val="24"/>
          <w:szCs w:val="24"/>
        </w:rPr>
        <w:t>试纸</w:t>
      </w:r>
    </w:p>
    <w:p>
      <w:pPr>
        <w:spacing w:line="400" w:lineRule="exact"/>
        <w:textAlignment w:val="center"/>
        <w:rPr>
          <w:sz w:val="24"/>
          <w:szCs w:val="24"/>
        </w:rPr>
        <w:sectPr>
          <w:footerReference r:id="rId3" w:type="default"/>
          <w:pgSz w:w="11906" w:h="16838"/>
          <w:pgMar w:top="1701" w:right="1418" w:bottom="1134" w:left="1418" w:header="851" w:footer="992" w:gutter="0"/>
          <w:cols w:space="425" w:num="1"/>
          <w:docGrid w:type="lines" w:linePitch="381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9645626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27A"/>
    <w:rsid w:val="00005AB0"/>
    <w:rsid w:val="00020B60"/>
    <w:rsid w:val="000249BD"/>
    <w:rsid w:val="00064774"/>
    <w:rsid w:val="00090A37"/>
    <w:rsid w:val="00094533"/>
    <w:rsid w:val="000B50D4"/>
    <w:rsid w:val="0010174F"/>
    <w:rsid w:val="00134ADE"/>
    <w:rsid w:val="00135962"/>
    <w:rsid w:val="00137CC5"/>
    <w:rsid w:val="001444E9"/>
    <w:rsid w:val="001B41E3"/>
    <w:rsid w:val="001F5609"/>
    <w:rsid w:val="00271368"/>
    <w:rsid w:val="002A31AC"/>
    <w:rsid w:val="002C0189"/>
    <w:rsid w:val="00301487"/>
    <w:rsid w:val="00311A3D"/>
    <w:rsid w:val="00340B67"/>
    <w:rsid w:val="00366D83"/>
    <w:rsid w:val="00436EF9"/>
    <w:rsid w:val="004514C5"/>
    <w:rsid w:val="004A5AE3"/>
    <w:rsid w:val="004C51EC"/>
    <w:rsid w:val="00530CDB"/>
    <w:rsid w:val="0059673F"/>
    <w:rsid w:val="005A4B04"/>
    <w:rsid w:val="005B1249"/>
    <w:rsid w:val="005C2067"/>
    <w:rsid w:val="005C2B56"/>
    <w:rsid w:val="005F131C"/>
    <w:rsid w:val="00606F0A"/>
    <w:rsid w:val="006D644C"/>
    <w:rsid w:val="006F02A8"/>
    <w:rsid w:val="00757274"/>
    <w:rsid w:val="007F624A"/>
    <w:rsid w:val="008215FA"/>
    <w:rsid w:val="00866940"/>
    <w:rsid w:val="0087358E"/>
    <w:rsid w:val="00882254"/>
    <w:rsid w:val="0088519B"/>
    <w:rsid w:val="008A3167"/>
    <w:rsid w:val="008B62EF"/>
    <w:rsid w:val="00900A6A"/>
    <w:rsid w:val="009103F0"/>
    <w:rsid w:val="00950BFD"/>
    <w:rsid w:val="00973C68"/>
    <w:rsid w:val="009D032B"/>
    <w:rsid w:val="009E39F9"/>
    <w:rsid w:val="009F11A9"/>
    <w:rsid w:val="00A13590"/>
    <w:rsid w:val="00A33D2B"/>
    <w:rsid w:val="00A44D96"/>
    <w:rsid w:val="00A872C2"/>
    <w:rsid w:val="00A96015"/>
    <w:rsid w:val="00AC6030"/>
    <w:rsid w:val="00AE0A97"/>
    <w:rsid w:val="00AF635E"/>
    <w:rsid w:val="00B2627A"/>
    <w:rsid w:val="00B41882"/>
    <w:rsid w:val="00B610C7"/>
    <w:rsid w:val="00B81EFD"/>
    <w:rsid w:val="00B94E44"/>
    <w:rsid w:val="00BB6E6D"/>
    <w:rsid w:val="00BE0EDB"/>
    <w:rsid w:val="00BF66AA"/>
    <w:rsid w:val="00C44273"/>
    <w:rsid w:val="00C473DA"/>
    <w:rsid w:val="00C53911"/>
    <w:rsid w:val="00C81D35"/>
    <w:rsid w:val="00C955B2"/>
    <w:rsid w:val="00CA43EB"/>
    <w:rsid w:val="00CA5223"/>
    <w:rsid w:val="00CC1AA5"/>
    <w:rsid w:val="00D70A94"/>
    <w:rsid w:val="00D73F12"/>
    <w:rsid w:val="00D84209"/>
    <w:rsid w:val="00E10F99"/>
    <w:rsid w:val="00E12DD8"/>
    <w:rsid w:val="00E60140"/>
    <w:rsid w:val="00E725FE"/>
    <w:rsid w:val="00E92DD6"/>
    <w:rsid w:val="00EE0AC0"/>
    <w:rsid w:val="00EF6730"/>
    <w:rsid w:val="00F75FA5"/>
    <w:rsid w:val="00FB6D84"/>
    <w:rsid w:val="00FC1C25"/>
    <w:rsid w:val="00FE1B17"/>
    <w:rsid w:val="00FE62A2"/>
    <w:rsid w:val="5A25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wmf"/><Relationship Id="rId16" Type="http://schemas.openxmlformats.org/officeDocument/2006/relationships/oleObject" Target="embeddings/oleObject4.bin"/><Relationship Id="rId15" Type="http://schemas.openxmlformats.org/officeDocument/2006/relationships/image" Target="media/image8.wmf"/><Relationship Id="rId14" Type="http://schemas.openxmlformats.org/officeDocument/2006/relationships/oleObject" Target="embeddings/oleObject3.bin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6A21FD-1979-413F-A10C-C3CE1798B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515</Words>
  <Characters>2938</Characters>
  <Lines>24</Lines>
  <Paragraphs>6</Paragraphs>
  <TotalTime>1</TotalTime>
  <ScaleCrop>false</ScaleCrop>
  <LinksUpToDate>false</LinksUpToDate>
  <CharactersWithSpaces>3447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2022-01-21T10:04:00Z</dcterms:created>
  <dc:creator>Administrator</dc:creator>
  <cp:lastModifiedBy>Administrator</cp:lastModifiedBy>
  <cp:lastPrinted>2021-10-11T09:45:00Z</cp:lastPrinted>
  <dcterms:modified xsi:type="dcterms:W3CDTF">2022-01-26T11:08:48Z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