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绵阳市富乐国际学校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t>2021—2022学年度人教版初中七年级上册道德与法治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 xml:space="preserve"> 课时过关培优小训练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班级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姓名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第三单元　师长情谊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第六课  师生之间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走近老师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1.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老师如辛勤的园丁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栽培我们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老师如一把钥匙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帮助我们打开迷茫的心锁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老师如一架穿梭机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带领我们穿过历史长河。这说明老师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①是学生成长的引路人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②是知识的权威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③承担教书育人的使命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④是人类文明的主要传承者之一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2.“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一腔热血育桃李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三尺讲台写春秋。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这句话的寓意是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教师培育了很多学生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赞美教师的奉献精神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教师职业是最崇高的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教师只培养优秀学生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3.“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时代楷模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张玉滚为了山区孩子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主动放弃在城市工作的机会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扎根深山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17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潜心钻研每一门课程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为寄宿学生缝衣做饭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为贫困学生慷慨解囊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……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这体现张玉滚老师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①高尚的道德情操和仁爱之心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②崇高的理想信念和扎实学识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③全面发展的素养和多才多艺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④事必亲为的性格和质朴品格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4.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每个人心目中都有好老师的形象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我们喜欢的老师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风格可能不尽相同。这些老师之所以呈现出不同的教学风格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主要是由于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①年龄的不同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②性格、情感的差异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③思维方式的差异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④学识、阅历的不同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5.[2021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山东临沂兰陵县期末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中学生小奇觉得中学语文老师上课没有小学语文老师风趣、生动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导致他现在对语文不感兴趣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成绩直线下降。好友们纷纷给出建议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你赞同的是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①小海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让老师改变教学风格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变成自己喜欢的那种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②小清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要善于发现老师的优点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寻找接纳老师的理由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③小玲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每个老师的风格不同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我们应尊重老师的不同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④小雨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我们要接纳不同风格的老师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深入地了解老师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6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语文课上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老师误以为小辉违反课堂纪律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就严厉地批评了他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小辉觉得很委屈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与老师在课堂上发生了言语冲撞。下面同学的议论正确的是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小辉太不像话了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自己错了还跟老师吵。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老师不可能错的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错了还能当老师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?”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小文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老师也会有犯错误的时候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要体谅老师。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就是老师错了也不能说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小辉太傻了。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7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学生如同树苗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如不及时修枝剪杈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极易长成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歪脖子树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。孩子不能在蜜糖和赞美声中长大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适宜的批评有百利而无一害。对于老师的批评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以下认识不正确的是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表扬是加油站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要再接再厉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批评是检修站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要有错就改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批评是镇静剂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良药会苦口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表扬是催化剂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成绩总上升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8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.[2020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安徽中考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下列名言能体现教师职业特点的有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①千教万教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教人求真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②谈笑有鸿儒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往来无白丁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③三人行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必有我师焉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④师者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所以传道授业解惑也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9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.[2020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海南中考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习近平总书记勉励教师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要给学生心灵埋下真善美的种子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引导学生扣好人生第一粒扣子。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由此可见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教师能够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确保社会公平正义真正得以实现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保证每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—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位青少年学生健康成长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为青少年健康成长奠定坚实基础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解决每位青少年学生的心理矛盾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10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.[2020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济南中考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]2019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11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22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教育部公布《中小学教师实施教育惩戒规则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征求意见稿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旨在为社会广泛关注的教师惩戒权定规立矩。依法实施教育惩戒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会危害学生的身心健康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损害教师的形象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会影响师生间的正常交往和良好关系的建立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能帮助学生改进不足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促进学生健康成长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进一步明确了教师的工作理念和教学风格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习近平总书记说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今天的学生就是未来实现中华民族伟大复兴中国梦的主力军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广大教师就是打造这支中华民族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‘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梦之队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’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的筑梦人。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对此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下列理解正确的是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①这是对教师重要地位的充分肯定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②这说明教师的职责就是为学生圆梦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③这说明教师在学生成长的过程中发挥着非常重要的作用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④这启示我们要热爱教师、尊重教师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 xml:space="preserve">①②③ 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未来将是人工智能高度发达的时代。一份报告显示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有几百个职业在未来可能被人工智能所取代。其中客服、会计、银行职员等职业的被淘汰率超过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90%,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但教师这一职业被取代的可能性仅为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0.4%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。这是因为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人类文明的传播、传承全靠教师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教师的知识渊博程度远远高于其他职业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教师是人工智能的开发者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教师不仅是知识学习的指导者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也是精神成长的引路人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13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阅读材料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回答问题。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鲁迅一生经历过许多老师。《从百草园到三味书屋》里的寿镜吾老先生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鲁迅形容他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极方正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质朴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博学的人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《藤野先生》里的解剖学日本教授藤野严九郎让鲁迅感言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在我所认为我师的之中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他是最使我感激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给我鼓励的一个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章太炎老师让鲁迅多年之后回忆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他是有学问的革命家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三位不同风格的老师让鲁迅在不同的时期有了许多不同的收获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这启示我们应该怎样正确面对不同风格的老师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? 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参考答案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1.C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题干中老师如辛勤的园丁、如一把钥匙、一架穿梭机说明了教师作为教育工作者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是人类文明的主要传承者之一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教师是履行教育教学职责的专业人员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承担教书育人的使命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教师是学生成长的引路人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老师不是知识的权威。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2.B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题干中的这句话表现了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辛勤的教师呕心沥血培育学子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讲台虽只有三尺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却伴随教师无怨无悔的一生。这是对教师奉献精神的赞美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3.A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题干中张玉滚的事迹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充分体现了张玉滚老师是新时代的楷模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是有理想信念、有道德情操、有扎实学识、有仁爱之心的好教师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符合题意。③④与题意不相符。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4.A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由于年龄、学识、阅历、性格、情感与思维方式等差异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每位老师解决问题的方法和表达方式不同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由此呈现出不同的教学风格。故①②③④均正确。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5.D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材料中小奇觉得中学语文老师上课不如小学语文老师风趣、生动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结果影响了学习成绩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小奇应该善于发现老师的优点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寻找接纳老师的理由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还要认识到每个老师的风格不同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我们应尊重老师的不同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我们要接纳不同风格的老师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深入地了解老师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我们要学会适应老师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而不是因个人喜好要求老师改变教学风格。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6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小辉没有错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是处理问题的方式存在问题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老师也会有错误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我们应体谅老师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积极反馈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相互促进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;D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与老师发生矛盾时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应在恰当的场合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用老师易接受的方式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坦诚地与老师交流。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7</w:t>
      </w:r>
      <w:r>
        <w:rPr>
          <w:rFonts w:ascii="Times New Roman" w:hAnsi="Times New Roman" w:eastAsia="黑体"/>
          <w:color w:val="FF0000"/>
          <w:sz w:val="28"/>
          <w:szCs w:val="28"/>
        </w:rPr>
        <w:t>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根据所学知识可知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老师的表扬意味着肯定、鼓励和期待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激励我们更好地学习和发展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老师的批评意味着关心、提醒和劝诫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可以帮助我们反省自己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改进不足。对待老师的批评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我们要把注意力放在老师批评的内容和用意上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理解老师的良苦用心。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三项观点正确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但不符合题意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成绩总上升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说法绝对。故答案为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8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谈笑有鸿儒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往来无白丁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强调朋友的交往应该志同道合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不选。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三人行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必有我师焉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强调朋友之间的交往有助于自己的进步与发展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不选。教师是一个古老的职业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是人类文明的主要传承者之一。在现代社会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教师已发展为一种专门职业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承担教书育人的使命。①④体现了教师的职业特点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入选。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9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题干中习近平总书记的话体现了教师的作用。教师是人类文明的主要传承者之一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是学生健康成长的引路人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与题意无关</w:t>
      </w:r>
      <w:r>
        <w:rPr>
          <w:rFonts w:ascii="Times New Roman" w:hAnsi="Times New Roman" w:eastAsia="黑体"/>
          <w:color w:val="FF0000"/>
          <w:sz w:val="28"/>
          <w:szCs w:val="28"/>
        </w:rPr>
        <w:t>;B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夸大了教师的作用。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10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依法实施教育惩戒有利于学生改进不足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促进自身的健康成长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教育惩戒有保障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这并不会损害教师形象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危害学生的身心健康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影响良好的师生关系</w:t>
      </w:r>
      <w:r>
        <w:rPr>
          <w:rFonts w:ascii="Times New Roman" w:hAnsi="Times New Roman" w:eastAsia="黑体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材料与教师的工作理念和教学风格无关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排除。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</w:t>
      </w:r>
      <w:r>
        <w:rPr>
          <w:rFonts w:ascii="Times New Roman" w:hAnsi="Times New Roman" w:eastAsia="黑体"/>
          <w:color w:val="FF0000"/>
          <w:sz w:val="28"/>
          <w:szCs w:val="28"/>
        </w:rPr>
        <w:t>1.C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习近平总书记说老师是筑梦人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体现了老师在学生成长过程中的重要作用以及对老师的肯定与赞扬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还启示我们要热爱教师、尊重教师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符合题意。②错误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教师的职责是教书育人。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</w:t>
      </w:r>
      <w:r>
        <w:rPr>
          <w:rFonts w:ascii="Times New Roman" w:hAnsi="Times New Roman" w:eastAsia="黑体"/>
          <w:color w:val="FF0000"/>
          <w:sz w:val="28"/>
          <w:szCs w:val="28"/>
        </w:rPr>
        <w:t>2.D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依据所学知识可知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教师不仅是学生知识学习的指导者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也是精神成长的引路人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所以教师这个职业被人工智能取代的可能性非常小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教师是人类文明的主要传承者之一</w:t>
      </w:r>
      <w:r>
        <w:rPr>
          <w:rFonts w:ascii="Times New Roman" w:hAnsi="Times New Roman" w:eastAsia="黑体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教师的知识渊博程度不一定高于其他职业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教师不一定能开发人工智能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13</w:t>
      </w:r>
      <w:r>
        <w:rPr>
          <w:rFonts w:ascii="Times New Roman" w:hAnsi="Times New Roman" w:eastAsia="黑体"/>
          <w:color w:val="FF0000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【答案示例】　①我们要承认老师之间的差异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接纳每位老师的不同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他们身上都有值得我们学习的地方。②无论什么风格的老师都应该受到尊重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尊重老师可以更好地拉近我们和老师的距离。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  <w:bookmarkStart w:id="0" w:name="_GoBack"/>
      <w:bookmarkEnd w:id="0"/>
    </w:p>
    <w:sectPr>
      <w:headerReference r:id="rId3" w:type="first"/>
      <w:pgSz w:w="11906" w:h="16838"/>
      <w:pgMar w:top="1440" w:right="18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9pt;width:27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83"/>
    <w:rsid w:val="000112BE"/>
    <w:rsid w:val="000641A3"/>
    <w:rsid w:val="00066D1C"/>
    <w:rsid w:val="000A2F1F"/>
    <w:rsid w:val="000E5296"/>
    <w:rsid w:val="001744E4"/>
    <w:rsid w:val="001762B2"/>
    <w:rsid w:val="00180F5C"/>
    <w:rsid w:val="001A1D9A"/>
    <w:rsid w:val="001C3C47"/>
    <w:rsid w:val="00201D89"/>
    <w:rsid w:val="002351FE"/>
    <w:rsid w:val="00251AA4"/>
    <w:rsid w:val="00274494"/>
    <w:rsid w:val="002864EA"/>
    <w:rsid w:val="00296AD1"/>
    <w:rsid w:val="00297B6D"/>
    <w:rsid w:val="002A0E39"/>
    <w:rsid w:val="002B3A98"/>
    <w:rsid w:val="002D03D5"/>
    <w:rsid w:val="002E36E8"/>
    <w:rsid w:val="002E39EC"/>
    <w:rsid w:val="0034139A"/>
    <w:rsid w:val="003609C4"/>
    <w:rsid w:val="00366906"/>
    <w:rsid w:val="003B7F24"/>
    <w:rsid w:val="004072D6"/>
    <w:rsid w:val="00437314"/>
    <w:rsid w:val="0045007F"/>
    <w:rsid w:val="00462EAF"/>
    <w:rsid w:val="00473285"/>
    <w:rsid w:val="00473710"/>
    <w:rsid w:val="00497F5D"/>
    <w:rsid w:val="004C3689"/>
    <w:rsid w:val="004D2ECB"/>
    <w:rsid w:val="005419A2"/>
    <w:rsid w:val="005760D1"/>
    <w:rsid w:val="0057630C"/>
    <w:rsid w:val="00596461"/>
    <w:rsid w:val="00596FDF"/>
    <w:rsid w:val="005A337E"/>
    <w:rsid w:val="005B3613"/>
    <w:rsid w:val="005C7ECF"/>
    <w:rsid w:val="005D1F42"/>
    <w:rsid w:val="005E671C"/>
    <w:rsid w:val="005E7FA5"/>
    <w:rsid w:val="005F5738"/>
    <w:rsid w:val="00613CE5"/>
    <w:rsid w:val="00633BE5"/>
    <w:rsid w:val="00670367"/>
    <w:rsid w:val="0069690F"/>
    <w:rsid w:val="006C49DE"/>
    <w:rsid w:val="006F018C"/>
    <w:rsid w:val="00700933"/>
    <w:rsid w:val="007348AA"/>
    <w:rsid w:val="007577D9"/>
    <w:rsid w:val="007917D9"/>
    <w:rsid w:val="007F733D"/>
    <w:rsid w:val="00852CF4"/>
    <w:rsid w:val="00853D61"/>
    <w:rsid w:val="0089438B"/>
    <w:rsid w:val="008A761D"/>
    <w:rsid w:val="008C2448"/>
    <w:rsid w:val="00914883"/>
    <w:rsid w:val="00943DEF"/>
    <w:rsid w:val="00944CB4"/>
    <w:rsid w:val="009451BD"/>
    <w:rsid w:val="00962A5C"/>
    <w:rsid w:val="009725B2"/>
    <w:rsid w:val="00A14B43"/>
    <w:rsid w:val="00A22ADF"/>
    <w:rsid w:val="00A34C0E"/>
    <w:rsid w:val="00AC3952"/>
    <w:rsid w:val="00AC754F"/>
    <w:rsid w:val="00AD1702"/>
    <w:rsid w:val="00AF618F"/>
    <w:rsid w:val="00AF6897"/>
    <w:rsid w:val="00B45415"/>
    <w:rsid w:val="00C125D9"/>
    <w:rsid w:val="00C16CA3"/>
    <w:rsid w:val="00C21373"/>
    <w:rsid w:val="00C512A3"/>
    <w:rsid w:val="00C63F28"/>
    <w:rsid w:val="00CB275A"/>
    <w:rsid w:val="00CD771D"/>
    <w:rsid w:val="00CE1BA3"/>
    <w:rsid w:val="00D0256F"/>
    <w:rsid w:val="00D03743"/>
    <w:rsid w:val="00D14451"/>
    <w:rsid w:val="00DB5359"/>
    <w:rsid w:val="00DB788F"/>
    <w:rsid w:val="00E10969"/>
    <w:rsid w:val="00E27D45"/>
    <w:rsid w:val="00E33ABD"/>
    <w:rsid w:val="00E3570A"/>
    <w:rsid w:val="00E47249"/>
    <w:rsid w:val="00E57A1F"/>
    <w:rsid w:val="00E96734"/>
    <w:rsid w:val="00EB2945"/>
    <w:rsid w:val="00EC25A3"/>
    <w:rsid w:val="00EF0EC9"/>
    <w:rsid w:val="00F0016B"/>
    <w:rsid w:val="00F02F06"/>
    <w:rsid w:val="00F16F4E"/>
    <w:rsid w:val="00F401DD"/>
    <w:rsid w:val="00F43F5E"/>
    <w:rsid w:val="00F74CDD"/>
    <w:rsid w:val="00F921A2"/>
    <w:rsid w:val="00FA5C52"/>
    <w:rsid w:val="00FC46AC"/>
    <w:rsid w:val="0A5B3E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Courier New" w:eastAsiaTheme="minorEastAsia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纯文本 Char1"/>
    <w:basedOn w:val="7"/>
    <w:link w:val="2"/>
    <w:uiPriority w:val="99"/>
    <w:rPr>
      <w:rFonts w:ascii="宋体" w:hAnsi="Courier New" w:cs="Courier New"/>
      <w:szCs w:val="21"/>
    </w:rPr>
  </w:style>
  <w:style w:type="character" w:customStyle="1" w:styleId="10">
    <w:name w:val="纯文本 Char"/>
    <w:basedOn w:val="7"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7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533</Words>
  <Characters>3039</Characters>
  <Lines>25</Lines>
  <Paragraphs>7</Paragraphs>
  <TotalTime>1</TotalTime>
  <ScaleCrop>false</ScaleCrop>
  <LinksUpToDate>false</LinksUpToDate>
  <CharactersWithSpaces>3565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2021-08-16T09:48:00Z</dcterms:created>
  <dc:creator>Administrator</dc:creator>
  <cp:lastModifiedBy>Administrator</cp:lastModifiedBy>
  <dcterms:modified xsi:type="dcterms:W3CDTF">2022-01-27T02:26:15Z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