
<file path=[Content_Types].xml><?xml version="1.0" encoding="utf-8"?>
<Types xmlns="http://schemas.openxmlformats.org/package/2006/content-types">
  <Default Extension="xml" ContentType="application/xml"/>
  <Default Extension="wdp" ContentType="image/vnd.ms-photo"/>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rFonts w:eastAsia="黑体"/>
          <w:b/>
          <w:spacing w:val="-10"/>
          <w:sz w:val="30"/>
          <w:szCs w:val="30"/>
        </w:rPr>
      </w:pPr>
      <w:r>
        <w:rPr>
          <w:rFonts w:hint="eastAsia" w:eastAsia="黑体"/>
          <w:b/>
          <w:spacing w:val="-10"/>
          <w:sz w:val="30"/>
          <w:szCs w:val="30"/>
        </w:rPr>
        <w:t>江西赣州</w:t>
      </w:r>
      <w:r>
        <w:pict>
          <v:group id="_x0000_s1025" o:spid="_x0000_s1025" o:spt="203" style="position:absolute;left:0pt;margin-left:-57.75pt;margin-top:-46.8pt;height:733pt;width:33.45pt;z-index:251660288;mso-width-relative:page;mso-height-relative:page;" coordorigin="632,1050" coordsize="669,14660">
            <o:lock v:ext="edit"/>
            <v:shape id="_x0000_s1026" o:spid="_x0000_s1026" o:spt="202" type="#_x0000_t202" style="position:absolute;left:632;top:1748;height:12740;width:476;" filled="f" stroked="f" coordsize="21600,21600">
              <v:path/>
              <v:fill on="f" focussize="0,0"/>
              <v:stroke on="f" joinstyle="miter"/>
              <v:imagedata o:title=""/>
              <o:lock v:ext="edit"/>
              <v:textbox inset="0mm,0mm,0mm,0mm" style="layout-flow:vertical;mso-layout-flow-alt:bottom-to-top;">
                <w:txbxContent>
                  <w:p>
                    <w:pPr>
                      <w:ind w:firstLine="2400" w:firstLineChars="1000"/>
                      <w:rPr>
                        <w:rFonts w:eastAsia="仿宋_GB2312"/>
                        <w:sz w:val="24"/>
                      </w:rPr>
                    </w:pPr>
                    <w:r>
                      <w:rPr>
                        <w:rFonts w:hint="eastAsia" w:eastAsia="仿宋_GB2312"/>
                        <w:sz w:val="24"/>
                      </w:rPr>
                      <w:t>学校：</w:t>
                    </w:r>
                    <w:r>
                      <w:rPr>
                        <w:rFonts w:hint="eastAsia" w:eastAsia="仿宋_GB2312"/>
                        <w:sz w:val="24"/>
                        <w:u w:val="single"/>
                      </w:rPr>
                      <w:t xml:space="preserve">              </w:t>
                    </w:r>
                    <w:r>
                      <w:rPr>
                        <w:rFonts w:hint="eastAsia" w:eastAsia="仿宋_GB2312"/>
                        <w:sz w:val="24"/>
                      </w:rPr>
                      <w:t xml:space="preserve"> 班级：</w:t>
                    </w:r>
                    <w:r>
                      <w:rPr>
                        <w:rFonts w:hint="eastAsia" w:eastAsia="仿宋_GB2312"/>
                        <w:sz w:val="24"/>
                        <w:u w:val="single"/>
                      </w:rPr>
                      <w:t xml:space="preserve">            </w:t>
                    </w:r>
                    <w:r>
                      <w:rPr>
                        <w:rFonts w:hint="eastAsia" w:eastAsia="仿宋_GB2312"/>
                        <w:sz w:val="24"/>
                      </w:rPr>
                      <w:t xml:space="preserve"> 姓名：</w:t>
                    </w:r>
                    <w:r>
                      <w:rPr>
                        <w:rFonts w:hint="eastAsia" w:eastAsia="仿宋_GB2312"/>
                        <w:sz w:val="24"/>
                        <w:u w:val="single"/>
                      </w:rPr>
                      <w:t xml:space="preserve">              </w:t>
                    </w:r>
                    <w:r>
                      <w:rPr>
                        <w:rFonts w:hint="eastAsia" w:eastAsia="仿宋_GB2312"/>
                        <w:sz w:val="24"/>
                      </w:rPr>
                      <w:t>座号：</w:t>
                    </w:r>
                    <w:r>
                      <w:rPr>
                        <w:rFonts w:hint="eastAsia" w:eastAsia="仿宋_GB2312"/>
                        <w:sz w:val="24"/>
                        <w:u w:val="single"/>
                      </w:rPr>
                      <w:t xml:space="preserve">            </w:t>
                    </w:r>
                  </w:p>
                </w:txbxContent>
              </v:textbox>
            </v:shape>
            <v:line id="_x0000_s1027" o:spid="_x0000_s1027" o:spt="20" style="position:absolute;left:1260;top:1050;height:14660;width:41;" o:connectortype="straight" coordsize="21600,21600">
              <v:path arrowok="t"/>
              <v:fill focussize="0,0"/>
              <v:stroke weight="1.5pt" dashstyle="1 1"/>
              <v:imagedata o:title=""/>
              <o:lock v:ext="edit"/>
            </v:line>
          </v:group>
        </w:pict>
      </w:r>
      <w:r>
        <w:rPr>
          <w:rFonts w:eastAsia="黑体"/>
          <w:b/>
          <w:spacing w:val="-10"/>
          <w:sz w:val="30"/>
          <w:szCs w:val="30"/>
        </w:rPr>
        <w:t>20</w:t>
      </w:r>
      <w:r>
        <w:rPr>
          <w:rFonts w:hint="eastAsia" w:eastAsia="黑体"/>
          <w:b/>
          <w:spacing w:val="-10"/>
          <w:sz w:val="30"/>
          <w:szCs w:val="30"/>
        </w:rPr>
        <w:t>2</w:t>
      </w:r>
      <w:r>
        <w:rPr>
          <w:rFonts w:eastAsia="黑体"/>
          <w:b/>
          <w:spacing w:val="-10"/>
          <w:sz w:val="30"/>
          <w:szCs w:val="30"/>
        </w:rPr>
        <w:t>1—20</w:t>
      </w:r>
      <w:r>
        <w:rPr>
          <w:rFonts w:hint="eastAsia" w:eastAsia="黑体"/>
          <w:b/>
          <w:spacing w:val="-10"/>
          <w:sz w:val="30"/>
          <w:szCs w:val="30"/>
        </w:rPr>
        <w:t>2</w:t>
      </w:r>
      <w:r>
        <w:rPr>
          <w:rFonts w:eastAsia="黑体"/>
          <w:b/>
          <w:spacing w:val="-10"/>
          <w:sz w:val="30"/>
          <w:szCs w:val="30"/>
        </w:rPr>
        <w:t>2学年度第一学期</w:t>
      </w:r>
      <w:r>
        <w:rPr>
          <w:rFonts w:hint="eastAsia" w:eastAsia="黑体"/>
          <w:b/>
          <w:spacing w:val="-10"/>
          <w:sz w:val="30"/>
          <w:szCs w:val="30"/>
        </w:rPr>
        <w:t>八</w:t>
      </w:r>
      <w:r>
        <w:rPr>
          <w:rFonts w:eastAsia="黑体"/>
          <w:b/>
          <w:spacing w:val="-10"/>
          <w:sz w:val="30"/>
          <w:szCs w:val="30"/>
        </w:rPr>
        <w:t>年级</w:t>
      </w:r>
      <w:r>
        <w:rPr>
          <w:rFonts w:hint="eastAsia" w:eastAsia="黑体"/>
          <w:b/>
          <w:spacing w:val="-10"/>
          <w:sz w:val="30"/>
          <w:szCs w:val="30"/>
        </w:rPr>
        <w:t>道德与法治巩固练习</w:t>
      </w:r>
      <w:r>
        <w:rPr>
          <w:rFonts w:eastAsia="黑体"/>
          <w:b/>
          <w:spacing w:val="-10"/>
          <w:sz w:val="30"/>
          <w:szCs w:val="30"/>
        </w:rPr>
        <w:t>（</w:t>
      </w:r>
      <w:r>
        <w:rPr>
          <w:rFonts w:hint="eastAsia" w:eastAsia="黑体"/>
          <w:b/>
          <w:spacing w:val="-10"/>
          <w:sz w:val="30"/>
          <w:szCs w:val="30"/>
        </w:rPr>
        <w:t>二</w:t>
      </w:r>
      <w:r>
        <w:rPr>
          <w:rFonts w:eastAsia="黑体"/>
          <w:b/>
          <w:spacing w:val="-10"/>
          <w:sz w:val="30"/>
          <w:szCs w:val="30"/>
        </w:rPr>
        <w:t>）</w:t>
      </w:r>
    </w:p>
    <w:p>
      <w:pPr>
        <w:jc w:val="center"/>
        <w:rPr>
          <w:rFonts w:eastAsia="黑体"/>
          <w:b/>
          <w:spacing w:val="-10"/>
          <w:sz w:val="30"/>
          <w:szCs w:val="30"/>
        </w:rPr>
      </w:pPr>
      <w:r>
        <w:rPr>
          <w:rFonts w:hint="eastAsia"/>
          <w:szCs w:val="21"/>
        </w:rPr>
        <w:t>命题人  曾庆富</w:t>
      </w:r>
    </w:p>
    <w:tbl>
      <w:tblPr>
        <w:tblStyle w:val="7"/>
        <w:tblW w:w="8591" w:type="dxa"/>
        <w:tblInd w:w="16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665"/>
        <w:gridCol w:w="1361"/>
        <w:gridCol w:w="1361"/>
        <w:gridCol w:w="1361"/>
        <w:gridCol w:w="1361"/>
        <w:gridCol w:w="1482"/>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25" w:hRule="atLeast"/>
        </w:trPr>
        <w:tc>
          <w:tcPr>
            <w:tcW w:w="1665" w:type="dxa"/>
            <w:vAlign w:val="center"/>
          </w:tcPr>
          <w:p>
            <w:pPr>
              <w:spacing w:line="320" w:lineRule="exact"/>
              <w:jc w:val="center"/>
            </w:pPr>
            <w:r>
              <w:rPr>
                <w:rFonts w:hint="eastAsia"/>
              </w:rPr>
              <w:t>题号</w:t>
            </w:r>
          </w:p>
        </w:tc>
        <w:tc>
          <w:tcPr>
            <w:tcW w:w="1361" w:type="dxa"/>
            <w:vAlign w:val="center"/>
          </w:tcPr>
          <w:p>
            <w:pPr>
              <w:spacing w:line="320" w:lineRule="exact"/>
              <w:jc w:val="center"/>
            </w:pPr>
            <w:r>
              <w:rPr>
                <w:rFonts w:hint="eastAsia"/>
              </w:rPr>
              <w:t>一</w:t>
            </w:r>
          </w:p>
        </w:tc>
        <w:tc>
          <w:tcPr>
            <w:tcW w:w="1361" w:type="dxa"/>
            <w:vAlign w:val="center"/>
          </w:tcPr>
          <w:p>
            <w:pPr>
              <w:spacing w:line="320" w:lineRule="exact"/>
              <w:jc w:val="center"/>
            </w:pPr>
            <w:r>
              <w:rPr>
                <w:rFonts w:hint="eastAsia"/>
              </w:rPr>
              <w:t>二</w:t>
            </w:r>
          </w:p>
        </w:tc>
        <w:tc>
          <w:tcPr>
            <w:tcW w:w="1361" w:type="dxa"/>
            <w:vAlign w:val="center"/>
          </w:tcPr>
          <w:p>
            <w:pPr>
              <w:spacing w:line="320" w:lineRule="exact"/>
              <w:jc w:val="center"/>
            </w:pPr>
            <w:r>
              <w:rPr>
                <w:rFonts w:hint="eastAsia"/>
              </w:rPr>
              <w:t>三</w:t>
            </w:r>
          </w:p>
        </w:tc>
        <w:tc>
          <w:tcPr>
            <w:tcW w:w="1361" w:type="dxa"/>
            <w:vAlign w:val="center"/>
          </w:tcPr>
          <w:p>
            <w:pPr>
              <w:spacing w:line="320" w:lineRule="exact"/>
              <w:jc w:val="center"/>
            </w:pPr>
            <w:r>
              <w:rPr>
                <w:rFonts w:hint="eastAsia"/>
              </w:rPr>
              <w:t>四</w:t>
            </w:r>
          </w:p>
        </w:tc>
        <w:tc>
          <w:tcPr>
            <w:tcW w:w="1482" w:type="dxa"/>
            <w:vAlign w:val="center"/>
          </w:tcPr>
          <w:p>
            <w:pPr>
              <w:spacing w:line="320" w:lineRule="exact"/>
              <w:jc w:val="center"/>
            </w:pPr>
            <w:r>
              <w:rPr>
                <w:rFonts w:hint="eastAsia"/>
              </w:rPr>
              <w:t>总分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438" w:hRule="atLeast"/>
        </w:trPr>
        <w:tc>
          <w:tcPr>
            <w:tcW w:w="1665" w:type="dxa"/>
            <w:vAlign w:val="center"/>
          </w:tcPr>
          <w:p>
            <w:pPr>
              <w:spacing w:line="320" w:lineRule="exact"/>
              <w:jc w:val="center"/>
            </w:pPr>
            <w:r>
              <w:rPr>
                <w:rFonts w:hint="eastAsia"/>
              </w:rPr>
              <w:t>得分</w:t>
            </w:r>
          </w:p>
        </w:tc>
        <w:tc>
          <w:tcPr>
            <w:tcW w:w="1361" w:type="dxa"/>
            <w:vAlign w:val="center"/>
          </w:tcPr>
          <w:p>
            <w:pPr>
              <w:spacing w:line="320" w:lineRule="exact"/>
              <w:jc w:val="center"/>
            </w:pPr>
          </w:p>
        </w:tc>
        <w:tc>
          <w:tcPr>
            <w:tcW w:w="1361" w:type="dxa"/>
            <w:vAlign w:val="center"/>
          </w:tcPr>
          <w:p>
            <w:pPr>
              <w:spacing w:line="320" w:lineRule="exact"/>
              <w:jc w:val="center"/>
            </w:pPr>
          </w:p>
        </w:tc>
        <w:tc>
          <w:tcPr>
            <w:tcW w:w="1361" w:type="dxa"/>
            <w:vAlign w:val="center"/>
          </w:tcPr>
          <w:p>
            <w:pPr>
              <w:spacing w:line="320" w:lineRule="exact"/>
              <w:jc w:val="center"/>
            </w:pPr>
          </w:p>
        </w:tc>
        <w:tc>
          <w:tcPr>
            <w:tcW w:w="1361" w:type="dxa"/>
            <w:vAlign w:val="center"/>
          </w:tcPr>
          <w:p>
            <w:pPr>
              <w:spacing w:line="320" w:lineRule="exact"/>
              <w:jc w:val="center"/>
            </w:pPr>
          </w:p>
        </w:tc>
        <w:tc>
          <w:tcPr>
            <w:tcW w:w="1482" w:type="dxa"/>
            <w:vAlign w:val="center"/>
          </w:tcPr>
          <w:p>
            <w:pPr>
              <w:spacing w:line="320" w:lineRule="exact"/>
              <w:jc w:val="center"/>
            </w:pPr>
          </w:p>
        </w:tc>
      </w:tr>
    </w:tbl>
    <w:p>
      <w:pPr>
        <w:rPr>
          <w:b/>
          <w:szCs w:val="21"/>
        </w:rPr>
      </w:pPr>
      <w:r>
        <w:rPr>
          <w:rFonts w:hint="eastAsia"/>
          <w:b/>
          <w:szCs w:val="21"/>
        </w:rPr>
        <w:t>一、单项选择（每小题只有一个最符合题意的选项。每小题2分，共36分）</w:t>
      </w:r>
    </w:p>
    <w:p>
      <w:pPr>
        <w:spacing w:line="280" w:lineRule="exact"/>
        <w:rPr>
          <w:szCs w:val="21"/>
        </w:rPr>
      </w:pPr>
      <w:r>
        <w:rPr>
          <w:rFonts w:hint="eastAsia"/>
          <w:szCs w:val="21"/>
        </w:rPr>
        <w:t>1.2020年10月12日，青岛市开展全员核酸检。截至2020年10月15日8时，青岛市已完成核酸检测采样9947304份。对于这波中国的常规操作，国外众多媒体对井然有序、高效的中国秩序感到惊叹。下列对于社会秩序的重要性的认识，正确的是                 （      ）</w:t>
      </w:r>
    </w:p>
    <w:p>
      <w:pPr>
        <w:spacing w:line="280" w:lineRule="exact"/>
        <w:ind w:firstLine="284"/>
        <w:rPr>
          <w:szCs w:val="21"/>
        </w:rPr>
      </w:pPr>
      <w:r>
        <w:rPr>
          <w:rFonts w:hint="eastAsia"/>
          <w:szCs w:val="21"/>
        </w:rPr>
        <w:t>①社会正常运行需要秩序   ②社会秩序是社会生活的一种有序化状态</w:t>
      </w:r>
    </w:p>
    <w:p>
      <w:pPr>
        <w:spacing w:line="280" w:lineRule="exact"/>
        <w:ind w:firstLine="284"/>
        <w:rPr>
          <w:szCs w:val="21"/>
        </w:rPr>
      </w:pPr>
      <w:r>
        <w:rPr>
          <w:rFonts w:hint="eastAsia"/>
          <w:szCs w:val="21"/>
        </w:rPr>
        <w:t>③社会秩序是人民安居乐业的保障    ④社会规则明确社会秩序的内容</w:t>
      </w:r>
    </w:p>
    <w:p>
      <w:pPr>
        <w:spacing w:line="280" w:lineRule="exact"/>
        <w:ind w:firstLine="284"/>
        <w:rPr>
          <w:szCs w:val="21"/>
        </w:rPr>
      </w:pPr>
      <w:r>
        <w:rPr>
          <w:rFonts w:hint="eastAsia"/>
          <w:szCs w:val="21"/>
        </w:rPr>
        <w:t>A.①③        B.①②          C.②④          D.③④</w:t>
      </w:r>
    </w:p>
    <w:p>
      <w:pPr>
        <w:spacing w:line="280" w:lineRule="exact"/>
        <w:rPr>
          <w:szCs w:val="21"/>
        </w:rPr>
      </w:pPr>
      <w:r>
        <w:rPr>
          <w:rFonts w:hint="eastAsia"/>
          <w:szCs w:val="21"/>
        </w:rPr>
        <w:t>2.社会规则营造良好的社会秩序，给我们的学习和生活带来便利。我们要遵守社会规则。对此，下列观点正确的是                  （      ）</w:t>
      </w:r>
      <w:bookmarkStart w:id="0" w:name="_GoBack"/>
      <w:bookmarkEnd w:id="0"/>
    </w:p>
    <w:p>
      <w:pPr>
        <w:spacing w:line="280" w:lineRule="exact"/>
        <w:ind w:firstLine="284"/>
        <w:rPr>
          <w:szCs w:val="21"/>
        </w:rPr>
      </w:pPr>
      <w:r>
        <w:rPr>
          <w:rFonts w:hint="eastAsia"/>
          <w:szCs w:val="21"/>
        </w:rPr>
        <w:t>A.小文：我花钱买了座位，就可以随便坐</w:t>
      </w:r>
    </w:p>
    <w:p>
      <w:pPr>
        <w:spacing w:line="280" w:lineRule="exact"/>
        <w:ind w:firstLine="284"/>
        <w:rPr>
          <w:szCs w:val="21"/>
        </w:rPr>
      </w:pPr>
      <w:r>
        <w:rPr>
          <w:rFonts w:hint="eastAsia"/>
          <w:szCs w:val="21"/>
        </w:rPr>
        <w:t>B.小强：“人肉搜索”可以帮助警方破案，任何时候都是可以用的</w:t>
      </w:r>
    </w:p>
    <w:p>
      <w:pPr>
        <w:spacing w:line="280" w:lineRule="exact"/>
        <w:ind w:firstLine="284"/>
        <w:rPr>
          <w:szCs w:val="21"/>
        </w:rPr>
      </w:pPr>
      <w:r>
        <w:rPr>
          <w:rFonts w:hint="eastAsia"/>
          <w:szCs w:val="21"/>
        </w:rPr>
        <w:t>C.小月：在高铁上吸烟影响公共安全，应自觉遵守规定</w:t>
      </w:r>
    </w:p>
    <w:p>
      <w:pPr>
        <w:spacing w:line="280" w:lineRule="exact"/>
        <w:ind w:firstLine="284"/>
        <w:rPr>
          <w:szCs w:val="21"/>
        </w:rPr>
      </w:pPr>
      <w:r>
        <w:rPr>
          <w:rFonts w:hint="eastAsia"/>
          <w:szCs w:val="21"/>
        </w:rPr>
        <w:t>D.小美：闯红灯是不对，但大家都在闯，我也应该跟着走</w:t>
      </w:r>
    </w:p>
    <w:p>
      <w:pPr>
        <w:spacing w:line="280" w:lineRule="exact"/>
        <w:rPr>
          <w:szCs w:val="21"/>
        </w:rPr>
      </w:pPr>
      <w:r>
        <w:rPr>
          <w:rFonts w:hint="eastAsia"/>
          <w:szCs w:val="21"/>
        </w:rPr>
        <w:t>3.在乘坐出租车时，我们常常听见出租车司机对乘客说：“快上！快上！这儿不许停车，让交警看到又要罚款了。”对出租车司机的行为认识正确的是 （     ）</w:t>
      </w:r>
    </w:p>
    <w:p>
      <w:pPr>
        <w:spacing w:line="280" w:lineRule="exact"/>
        <w:ind w:firstLine="284"/>
        <w:rPr>
          <w:szCs w:val="21"/>
        </w:rPr>
      </w:pPr>
      <w:r>
        <w:rPr>
          <w:rFonts w:hint="eastAsia"/>
          <w:szCs w:val="21"/>
        </w:rPr>
        <w:t>A.这是关爱乘客的行为，值得学习         B.这是不遵守规则的行为，应该予以处罚</w:t>
      </w:r>
    </w:p>
    <w:p>
      <w:pPr>
        <w:spacing w:line="280" w:lineRule="exact"/>
        <w:ind w:firstLine="284"/>
        <w:rPr>
          <w:szCs w:val="21"/>
        </w:rPr>
      </w:pPr>
      <w:r>
        <w:rPr>
          <w:rFonts w:hint="eastAsia"/>
          <w:szCs w:val="21"/>
        </w:rPr>
        <w:t>C.这是方便乘客的行为，应该倡导         D.这是犯罪行为，应该追究刑事责任</w:t>
      </w:r>
    </w:p>
    <w:p>
      <w:pPr>
        <w:spacing w:line="280" w:lineRule="exact"/>
        <w:rPr>
          <w:szCs w:val="21"/>
        </w:rPr>
      </w:pPr>
      <w:r>
        <w:rPr>
          <w:rFonts w:hint="eastAsia"/>
          <w:szCs w:val="21"/>
        </w:rPr>
        <w:t>4.小鄱骑着自行车刚到十字路口，红灯就亮了，他周围的几个人在看到周围无车的情况下，都选择了闯红灯。面对这种况，小鄱没有“随大流”，而是坚持等到绿灯亮后才通行。小鄱的做法表明             （     ）</w:t>
      </w:r>
    </w:p>
    <w:p>
      <w:pPr>
        <w:spacing w:line="280" w:lineRule="exact"/>
        <w:ind w:firstLine="284"/>
        <w:rPr>
          <w:szCs w:val="21"/>
        </w:rPr>
      </w:pPr>
      <w:r>
        <w:rPr>
          <w:rFonts w:hint="eastAsia"/>
          <w:szCs w:val="21"/>
        </w:rPr>
        <w:t>A.社会规则是人们享有自由的保障         B.维护规则需要学会规劝他人遵守规则</w:t>
      </w:r>
    </w:p>
    <w:p>
      <w:pPr>
        <w:spacing w:line="280" w:lineRule="exact"/>
        <w:ind w:firstLine="284"/>
        <w:rPr>
          <w:szCs w:val="21"/>
        </w:rPr>
      </w:pPr>
      <w:r>
        <w:rPr>
          <w:rFonts w:hint="eastAsia"/>
          <w:szCs w:val="21"/>
        </w:rPr>
        <w:t>C.规则不是一成不变的，可以适当改进     D.遵守规则需要发自内心地敬畏规则</w:t>
      </w:r>
    </w:p>
    <w:p>
      <w:pPr>
        <w:spacing w:line="280" w:lineRule="exact"/>
        <w:rPr>
          <w:szCs w:val="21"/>
        </w:rPr>
      </w:pPr>
      <w:r>
        <w:rPr>
          <w:rFonts w:hint="eastAsia"/>
          <w:szCs w:val="21"/>
        </w:rPr>
        <w:t>5.消防通道是一条“生命通道”。某市一小区居民楼发生火灾，由于小区周边的消防通道被隔离桩、停放的轿车等占用，消防车无法到达火灾现场，最终由附近市民合力掀翻和抬走堵路车辆，才给消防车让出一条路。这给我们的启示是                （     ）</w:t>
      </w:r>
    </w:p>
    <w:p>
      <w:pPr>
        <w:spacing w:line="280" w:lineRule="exact"/>
        <w:ind w:left="105" w:firstLine="210"/>
        <w:rPr>
          <w:szCs w:val="21"/>
        </w:rPr>
      </w:pPr>
      <w:r>
        <w:rPr>
          <w:rFonts w:hint="eastAsia"/>
          <w:szCs w:val="21"/>
        </w:rPr>
        <w:t>①完善相应法律法规,为畅通“生命通道”提供法律保障②居民可以根据个人需要更改消防通道③小区物业要严惩“占道”这一犯罪行为 ④要自觉遵守社会规则,将规则内化于心、外化于行</w:t>
      </w:r>
    </w:p>
    <w:p>
      <w:pPr>
        <w:spacing w:line="280" w:lineRule="exact"/>
        <w:ind w:firstLine="284"/>
        <w:rPr>
          <w:szCs w:val="21"/>
        </w:rPr>
      </w:pPr>
      <w:r>
        <w:rPr>
          <w:rFonts w:hint="eastAsia"/>
          <w:szCs w:val="21"/>
        </w:rPr>
        <w:t>A.①③          B.①④           C.②③           D.②④</w:t>
      </w:r>
    </w:p>
    <w:p>
      <w:pPr>
        <w:rPr>
          <w:szCs w:val="21"/>
        </w:rPr>
      </w:pPr>
      <w:r>
        <w:rPr>
          <w:rFonts w:hint="eastAsia"/>
          <w:szCs w:val="21"/>
        </w:rPr>
        <w:t>6.</w:t>
      </w:r>
      <w:r>
        <w:rPr>
          <w:szCs w:val="21"/>
        </w:rPr>
        <w:t xml:space="preserve"> </w:t>
      </w:r>
      <w:r>
        <w:rPr>
          <w:rFonts w:hint="eastAsia"/>
          <w:szCs w:val="21"/>
        </w:rPr>
        <w:t>以下名言警句及解读对应正确的是                （     ）</w:t>
      </w:r>
    </w:p>
    <w:tbl>
      <w:tblPr>
        <w:tblStyle w:val="8"/>
        <w:tblW w:w="6613" w:type="dxa"/>
        <w:tblInd w:w="392"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
      <w:tblGrid>
        <w:gridCol w:w="1943"/>
        <w:gridCol w:w="2335"/>
        <w:gridCol w:w="2335"/>
      </w:tblGrid>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c>
          <w:tcPr>
            <w:tcW w:w="1943" w:type="dxa"/>
          </w:tcPr>
          <w:p>
            <w:pPr>
              <w:spacing w:line="280" w:lineRule="exact"/>
              <w:jc w:val="center"/>
              <w:rPr>
                <w:szCs w:val="21"/>
              </w:rPr>
            </w:pPr>
            <w:r>
              <w:rPr>
                <w:rFonts w:hint="eastAsia"/>
                <w:szCs w:val="21"/>
              </w:rPr>
              <w:t>序号</w:t>
            </w:r>
          </w:p>
        </w:tc>
        <w:tc>
          <w:tcPr>
            <w:tcW w:w="2335" w:type="dxa"/>
          </w:tcPr>
          <w:p>
            <w:pPr>
              <w:spacing w:line="280" w:lineRule="exact"/>
              <w:jc w:val="center"/>
              <w:rPr>
                <w:szCs w:val="21"/>
              </w:rPr>
            </w:pPr>
            <w:r>
              <w:rPr>
                <w:rFonts w:hint="eastAsia"/>
                <w:szCs w:val="21"/>
              </w:rPr>
              <w:t>名言警句</w:t>
            </w:r>
          </w:p>
        </w:tc>
        <w:tc>
          <w:tcPr>
            <w:tcW w:w="2335" w:type="dxa"/>
          </w:tcPr>
          <w:p>
            <w:pPr>
              <w:spacing w:line="280" w:lineRule="exact"/>
              <w:jc w:val="center"/>
              <w:rPr>
                <w:szCs w:val="21"/>
              </w:rPr>
            </w:pPr>
            <w:r>
              <w:rPr>
                <w:rFonts w:hint="eastAsia"/>
                <w:szCs w:val="21"/>
              </w:rPr>
              <w:t>解读</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c>
          <w:tcPr>
            <w:tcW w:w="1943" w:type="dxa"/>
          </w:tcPr>
          <w:p>
            <w:pPr>
              <w:pStyle w:val="18"/>
              <w:numPr>
                <w:ilvl w:val="0"/>
                <w:numId w:val="1"/>
              </w:numPr>
              <w:spacing w:line="280" w:lineRule="exact"/>
              <w:ind w:firstLineChars="0"/>
              <w:jc w:val="center"/>
              <w:rPr>
                <w:szCs w:val="21"/>
              </w:rPr>
            </w:pPr>
          </w:p>
        </w:tc>
        <w:tc>
          <w:tcPr>
            <w:tcW w:w="2335" w:type="dxa"/>
          </w:tcPr>
          <w:p>
            <w:pPr>
              <w:spacing w:line="280" w:lineRule="exact"/>
              <w:jc w:val="center"/>
              <w:rPr>
                <w:szCs w:val="21"/>
              </w:rPr>
            </w:pPr>
            <w:r>
              <w:rPr>
                <w:rFonts w:hint="eastAsia"/>
                <w:szCs w:val="21"/>
              </w:rPr>
              <w:t>人而无信，不知其可也</w:t>
            </w:r>
          </w:p>
        </w:tc>
        <w:tc>
          <w:tcPr>
            <w:tcW w:w="2335" w:type="dxa"/>
          </w:tcPr>
          <w:p>
            <w:pPr>
              <w:spacing w:line="280" w:lineRule="exact"/>
              <w:jc w:val="center"/>
              <w:rPr>
                <w:szCs w:val="21"/>
              </w:rPr>
            </w:pPr>
            <w:r>
              <w:rPr>
                <w:rFonts w:hint="eastAsia"/>
                <w:szCs w:val="21"/>
              </w:rPr>
              <w:t>要平等待人</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c>
          <w:tcPr>
            <w:tcW w:w="1943" w:type="dxa"/>
          </w:tcPr>
          <w:p>
            <w:pPr>
              <w:pStyle w:val="18"/>
              <w:numPr>
                <w:ilvl w:val="0"/>
                <w:numId w:val="1"/>
              </w:numPr>
              <w:spacing w:line="280" w:lineRule="exact"/>
              <w:ind w:firstLineChars="0"/>
              <w:jc w:val="center"/>
              <w:rPr>
                <w:szCs w:val="21"/>
              </w:rPr>
            </w:pPr>
          </w:p>
        </w:tc>
        <w:tc>
          <w:tcPr>
            <w:tcW w:w="2335" w:type="dxa"/>
          </w:tcPr>
          <w:p>
            <w:pPr>
              <w:spacing w:line="280" w:lineRule="exact"/>
              <w:jc w:val="center"/>
              <w:rPr>
                <w:szCs w:val="21"/>
              </w:rPr>
            </w:pPr>
            <w:r>
              <w:rPr>
                <w:rFonts w:hint="eastAsia"/>
                <w:szCs w:val="21"/>
              </w:rPr>
              <w:t>敬人者，人恒敬之</w:t>
            </w:r>
          </w:p>
        </w:tc>
        <w:tc>
          <w:tcPr>
            <w:tcW w:w="2335" w:type="dxa"/>
          </w:tcPr>
          <w:p>
            <w:pPr>
              <w:spacing w:line="280" w:lineRule="exact"/>
              <w:jc w:val="center"/>
              <w:rPr>
                <w:szCs w:val="21"/>
              </w:rPr>
            </w:pPr>
            <w:r>
              <w:rPr>
                <w:rFonts w:hint="eastAsia"/>
                <w:szCs w:val="21"/>
              </w:rPr>
              <w:t>要相互尊重</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c>
          <w:tcPr>
            <w:tcW w:w="1943" w:type="dxa"/>
          </w:tcPr>
          <w:p>
            <w:pPr>
              <w:pStyle w:val="18"/>
              <w:numPr>
                <w:ilvl w:val="0"/>
                <w:numId w:val="1"/>
              </w:numPr>
              <w:spacing w:line="280" w:lineRule="exact"/>
              <w:ind w:firstLineChars="0"/>
              <w:jc w:val="center"/>
              <w:rPr>
                <w:szCs w:val="21"/>
              </w:rPr>
            </w:pPr>
          </w:p>
        </w:tc>
        <w:tc>
          <w:tcPr>
            <w:tcW w:w="2335" w:type="dxa"/>
          </w:tcPr>
          <w:p>
            <w:pPr>
              <w:spacing w:line="280" w:lineRule="exact"/>
              <w:jc w:val="center"/>
              <w:rPr>
                <w:szCs w:val="21"/>
              </w:rPr>
            </w:pPr>
            <w:r>
              <w:rPr>
                <w:rFonts w:hint="eastAsia"/>
                <w:szCs w:val="21"/>
              </w:rPr>
              <w:t>尺有所短，寸有所长</w:t>
            </w:r>
          </w:p>
        </w:tc>
        <w:tc>
          <w:tcPr>
            <w:tcW w:w="2335" w:type="dxa"/>
          </w:tcPr>
          <w:p>
            <w:pPr>
              <w:spacing w:line="280" w:lineRule="exact"/>
              <w:jc w:val="center"/>
              <w:rPr>
                <w:szCs w:val="21"/>
              </w:rPr>
            </w:pPr>
            <w:r>
              <w:rPr>
                <w:rFonts w:hint="eastAsia"/>
                <w:szCs w:val="21"/>
              </w:rPr>
              <w:t>要文明有礼</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c>
          <w:tcPr>
            <w:tcW w:w="1943" w:type="dxa"/>
          </w:tcPr>
          <w:p>
            <w:pPr>
              <w:spacing w:line="280" w:lineRule="exact"/>
              <w:jc w:val="center"/>
              <w:rPr>
                <w:szCs w:val="21"/>
              </w:rPr>
            </w:pPr>
            <w:r>
              <w:rPr>
                <w:rFonts w:hint="eastAsia"/>
                <w:szCs w:val="21"/>
              </w:rPr>
              <w:t>④</w:t>
            </w:r>
          </w:p>
        </w:tc>
        <w:tc>
          <w:tcPr>
            <w:tcW w:w="2335" w:type="dxa"/>
          </w:tcPr>
          <w:p>
            <w:pPr>
              <w:spacing w:line="280" w:lineRule="exact"/>
              <w:jc w:val="center"/>
              <w:rPr>
                <w:szCs w:val="21"/>
              </w:rPr>
            </w:pPr>
            <w:r>
              <w:rPr>
                <w:rFonts w:hint="eastAsia"/>
                <w:szCs w:val="21"/>
              </w:rPr>
              <w:t>己所不欲，勿施于人</w:t>
            </w:r>
          </w:p>
        </w:tc>
        <w:tc>
          <w:tcPr>
            <w:tcW w:w="2335" w:type="dxa"/>
          </w:tcPr>
          <w:p>
            <w:pPr>
              <w:spacing w:line="280" w:lineRule="exact"/>
              <w:jc w:val="center"/>
              <w:rPr>
                <w:szCs w:val="21"/>
              </w:rPr>
            </w:pPr>
            <w:r>
              <w:rPr>
                <w:rFonts w:hint="eastAsia"/>
                <w:szCs w:val="21"/>
              </w:rPr>
              <w:t>要换位思考</w:t>
            </w:r>
          </w:p>
        </w:tc>
      </w:tr>
    </w:tbl>
    <w:p>
      <w:pPr>
        <w:ind w:firstLine="284"/>
        <w:rPr>
          <w:szCs w:val="21"/>
        </w:rPr>
      </w:pPr>
      <w:r>
        <w:rPr>
          <w:rFonts w:hint="eastAsia"/>
          <w:szCs w:val="21"/>
        </w:rPr>
        <w:t xml:space="preserve">A.①②          B.①③          C.②④          D.③④ </w:t>
      </w:r>
    </w:p>
    <w:p>
      <w:pPr>
        <w:rPr>
          <w:szCs w:val="21"/>
        </w:rPr>
      </w:pPr>
      <w:r>
        <w:rPr>
          <w:rFonts w:hint="eastAsia"/>
          <w:szCs w:val="21"/>
        </w:rPr>
        <w:t>7.王明在电影院观看电影时，高谈阔论，无所顾忌，受到其他观众的指责。这说明       （     ）</w:t>
      </w:r>
    </w:p>
    <w:p>
      <w:pPr>
        <w:rPr>
          <w:szCs w:val="21"/>
        </w:rPr>
      </w:pPr>
      <w:r>
        <w:rPr>
          <w:rFonts w:hint="eastAsia"/>
          <w:szCs w:val="21"/>
        </w:rPr>
        <w:t>①尊重是维系良好人际关系的前提    ②高谈阔论应该受到法律制裁    ③我们的一言一行体现了国家形象       ④我们应自觉做文明有礼的人</w:t>
      </w:r>
    </w:p>
    <w:p>
      <w:pPr>
        <w:ind w:firstLine="284"/>
        <w:rPr>
          <w:szCs w:val="21"/>
        </w:rPr>
      </w:pPr>
      <w:r>
        <w:rPr>
          <w:rFonts w:hint="eastAsia"/>
          <w:szCs w:val="21"/>
        </w:rPr>
        <w:t>A.①④          B.②③          C.①③          D.②④</w:t>
      </w:r>
    </w:p>
    <w:p>
      <w:pPr>
        <w:spacing w:line="280" w:lineRule="exact"/>
        <w:rPr>
          <w:szCs w:val="21"/>
        </w:rPr>
      </w:pPr>
      <w:r>
        <w:rPr>
          <w:rFonts w:hint="eastAsia"/>
          <w:szCs w:val="21"/>
        </w:rPr>
        <w:t xml:space="preserve">8.2020年2月22日，因感冒发烧住院的2岁男孩在出院时，向照顾自己的护士鞠躬感谢，护士深深弯腰鞠躬还礼。这“最萌鞠躬礼”启示我们（      ）     </w:t>
      </w:r>
    </w:p>
    <w:p>
      <w:pPr>
        <w:spacing w:line="280" w:lineRule="exact"/>
        <w:ind w:firstLine="284"/>
        <w:rPr>
          <w:szCs w:val="21"/>
        </w:rPr>
      </w:pPr>
      <w:r>
        <w:rPr>
          <w:rFonts w:hint="eastAsia"/>
          <w:szCs w:val="21"/>
        </w:rPr>
        <w:t xml:space="preserve">A.在生活中要学会相互“客套”   </w:t>
      </w:r>
      <w:r>
        <w:rPr>
          <w:szCs w:val="21"/>
        </w:rPr>
        <w:t xml:space="preserve">    </w:t>
      </w:r>
      <w:r>
        <w:rPr>
          <w:rFonts w:hint="eastAsia"/>
          <w:szCs w:val="21"/>
        </w:rPr>
        <w:t xml:space="preserve"> B.要学会感恩，学会尊重他人</w:t>
      </w:r>
    </w:p>
    <w:p>
      <w:pPr>
        <w:spacing w:line="280" w:lineRule="exact"/>
        <w:ind w:firstLine="284"/>
        <w:rPr>
          <w:szCs w:val="21"/>
        </w:rPr>
      </w:pPr>
      <w:r>
        <w:rPr>
          <w:rFonts w:hint="eastAsia"/>
          <w:szCs w:val="21"/>
        </w:rPr>
        <w:t xml:space="preserve">C.要善于把握“鞠躬”的技巧    </w:t>
      </w:r>
      <w:r>
        <w:rPr>
          <w:szCs w:val="21"/>
        </w:rPr>
        <w:t xml:space="preserve">    </w:t>
      </w:r>
      <w:r>
        <w:rPr>
          <w:rFonts w:hint="eastAsia"/>
          <w:szCs w:val="21"/>
        </w:rPr>
        <w:t xml:space="preserve">  D.与人交往要主动行礼，诚信做人</w:t>
      </w:r>
    </w:p>
    <w:p>
      <w:pPr>
        <w:spacing w:line="280" w:lineRule="exact"/>
        <w:rPr>
          <w:szCs w:val="21"/>
        </w:rPr>
      </w:pPr>
      <w:r>
        <w:rPr>
          <w:rFonts w:hint="eastAsia"/>
          <w:szCs w:val="21"/>
        </w:rPr>
        <w:t>9.一天放学后，八年级生王鸣正在帮老师检查作业完成情况，发现赵颖的作业未完成……下列对这一情境的续写符合公民道德要求的是（     ）</w:t>
      </w:r>
    </w:p>
    <w:p>
      <w:pPr>
        <w:spacing w:line="280" w:lineRule="exact"/>
        <w:ind w:firstLine="284"/>
        <w:rPr>
          <w:szCs w:val="21"/>
        </w:rPr>
      </w:pPr>
      <w:r>
        <w:rPr>
          <w:rFonts w:hint="eastAsia"/>
          <w:szCs w:val="21"/>
        </w:rPr>
        <w:t>A.王鸣把自己的作业给赵颖，让她抓紧抄完上交了事</w:t>
      </w:r>
    </w:p>
    <w:p>
      <w:pPr>
        <w:spacing w:line="280" w:lineRule="exact"/>
        <w:ind w:firstLine="284"/>
        <w:rPr>
          <w:szCs w:val="21"/>
        </w:rPr>
      </w:pPr>
      <w:r>
        <w:rPr>
          <w:rFonts w:hint="eastAsia"/>
          <w:szCs w:val="21"/>
        </w:rPr>
        <w:t>B.王鸣对赵颖说:“只有你没完成,怎么这么笨啊!”</w:t>
      </w:r>
    </w:p>
    <w:p>
      <w:pPr>
        <w:spacing w:line="280" w:lineRule="exact"/>
        <w:ind w:firstLine="284"/>
        <w:rPr>
          <w:szCs w:val="21"/>
        </w:rPr>
      </w:pPr>
      <w:r>
        <w:rPr>
          <w:rFonts w:hint="eastAsia"/>
          <w:szCs w:val="21"/>
        </w:rPr>
        <w:t>C.王鸣假装没发现，告诉老师已全部完成，“帮”赵颖过关</w:t>
      </w:r>
    </w:p>
    <w:p>
      <w:pPr>
        <w:spacing w:line="280" w:lineRule="exact"/>
        <w:ind w:firstLine="284"/>
        <w:rPr>
          <w:szCs w:val="21"/>
        </w:rPr>
      </w:pPr>
      <w:r>
        <w:rPr>
          <w:rFonts w:hint="eastAsia"/>
          <w:szCs w:val="21"/>
        </w:rPr>
        <w:t>D.王鸣认为赵颖可能遇到了什么困难，主动问她是否需要帮助</w:t>
      </w:r>
    </w:p>
    <w:p>
      <w:pPr>
        <w:spacing w:line="280" w:lineRule="exact"/>
        <w:rPr>
          <w:szCs w:val="21"/>
        </w:rPr>
      </w:pPr>
      <w:r>
        <w:rPr>
          <w:rFonts w:hint="eastAsia"/>
          <w:szCs w:val="21"/>
        </w:rPr>
        <w:t>10.道德是社会关系的基石，是人际和谐的基础。“道不可坐论，德不可空谈。”在游学活动中，同学们的下列行为能体现尊重他人、以礼待人的是（     ）</w:t>
      </w:r>
    </w:p>
    <w:p>
      <w:pPr>
        <w:spacing w:line="280" w:lineRule="exact"/>
        <w:rPr>
          <w:szCs w:val="21"/>
        </w:rPr>
      </w:pPr>
      <w:r>
        <w:rPr>
          <w:rFonts w:hint="eastAsia"/>
          <w:szCs w:val="21"/>
        </w:rPr>
        <w:t xml:space="preserve">①下车集合的过程中，总是留一条过道方便其他游客通过 </w:t>
      </w:r>
      <w:r>
        <w:rPr>
          <w:szCs w:val="21"/>
        </w:rPr>
        <w:t xml:space="preserve">  </w:t>
      </w:r>
      <w:r>
        <w:rPr>
          <w:rFonts w:hint="eastAsia"/>
          <w:szCs w:val="21"/>
        </w:rPr>
        <w:t xml:space="preserve"> ②参观游览过程中，在公共场所大声喧哗、嬉戏打闹    ③爱护车内环境卫生，不乱扔垃圾，下车时向司机师傅表示感谢   ④导游解说的过程中，听到自己不喜欢的内容就玩手机或找同学聊天</w:t>
      </w:r>
    </w:p>
    <w:p>
      <w:pPr>
        <w:spacing w:line="280" w:lineRule="exact"/>
        <w:ind w:firstLine="284"/>
        <w:rPr>
          <w:szCs w:val="21"/>
        </w:rPr>
      </w:pPr>
      <w:r>
        <w:rPr>
          <w:rFonts w:hint="eastAsia"/>
          <w:szCs w:val="21"/>
        </w:rPr>
        <w:t>A.①②          B.②④          C.①③          D.③④</w:t>
      </w:r>
    </w:p>
    <w:p>
      <w:pPr>
        <w:spacing w:line="280" w:lineRule="exact"/>
        <w:rPr>
          <w:szCs w:val="21"/>
        </w:rPr>
      </w:pPr>
      <w:r>
        <w:rPr>
          <w:rFonts w:hint="eastAsia"/>
          <w:szCs w:val="21"/>
        </w:rPr>
        <w:t>11.小刚和同学约好周六早上到体育馆踢足球，却没按时到，同学批评他，他却不以为然。对此认识正确的是                        （      ）</w:t>
      </w:r>
    </w:p>
    <w:p>
      <w:pPr>
        <w:spacing w:line="280" w:lineRule="exact"/>
        <w:ind w:firstLine="284"/>
        <w:rPr>
          <w:szCs w:val="21"/>
        </w:rPr>
      </w:pPr>
      <w:r>
        <w:rPr>
          <w:rFonts w:hint="eastAsia"/>
          <w:szCs w:val="21"/>
        </w:rPr>
        <w:t xml:space="preserve">A.要用“善意的谎言”为自己争辩        </w:t>
      </w:r>
      <w:r>
        <w:rPr>
          <w:szCs w:val="21"/>
        </w:rPr>
        <w:t xml:space="preserve">  </w:t>
      </w:r>
      <w:r>
        <w:rPr>
          <w:rFonts w:hint="eastAsia"/>
          <w:szCs w:val="21"/>
        </w:rPr>
        <w:t xml:space="preserve">   B.这是轻微违法行为，会失信于人</w:t>
      </w:r>
    </w:p>
    <w:p>
      <w:pPr>
        <w:spacing w:line="280" w:lineRule="exact"/>
        <w:ind w:firstLine="284"/>
        <w:rPr>
          <w:szCs w:val="21"/>
        </w:rPr>
      </w:pPr>
      <w:r>
        <w:rPr>
          <w:rFonts w:hint="eastAsia"/>
          <w:szCs w:val="21"/>
        </w:rPr>
        <w:t>C.不必小题大做，小事失信没关系             D.要勇于认错，做诚实守信的人</w:t>
      </w:r>
    </w:p>
    <w:p>
      <w:pPr>
        <w:spacing w:line="280" w:lineRule="exact"/>
        <w:rPr>
          <w:szCs w:val="21"/>
        </w:rPr>
      </w:pPr>
      <w:r>
        <w:rPr>
          <w:rFonts w:hint="eastAsia"/>
          <w:szCs w:val="21"/>
        </w:rPr>
        <w:t>12.观察漫画《依法治理》。从中我们可以得出的结论是（      ）</w:t>
      </w:r>
    </w:p>
    <w:p>
      <w:pPr>
        <w:spacing w:line="280" w:lineRule="exact"/>
        <w:ind w:firstLine="284"/>
        <w:rPr>
          <w:szCs w:val="21"/>
        </w:rPr>
      </w:pPr>
      <w:r>
        <w:rPr>
          <w:szCs w:val="21"/>
        </w:rPr>
        <w:drawing>
          <wp:anchor distT="0" distB="0" distL="114300" distR="114300" simplePos="0" relativeHeight="251658240" behindDoc="0" locked="0" layoutInCell="1" allowOverlap="1">
            <wp:simplePos x="0" y="0"/>
            <wp:positionH relativeFrom="column">
              <wp:posOffset>3338830</wp:posOffset>
            </wp:positionH>
            <wp:positionV relativeFrom="paragraph">
              <wp:posOffset>12065</wp:posOffset>
            </wp:positionV>
            <wp:extent cx="2279015" cy="1228090"/>
            <wp:effectExtent l="0" t="0" r="0" b="0"/>
            <wp:wrapSquare wrapText="bothSides"/>
            <wp:docPr id="1" name="图片 1" descr="C:\Users\lenovo\AppData\Local\Temp\WeChat Files\9140e1ab2f23a976e67daf09cffd27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lenovo\AppData\Local\Temp\WeChat Files\9140e1ab2f23a976e67daf09cffd27e.jpg"/>
                    <pic:cNvPicPr>
                      <a:picLocks noChangeAspect="1" noChangeArrowheads="1"/>
                    </pic:cNvPicPr>
                  </pic:nvPicPr>
                  <pic:blipFill>
                    <a:blip r:embed="rId6" cstate="print">
                      <a:extLst>
                        <a:ext uri="{BEBA8EAE-BF5A-486C-A8C5-ECC9F3942E4B}">
                          <a14:imgProps xmlns:a14="http://schemas.microsoft.com/office/drawing/2010/main">
                            <a14:imgLayer r:embed="rId7">
                              <a14:imgEffect>
                                <a14:brightnessContrast bright="20000" contrast="20000"/>
                              </a14:imgEffect>
                            </a14:imgLayer>
                          </a14:imgProps>
                        </a:ext>
                        <a:ext uri="{28A0092B-C50C-407E-A947-70E740481C1C}">
                          <a14:useLocalDpi xmlns:a14="http://schemas.microsoft.com/office/drawing/2010/main" val="0"/>
                        </a:ext>
                      </a:extLst>
                    </a:blip>
                    <a:stretch>
                      <a:fillRect/>
                    </a:stretch>
                  </pic:blipFill>
                  <pic:spPr>
                    <a:xfrm>
                      <a:off x="0" y="0"/>
                      <a:ext cx="2279015" cy="1228090"/>
                    </a:xfrm>
                    <a:prstGeom prst="rect">
                      <a:avLst/>
                    </a:prstGeom>
                    <a:noFill/>
                    <a:ln w="9525">
                      <a:noFill/>
                      <a:miter lim="800000"/>
                      <a:headEnd/>
                      <a:tailEnd/>
                    </a:ln>
                  </pic:spPr>
                </pic:pic>
              </a:graphicData>
            </a:graphic>
          </wp:anchor>
        </w:drawing>
      </w:r>
      <w:r>
        <w:rPr>
          <w:rFonts w:hint="eastAsia"/>
          <w:szCs w:val="21"/>
        </w:rPr>
        <w:t>①诚信是维系良好人际关系的前提</w:t>
      </w:r>
    </w:p>
    <w:p>
      <w:pPr>
        <w:spacing w:line="280" w:lineRule="exact"/>
        <w:ind w:firstLine="284"/>
        <w:rPr>
          <w:szCs w:val="21"/>
        </w:rPr>
      </w:pPr>
      <w:r>
        <w:rPr>
          <w:rFonts w:hint="eastAsia"/>
          <w:szCs w:val="21"/>
        </w:rPr>
        <w:t>②社会规则是人们享有自由的保障</w:t>
      </w:r>
    </w:p>
    <w:p>
      <w:pPr>
        <w:spacing w:line="280" w:lineRule="exact"/>
        <w:ind w:firstLine="284"/>
        <w:rPr>
          <w:szCs w:val="21"/>
        </w:rPr>
      </w:pPr>
      <w:r>
        <w:rPr>
          <w:rFonts w:hint="eastAsia"/>
          <w:szCs w:val="21"/>
        </w:rPr>
        <w:t>③刑法是保护人民利益的有力武器</w:t>
      </w:r>
    </w:p>
    <w:p>
      <w:pPr>
        <w:spacing w:line="280" w:lineRule="exact"/>
        <w:ind w:firstLine="284"/>
        <w:rPr>
          <w:szCs w:val="21"/>
        </w:rPr>
      </w:pPr>
      <w:r>
        <w:rPr>
          <w:rFonts w:hint="eastAsia"/>
          <w:szCs w:val="21"/>
        </w:rPr>
        <w:t>④一切违法行为都要承担法律责任</w:t>
      </w:r>
    </w:p>
    <w:p>
      <w:pPr>
        <w:spacing w:line="280" w:lineRule="exact"/>
        <w:ind w:firstLine="284"/>
        <w:rPr>
          <w:szCs w:val="21"/>
        </w:rPr>
      </w:pPr>
      <w:r>
        <w:rPr>
          <w:rFonts w:hint="eastAsia"/>
          <w:szCs w:val="21"/>
        </w:rPr>
        <w:t xml:space="preserve">A.①②    </w:t>
      </w:r>
      <w:r>
        <w:rPr>
          <w:szCs w:val="21"/>
        </w:rPr>
        <w:t xml:space="preserve">     </w:t>
      </w:r>
      <w:r>
        <w:rPr>
          <w:rFonts w:hint="eastAsia"/>
          <w:szCs w:val="21"/>
        </w:rPr>
        <w:t xml:space="preserve">  B.①③         </w:t>
      </w:r>
    </w:p>
    <w:p>
      <w:pPr>
        <w:spacing w:line="280" w:lineRule="exact"/>
        <w:ind w:firstLine="284"/>
        <w:rPr>
          <w:szCs w:val="21"/>
        </w:rPr>
      </w:pPr>
      <w:r>
        <w:rPr>
          <w:rFonts w:hint="eastAsia"/>
          <w:szCs w:val="21"/>
        </w:rPr>
        <w:t xml:space="preserve">C.②④      </w:t>
      </w:r>
      <w:r>
        <w:rPr>
          <w:szCs w:val="21"/>
        </w:rPr>
        <w:t xml:space="preserve">  </w:t>
      </w:r>
      <w:r>
        <w:rPr>
          <w:rFonts w:hint="eastAsia"/>
          <w:szCs w:val="21"/>
        </w:rPr>
        <w:t xml:space="preserve">   D.③④</w:t>
      </w:r>
    </w:p>
    <w:p>
      <w:pPr>
        <w:spacing w:line="280" w:lineRule="exact"/>
        <w:rPr>
          <w:szCs w:val="21"/>
        </w:rPr>
      </w:pPr>
      <w:r>
        <w:rPr>
          <w:rFonts w:hint="eastAsia"/>
          <w:szCs w:val="21"/>
        </w:rPr>
        <w:t>13.下列概念之间的关系图示，正确的是  （      ）</w:t>
      </w:r>
    </w:p>
    <w:p>
      <w:pPr>
        <w:rPr>
          <w:szCs w:val="21"/>
        </w:rPr>
      </w:pPr>
      <w:r>
        <w:rPr>
          <w:szCs w:val="21"/>
        </w:rPr>
        <w:drawing>
          <wp:inline distT="0" distB="0" distL="0" distR="0">
            <wp:extent cx="4041140" cy="784225"/>
            <wp:effectExtent l="0" t="0" r="0" b="0"/>
            <wp:docPr id="2" name="图片 2" descr="C:\Users\lenovo\AppData\Local\Temp\WeChat Files\f11e02a2b3d8ae4ce33ef58a0894aa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lenovo\AppData\Local\Temp\WeChat Files\f11e02a2b3d8ae4ce33ef58a0894aa0.jpg"/>
                    <pic:cNvPicPr>
                      <a:picLocks noChangeAspect="1" noChangeArrowheads="1"/>
                    </pic:cNvPicPr>
                  </pic:nvPicPr>
                  <pic:blipFill>
                    <a:blip r:embed="rId8" cstate="print">
                      <a:extLst>
                        <a:ext uri="{BEBA8EAE-BF5A-486C-A8C5-ECC9F3942E4B}">
                          <a14:imgProps xmlns:a14="http://schemas.microsoft.com/office/drawing/2010/main">
                            <a14:imgLayer r:embed="rId9">
                              <a14:imgEffect>
                                <a14:brightnessContrast bright="20000" contrast="40000"/>
                              </a14:imgEffect>
                            </a14:imgLayer>
                          </a14:imgProps>
                        </a:ext>
                      </a:extLst>
                    </a:blip>
                    <a:stretch>
                      <a:fillRect/>
                    </a:stretch>
                  </pic:blipFill>
                  <pic:spPr>
                    <a:xfrm>
                      <a:off x="0" y="0"/>
                      <a:ext cx="4043478" cy="785196"/>
                    </a:xfrm>
                    <a:prstGeom prst="rect">
                      <a:avLst/>
                    </a:prstGeom>
                    <a:noFill/>
                    <a:ln w="9525">
                      <a:noFill/>
                      <a:miter lim="800000"/>
                      <a:headEnd/>
                      <a:tailEnd/>
                    </a:ln>
                  </pic:spPr>
                </pic:pic>
              </a:graphicData>
            </a:graphic>
          </wp:inline>
        </w:drawing>
      </w:r>
    </w:p>
    <w:p>
      <w:pPr>
        <w:spacing w:line="300" w:lineRule="exact"/>
        <w:rPr>
          <w:szCs w:val="21"/>
        </w:rPr>
      </w:pPr>
      <w:r>
        <w:rPr>
          <w:rFonts w:hint="eastAsia"/>
          <w:szCs w:val="21"/>
        </w:rPr>
        <w:t>14.对下列案例的认识，正确的是                     （      ）</w:t>
      </w:r>
    </w:p>
    <w:p>
      <w:pPr>
        <w:spacing w:line="300" w:lineRule="exact"/>
        <w:rPr>
          <w:szCs w:val="21"/>
        </w:rPr>
      </w:pPr>
      <w:r>
        <w:rPr>
          <w:rFonts w:hint="eastAsia"/>
          <w:szCs w:val="21"/>
        </w:rPr>
        <w:t>案例一张某开车去银行办理业务，没有注意到路边“禁止停车”的标志，将车停在路边,被交警依据道路交通安全法处以200元罚款。案例二王某在一中学附近对一学生进行抢劫，在该学生进行反抗时用随身携带的刀具将该学生刺成重伤。</w:t>
      </w:r>
    </w:p>
    <w:p>
      <w:pPr>
        <w:spacing w:line="300" w:lineRule="exact"/>
        <w:rPr>
          <w:szCs w:val="21"/>
        </w:rPr>
      </w:pPr>
      <w:r>
        <w:rPr>
          <w:rFonts w:hint="eastAsia"/>
          <w:szCs w:val="21"/>
        </w:rPr>
        <w:t>①张某的行为违反了民事法律规范，应承担民事责任    ②张某的行为违反了行政法律规范，应承担行政责任    ③王某的行为违反了刑事法律规范应承担刑事责任    ④王某的行为违反了行政法律规范，应承担行政责任</w:t>
      </w:r>
    </w:p>
    <w:p>
      <w:pPr>
        <w:spacing w:line="300" w:lineRule="exact"/>
        <w:ind w:firstLine="284"/>
        <w:rPr>
          <w:szCs w:val="21"/>
        </w:rPr>
      </w:pPr>
      <w:r>
        <w:rPr>
          <w:rFonts w:hint="eastAsia"/>
          <w:szCs w:val="21"/>
        </w:rPr>
        <w:t>A.①②         B.①④         C.②③         D.③④</w:t>
      </w:r>
    </w:p>
    <w:p>
      <w:pPr>
        <w:spacing w:line="300" w:lineRule="exact"/>
        <w:rPr>
          <w:szCs w:val="21"/>
        </w:rPr>
      </w:pPr>
      <w:r>
        <w:rPr>
          <w:rFonts w:hint="eastAsia"/>
          <w:szCs w:val="21"/>
        </w:rPr>
        <w:t>15.魏某等五人携带枪支三支、猎狗六条，猎杀毛冠鹿一只。2020年7月23日，经人民法院公开审理，魏某等五人构成非法狩猎罪、非法持有枪支罪，被分别判处罚金、有期徒刑六个月至一年六个月不等。对此，下列看法正确的是                   （      ）</w:t>
      </w:r>
    </w:p>
    <w:p>
      <w:pPr>
        <w:spacing w:line="300" w:lineRule="exact"/>
        <w:ind w:firstLine="284"/>
        <w:rPr>
          <w:szCs w:val="21"/>
        </w:rPr>
      </w:pPr>
      <w:r>
        <w:rPr>
          <w:rFonts w:hint="eastAsia"/>
          <w:szCs w:val="21"/>
        </w:rPr>
        <w:t>A.魏某等五人的行为是行政违法行为      B.魏某等五人的行为具有严重社会危害性</w:t>
      </w:r>
    </w:p>
    <w:p>
      <w:pPr>
        <w:spacing w:line="300" w:lineRule="exact"/>
        <w:ind w:firstLine="284"/>
        <w:rPr>
          <w:szCs w:val="21"/>
        </w:rPr>
      </w:pPr>
      <w:r>
        <w:rPr>
          <w:rFonts w:hint="eastAsia"/>
          <w:szCs w:val="21"/>
        </w:rPr>
        <w:t>C.违法行为都要受到刑罚处罚            D.罚金、有期徒刑都属于主刑</w:t>
      </w:r>
    </w:p>
    <w:p>
      <w:pPr>
        <w:spacing w:line="300" w:lineRule="exact"/>
        <w:rPr>
          <w:szCs w:val="21"/>
        </w:rPr>
      </w:pPr>
      <w:r>
        <w:rPr>
          <w:rFonts w:hint="eastAsia"/>
          <w:szCs w:val="21"/>
        </w:rPr>
        <w:t>16.下表是某市未成年犯管教所对在押未成年犯曾出现的不良行为的调查结果：这警示我们（    ）</w:t>
      </w:r>
    </w:p>
    <w:tbl>
      <w:tblPr>
        <w:tblStyle w:val="8"/>
        <w:tblpPr w:leftFromText="180" w:rightFromText="180" w:vertAnchor="text" w:horzAnchor="page" w:tblpX="2038" w:tblpY="106"/>
        <w:tblW w:w="7371" w:type="dxa"/>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
      <w:tblGrid>
        <w:gridCol w:w="1228"/>
        <w:gridCol w:w="1229"/>
        <w:gridCol w:w="1228"/>
        <w:gridCol w:w="1229"/>
        <w:gridCol w:w="1228"/>
        <w:gridCol w:w="1229"/>
      </w:tblGrid>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c>
          <w:tcPr>
            <w:tcW w:w="1228" w:type="dxa"/>
            <w:vAlign w:val="center"/>
          </w:tcPr>
          <w:p>
            <w:pPr>
              <w:jc w:val="center"/>
              <w:rPr>
                <w:szCs w:val="21"/>
              </w:rPr>
            </w:pPr>
            <w:r>
              <w:rPr>
                <w:rFonts w:hint="eastAsia"/>
                <w:szCs w:val="21"/>
              </w:rPr>
              <w:t>内容</w:t>
            </w:r>
          </w:p>
        </w:tc>
        <w:tc>
          <w:tcPr>
            <w:tcW w:w="1229" w:type="dxa"/>
            <w:vAlign w:val="center"/>
          </w:tcPr>
          <w:p>
            <w:pPr>
              <w:jc w:val="center"/>
              <w:rPr>
                <w:szCs w:val="21"/>
              </w:rPr>
            </w:pPr>
            <w:r>
              <w:rPr>
                <w:rFonts w:hint="eastAsia"/>
                <w:szCs w:val="21"/>
              </w:rPr>
              <w:t>打架斗殴</w:t>
            </w:r>
          </w:p>
        </w:tc>
        <w:tc>
          <w:tcPr>
            <w:tcW w:w="1228" w:type="dxa"/>
            <w:vAlign w:val="center"/>
          </w:tcPr>
          <w:p>
            <w:pPr>
              <w:jc w:val="center"/>
              <w:rPr>
                <w:szCs w:val="21"/>
              </w:rPr>
            </w:pPr>
            <w:r>
              <w:rPr>
                <w:rFonts w:hint="eastAsia"/>
                <w:szCs w:val="21"/>
              </w:rPr>
              <w:t>旷课</w:t>
            </w:r>
          </w:p>
        </w:tc>
        <w:tc>
          <w:tcPr>
            <w:tcW w:w="1229" w:type="dxa"/>
            <w:vAlign w:val="center"/>
          </w:tcPr>
          <w:p>
            <w:pPr>
              <w:jc w:val="center"/>
              <w:rPr>
                <w:szCs w:val="21"/>
              </w:rPr>
            </w:pPr>
            <w:r>
              <w:rPr>
                <w:rFonts w:hint="eastAsia"/>
                <w:szCs w:val="21"/>
              </w:rPr>
              <w:t>偷窃</w:t>
            </w:r>
          </w:p>
        </w:tc>
        <w:tc>
          <w:tcPr>
            <w:tcW w:w="1228" w:type="dxa"/>
            <w:vAlign w:val="center"/>
          </w:tcPr>
          <w:p>
            <w:pPr>
              <w:jc w:val="center"/>
              <w:rPr>
                <w:szCs w:val="21"/>
              </w:rPr>
            </w:pPr>
            <w:r>
              <w:rPr>
                <w:rFonts w:hint="eastAsia"/>
                <w:szCs w:val="21"/>
              </w:rPr>
              <w:t>赌博</w:t>
            </w:r>
          </w:p>
        </w:tc>
        <w:tc>
          <w:tcPr>
            <w:tcW w:w="1229" w:type="dxa"/>
            <w:vAlign w:val="center"/>
          </w:tcPr>
          <w:p>
            <w:pPr>
              <w:jc w:val="center"/>
              <w:rPr>
                <w:szCs w:val="21"/>
              </w:rPr>
            </w:pPr>
            <w:r>
              <w:rPr>
                <w:rFonts w:hint="eastAsia"/>
                <w:szCs w:val="21"/>
              </w:rPr>
              <w:t>其他</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c>
          <w:tcPr>
            <w:tcW w:w="1228" w:type="dxa"/>
            <w:vAlign w:val="center"/>
          </w:tcPr>
          <w:p>
            <w:pPr>
              <w:jc w:val="center"/>
              <w:rPr>
                <w:szCs w:val="21"/>
              </w:rPr>
            </w:pPr>
            <w:r>
              <w:rPr>
                <w:rFonts w:hint="eastAsia"/>
                <w:szCs w:val="21"/>
              </w:rPr>
              <w:t>比例</w:t>
            </w:r>
          </w:p>
        </w:tc>
        <w:tc>
          <w:tcPr>
            <w:tcW w:w="1229" w:type="dxa"/>
            <w:vAlign w:val="center"/>
          </w:tcPr>
          <w:p>
            <w:pPr>
              <w:jc w:val="center"/>
              <w:rPr>
                <w:szCs w:val="21"/>
              </w:rPr>
            </w:pPr>
            <w:r>
              <w:rPr>
                <w:rFonts w:hint="eastAsia"/>
                <w:szCs w:val="21"/>
              </w:rPr>
              <w:t>59.7%</w:t>
            </w:r>
          </w:p>
        </w:tc>
        <w:tc>
          <w:tcPr>
            <w:tcW w:w="1228" w:type="dxa"/>
            <w:vAlign w:val="center"/>
          </w:tcPr>
          <w:p>
            <w:pPr>
              <w:jc w:val="center"/>
              <w:rPr>
                <w:szCs w:val="21"/>
              </w:rPr>
            </w:pPr>
            <w:r>
              <w:rPr>
                <w:rFonts w:hint="eastAsia"/>
                <w:szCs w:val="21"/>
              </w:rPr>
              <w:t>49.8%</w:t>
            </w:r>
          </w:p>
        </w:tc>
        <w:tc>
          <w:tcPr>
            <w:tcW w:w="1229" w:type="dxa"/>
            <w:vAlign w:val="center"/>
          </w:tcPr>
          <w:p>
            <w:pPr>
              <w:jc w:val="center"/>
              <w:rPr>
                <w:szCs w:val="21"/>
              </w:rPr>
            </w:pPr>
            <w:r>
              <w:rPr>
                <w:rFonts w:hint="eastAsia"/>
                <w:szCs w:val="21"/>
              </w:rPr>
              <w:t>4.9%</w:t>
            </w:r>
          </w:p>
        </w:tc>
        <w:tc>
          <w:tcPr>
            <w:tcW w:w="1228" w:type="dxa"/>
            <w:vAlign w:val="center"/>
          </w:tcPr>
          <w:p>
            <w:pPr>
              <w:jc w:val="center"/>
              <w:rPr>
                <w:szCs w:val="21"/>
              </w:rPr>
            </w:pPr>
            <w:r>
              <w:rPr>
                <w:rFonts w:hint="eastAsia"/>
                <w:szCs w:val="21"/>
              </w:rPr>
              <w:t>44.3%</w:t>
            </w:r>
          </w:p>
        </w:tc>
        <w:tc>
          <w:tcPr>
            <w:tcW w:w="1229" w:type="dxa"/>
            <w:vAlign w:val="center"/>
          </w:tcPr>
          <w:p>
            <w:pPr>
              <w:jc w:val="center"/>
              <w:rPr>
                <w:szCs w:val="21"/>
              </w:rPr>
            </w:pPr>
            <w:r>
              <w:rPr>
                <w:rFonts w:hint="eastAsia"/>
                <w:szCs w:val="21"/>
              </w:rPr>
              <w:t>31.9%</w:t>
            </w:r>
          </w:p>
        </w:tc>
      </w:tr>
    </w:tbl>
    <w:p>
      <w:pPr>
        <w:rPr>
          <w:szCs w:val="21"/>
        </w:rPr>
      </w:pPr>
    </w:p>
    <w:p>
      <w:pPr>
        <w:rPr>
          <w:szCs w:val="21"/>
        </w:rPr>
      </w:pPr>
    </w:p>
    <w:p>
      <w:pPr>
        <w:rPr>
          <w:szCs w:val="21"/>
        </w:rPr>
      </w:pPr>
    </w:p>
    <w:p>
      <w:pPr>
        <w:spacing w:line="300" w:lineRule="exact"/>
        <w:rPr>
          <w:szCs w:val="21"/>
        </w:rPr>
      </w:pPr>
      <w:r>
        <w:rPr>
          <w:rFonts w:hint="eastAsia"/>
          <w:szCs w:val="21"/>
        </w:rPr>
        <w:t>①要从小事做起，避免沾染不良习气    ②不良行为一定会发展为违法犯罪</w:t>
      </w:r>
    </w:p>
    <w:p>
      <w:pPr>
        <w:spacing w:line="300" w:lineRule="exact"/>
        <w:rPr>
          <w:szCs w:val="21"/>
        </w:rPr>
      </w:pPr>
      <w:r>
        <w:rPr>
          <w:rFonts w:hint="eastAsia"/>
          <w:szCs w:val="21"/>
        </w:rPr>
        <w:t>③预防未成年人违法，必须对不良行为追究刑责    ④要增强法治观念，依法自律，自觉守法</w:t>
      </w:r>
    </w:p>
    <w:p>
      <w:pPr>
        <w:spacing w:line="300" w:lineRule="exact"/>
        <w:ind w:firstLine="284"/>
        <w:rPr>
          <w:szCs w:val="21"/>
        </w:rPr>
      </w:pPr>
      <w:r>
        <w:rPr>
          <w:rFonts w:hint="eastAsia"/>
          <w:szCs w:val="21"/>
        </w:rPr>
        <w:t>A.①③          B.①④          C.②③          D.②④</w:t>
      </w:r>
    </w:p>
    <w:p>
      <w:pPr>
        <w:spacing w:line="300" w:lineRule="exact"/>
        <w:rPr>
          <w:szCs w:val="21"/>
        </w:rPr>
      </w:pPr>
      <w:r>
        <w:rPr>
          <w:rFonts w:hint="eastAsia"/>
          <w:szCs w:val="21"/>
        </w:rPr>
        <w:t>17.无数事实表明，防微杜渐是预防违法犯罪的重要途径。下列说法与“防微杜渐”蕴含的道理一致的是            （      ）</w:t>
      </w:r>
    </w:p>
    <w:p>
      <w:pPr>
        <w:spacing w:line="300" w:lineRule="exact"/>
        <w:ind w:firstLine="284"/>
        <w:rPr>
          <w:szCs w:val="21"/>
        </w:rPr>
      </w:pPr>
      <w:r>
        <w:rPr>
          <w:rFonts w:hint="eastAsia"/>
          <w:szCs w:val="21"/>
        </w:rPr>
        <w:t>A.江山代有才人出，各领风骚数百年     B.毕竟西湖六月中，风光不与四时同</w:t>
      </w:r>
    </w:p>
    <w:p>
      <w:pPr>
        <w:spacing w:line="300" w:lineRule="exact"/>
        <w:ind w:firstLine="284"/>
        <w:rPr>
          <w:szCs w:val="21"/>
        </w:rPr>
      </w:pPr>
      <w:r>
        <w:rPr>
          <w:rFonts w:hint="eastAsia"/>
          <w:szCs w:val="21"/>
        </w:rPr>
        <w:t>C.勿以善小而不为，勿以恶小而为之     D</w:t>
      </w:r>
      <w:r>
        <w:rPr>
          <w:szCs w:val="21"/>
        </w:rPr>
        <w:t>.</w:t>
      </w:r>
      <w:r>
        <w:rPr>
          <w:rFonts w:hint="eastAsia"/>
          <w:szCs w:val="21"/>
        </w:rPr>
        <w:t>桃花潭水深千尺，不及汪伦送我情</w:t>
      </w:r>
    </w:p>
    <w:p>
      <w:pPr>
        <w:spacing w:line="300" w:lineRule="exact"/>
        <w:rPr>
          <w:szCs w:val="21"/>
        </w:rPr>
      </w:pPr>
      <w:r>
        <w:rPr>
          <w:rFonts w:hint="eastAsia"/>
          <w:szCs w:val="21"/>
        </w:rPr>
        <w:t>18.未成年人小军在放学途中遭遇不法侵害。下列应对措施有助于小军成功脱险的是 （      ）</w:t>
      </w:r>
    </w:p>
    <w:p>
      <w:pPr>
        <w:rPr>
          <w:szCs w:val="21"/>
        </w:rPr>
      </w:pPr>
      <w:r>
        <w:rPr>
          <w:szCs w:val="21"/>
        </w:rPr>
        <w:drawing>
          <wp:inline distT="0" distB="0" distL="0" distR="0">
            <wp:extent cx="4311015" cy="652780"/>
            <wp:effectExtent l="0" t="0" r="0" b="0"/>
            <wp:docPr id="3" name="图片 3" descr="C:\Users\lenovo\AppData\Local\Temp\WeChat Files\88b6651187b0b89a46d79dfdbe853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lenovo\AppData\Local\Temp\WeChat Files\88b6651187b0b89a46d79dfdbe853ea.jpg"/>
                    <pic:cNvPicPr>
                      <a:picLocks noChangeAspect="1" noChangeArrowheads="1"/>
                    </pic:cNvPicPr>
                  </pic:nvPicPr>
                  <pic:blipFill>
                    <a:blip r:embed="rId10" cstate="print">
                      <a:extLst>
                        <a:ext uri="{BEBA8EAE-BF5A-486C-A8C5-ECC9F3942E4B}">
                          <a14:imgProps xmlns:a14="http://schemas.microsoft.com/office/drawing/2010/main">
                            <a14:imgLayer r:embed="rId11">
                              <a14:imgEffect>
                                <a14:brightnessContrast contrast="40000"/>
                              </a14:imgEffect>
                            </a14:imgLayer>
                          </a14:imgProps>
                        </a:ext>
                      </a:extLst>
                    </a:blip>
                    <a:stretch>
                      <a:fillRect/>
                    </a:stretch>
                  </pic:blipFill>
                  <pic:spPr>
                    <a:xfrm>
                      <a:off x="0" y="0"/>
                      <a:ext cx="4311015" cy="653063"/>
                    </a:xfrm>
                    <a:prstGeom prst="rect">
                      <a:avLst/>
                    </a:prstGeom>
                    <a:noFill/>
                    <a:ln w="9525">
                      <a:noFill/>
                      <a:miter lim="800000"/>
                      <a:headEnd/>
                      <a:tailEnd/>
                    </a:ln>
                  </pic:spPr>
                </pic:pic>
              </a:graphicData>
            </a:graphic>
          </wp:inline>
        </w:drawing>
      </w:r>
    </w:p>
    <w:p>
      <w:pPr>
        <w:ind w:firstLine="284"/>
        <w:rPr>
          <w:szCs w:val="21"/>
        </w:rPr>
      </w:pPr>
      <w:r>
        <w:rPr>
          <w:rFonts w:hint="eastAsia"/>
          <w:szCs w:val="21"/>
        </w:rPr>
        <w:t xml:space="preserve">①展开搏斗  </w:t>
      </w:r>
      <w:r>
        <w:rPr>
          <w:szCs w:val="21"/>
        </w:rPr>
        <w:t xml:space="preserve">   </w:t>
      </w:r>
      <w:r>
        <w:rPr>
          <w:rFonts w:hint="eastAsia"/>
          <w:szCs w:val="21"/>
        </w:rPr>
        <w:t xml:space="preserve"> ②保持沉着冷静 </w:t>
      </w:r>
      <w:r>
        <w:rPr>
          <w:szCs w:val="21"/>
        </w:rPr>
        <w:t xml:space="preserve">   </w:t>
      </w:r>
      <w:r>
        <w:rPr>
          <w:rFonts w:hint="eastAsia"/>
          <w:szCs w:val="21"/>
        </w:rPr>
        <w:t xml:space="preserve">  ③宽容对方 </w:t>
      </w:r>
      <w:r>
        <w:rPr>
          <w:szCs w:val="21"/>
        </w:rPr>
        <w:t xml:space="preserve">  </w:t>
      </w:r>
      <w:r>
        <w:rPr>
          <w:rFonts w:hint="eastAsia"/>
          <w:szCs w:val="21"/>
        </w:rPr>
        <w:t xml:space="preserve"> ④设法保护自己</w:t>
      </w:r>
    </w:p>
    <w:p>
      <w:pPr>
        <w:ind w:firstLine="284"/>
        <w:rPr>
          <w:szCs w:val="21"/>
        </w:rPr>
      </w:pPr>
      <w:r>
        <w:rPr>
          <w:rFonts w:hint="eastAsia"/>
          <w:szCs w:val="21"/>
        </w:rPr>
        <w:t>A.①②          B.①③          C.②④          D.③④</w:t>
      </w:r>
    </w:p>
    <w:p>
      <w:pPr>
        <w:rPr>
          <w:b/>
          <w:szCs w:val="21"/>
        </w:rPr>
      </w:pPr>
      <w:r>
        <w:rPr>
          <w:rFonts w:hint="eastAsia"/>
          <w:b/>
          <w:szCs w:val="21"/>
        </w:rPr>
        <w:t>二、简要回答（简明扼要,条理清楚。每小题6分,共12分）</w:t>
      </w:r>
    </w:p>
    <w:p>
      <w:pPr>
        <w:rPr>
          <w:szCs w:val="21"/>
        </w:rPr>
      </w:pPr>
      <w:r>
        <w:rPr>
          <w:rFonts w:hint="eastAsia"/>
          <w:szCs w:val="21"/>
        </w:rPr>
        <w:t>19.道德是调节人们行为的主要社会规则之一。让我们了解身边的感人事迹或时政热点,谈谈其体现的教材观点。</w:t>
      </w:r>
    </w:p>
    <w:tbl>
      <w:tblPr>
        <w:tblStyle w:val="8"/>
        <w:tblW w:w="8613" w:type="dxa"/>
        <w:tblInd w:w="0" w:type="dxa"/>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
      <w:tblGrid>
        <w:gridCol w:w="4928"/>
        <w:gridCol w:w="3685"/>
      </w:tblGrid>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rPr>
          <w:trHeight w:val="328" w:hRule="atLeast"/>
        </w:trPr>
        <w:tc>
          <w:tcPr>
            <w:tcW w:w="4928" w:type="dxa"/>
            <w:vAlign w:val="center"/>
          </w:tcPr>
          <w:p>
            <w:pPr>
              <w:jc w:val="center"/>
              <w:rPr>
                <w:szCs w:val="21"/>
              </w:rPr>
            </w:pPr>
            <w:r>
              <w:rPr>
                <w:rFonts w:hint="eastAsia"/>
                <w:szCs w:val="21"/>
              </w:rPr>
              <w:t>感人事迹或时政热点</w:t>
            </w:r>
          </w:p>
        </w:tc>
        <w:tc>
          <w:tcPr>
            <w:tcW w:w="3685" w:type="dxa"/>
            <w:vAlign w:val="center"/>
          </w:tcPr>
          <w:p>
            <w:pPr>
              <w:jc w:val="center"/>
              <w:rPr>
                <w:szCs w:val="21"/>
              </w:rPr>
            </w:pPr>
            <w:r>
              <w:rPr>
                <w:rFonts w:hint="eastAsia"/>
                <w:szCs w:val="21"/>
              </w:rPr>
              <w:t>体现的教材观点</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rPr>
          <w:trHeight w:val="1265" w:hRule="atLeast"/>
        </w:trPr>
        <w:tc>
          <w:tcPr>
            <w:tcW w:w="4928" w:type="dxa"/>
          </w:tcPr>
          <w:p>
            <w:pPr>
              <w:ind w:firstLine="420" w:firstLineChars="200"/>
              <w:rPr>
                <w:szCs w:val="21"/>
              </w:rPr>
            </w:pPr>
            <w:r>
              <w:rPr>
                <w:rFonts w:hint="eastAsia"/>
                <w:szCs w:val="21"/>
              </w:rPr>
              <w:t>在江西瑞昌，一位民工老大爷想到消防站躲雨，但担心自己鞋太脏，一直在门口徘徊，不好意思进去，消防员热心邀请。几番推托后，消防员搬来凳子并倒了杯热水给老大爷，让他坐在车库里躲雨</w:t>
            </w:r>
          </w:p>
        </w:tc>
        <w:tc>
          <w:tcPr>
            <w:tcW w:w="3685" w:type="dxa"/>
          </w:tcPr>
          <w:p>
            <w:pPr>
              <w:rPr>
                <w:szCs w:val="21"/>
              </w:rPr>
            </w:pPr>
            <w:r>
              <w:rPr>
                <w:rFonts w:hint="eastAsia"/>
                <w:szCs w:val="21"/>
              </w:rPr>
              <w:t>(1)</w:t>
            </w:r>
          </w:p>
          <w:p>
            <w:pPr>
              <w:rPr>
                <w:szCs w:val="21"/>
              </w:rPr>
            </w:pPr>
          </w:p>
          <w:p>
            <w:pPr>
              <w:rPr>
                <w:szCs w:val="21"/>
              </w:rPr>
            </w:pPr>
          </w:p>
          <w:p>
            <w:pPr>
              <w:ind w:firstLine="2625" w:firstLineChars="1250"/>
              <w:rPr>
                <w:szCs w:val="21"/>
              </w:rPr>
            </w:pPr>
            <w:r>
              <w:rPr>
                <w:rFonts w:hint="eastAsia"/>
                <w:szCs w:val="21"/>
              </w:rPr>
              <w:t xml:space="preserve"> (2分)</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rPr>
          <w:trHeight w:val="986" w:hRule="atLeast"/>
        </w:trPr>
        <w:tc>
          <w:tcPr>
            <w:tcW w:w="4928" w:type="dxa"/>
          </w:tcPr>
          <w:p>
            <w:pPr>
              <w:ind w:firstLine="420" w:firstLineChars="200"/>
              <w:rPr>
                <w:szCs w:val="21"/>
              </w:rPr>
            </w:pPr>
            <w:r>
              <w:rPr>
                <w:rFonts w:hint="eastAsia"/>
                <w:szCs w:val="21"/>
              </w:rPr>
              <w:t>“说过的话,一定要落实；答应别人的事，一定要做到。”拄着拐杖，牢记母亲“训示”，务实的黄少辉，走出了自己的精彩人生</w:t>
            </w:r>
          </w:p>
        </w:tc>
        <w:tc>
          <w:tcPr>
            <w:tcW w:w="3685" w:type="dxa"/>
          </w:tcPr>
          <w:p>
            <w:pPr>
              <w:rPr>
                <w:szCs w:val="21"/>
              </w:rPr>
            </w:pPr>
            <w:r>
              <w:rPr>
                <w:rFonts w:hint="eastAsia"/>
                <w:szCs w:val="21"/>
              </w:rPr>
              <w:t>(2)</w:t>
            </w:r>
          </w:p>
          <w:p>
            <w:pPr>
              <w:rPr>
                <w:szCs w:val="21"/>
              </w:rPr>
            </w:pPr>
          </w:p>
          <w:p>
            <w:pPr>
              <w:ind w:firstLine="2625" w:firstLineChars="1250"/>
              <w:rPr>
                <w:szCs w:val="21"/>
              </w:rPr>
            </w:pPr>
            <w:r>
              <w:rPr>
                <w:rFonts w:hint="eastAsia"/>
                <w:szCs w:val="21"/>
              </w:rPr>
              <w:t xml:space="preserve"> (2分)</w:t>
            </w:r>
          </w:p>
        </w:tc>
      </w:tr>
      <w:tr>
        <w:tblPrEx>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Ex>
        <w:trPr>
          <w:trHeight w:val="1411" w:hRule="atLeast"/>
        </w:trPr>
        <w:tc>
          <w:tcPr>
            <w:tcW w:w="4928" w:type="dxa"/>
          </w:tcPr>
          <w:p>
            <w:pPr>
              <w:ind w:firstLine="420" w:firstLineChars="200"/>
              <w:rPr>
                <w:szCs w:val="21"/>
              </w:rPr>
            </w:pPr>
            <w:r>
              <w:rPr>
                <w:rFonts w:hint="eastAsia"/>
                <w:szCs w:val="21"/>
              </w:rPr>
              <w:t>江西省文明办联合7部门发布“文明用餐行动”倡议书，倡议大家传承节俭美德，践行“光盘行动”； 增强卫生意识，推行公筷公勺：践行绿色理念，禁食野生动物；注重文明礼仪，遵守社会公德</w:t>
            </w:r>
          </w:p>
        </w:tc>
        <w:tc>
          <w:tcPr>
            <w:tcW w:w="3685" w:type="dxa"/>
          </w:tcPr>
          <w:p>
            <w:pPr>
              <w:rPr>
                <w:szCs w:val="21"/>
              </w:rPr>
            </w:pPr>
            <w:r>
              <w:rPr>
                <w:rFonts w:hint="eastAsia"/>
                <w:szCs w:val="21"/>
              </w:rPr>
              <w:t>(3)</w:t>
            </w:r>
          </w:p>
          <w:p>
            <w:pPr>
              <w:rPr>
                <w:szCs w:val="21"/>
              </w:rPr>
            </w:pPr>
          </w:p>
          <w:p>
            <w:pPr>
              <w:rPr>
                <w:szCs w:val="21"/>
              </w:rPr>
            </w:pPr>
          </w:p>
          <w:p>
            <w:pPr>
              <w:ind w:firstLine="2625" w:firstLineChars="1250"/>
              <w:rPr>
                <w:szCs w:val="21"/>
              </w:rPr>
            </w:pPr>
            <w:r>
              <w:rPr>
                <w:rFonts w:hint="eastAsia"/>
                <w:szCs w:val="21"/>
              </w:rPr>
              <w:t xml:space="preserve"> (2分)</w:t>
            </w:r>
          </w:p>
        </w:tc>
      </w:tr>
    </w:tbl>
    <w:p>
      <w:pPr>
        <w:rPr>
          <w:szCs w:val="21"/>
        </w:rPr>
      </w:pPr>
      <w:r>
        <w:rPr>
          <w:szCs w:val="21"/>
        </w:rPr>
        <w:drawing>
          <wp:anchor distT="0" distB="0" distL="114300" distR="114300" simplePos="0" relativeHeight="251659264" behindDoc="0" locked="0" layoutInCell="1" allowOverlap="1">
            <wp:simplePos x="0" y="0"/>
            <wp:positionH relativeFrom="column">
              <wp:posOffset>3578225</wp:posOffset>
            </wp:positionH>
            <wp:positionV relativeFrom="paragraph">
              <wp:posOffset>132715</wp:posOffset>
            </wp:positionV>
            <wp:extent cx="2120265" cy="1308735"/>
            <wp:effectExtent l="0" t="0" r="0" b="0"/>
            <wp:wrapSquare wrapText="bothSides"/>
            <wp:docPr id="4" name="图片 4" descr="C:\Users\lenovo\AppData\Local\Temp\WeChat Files\5cf4788b3c09a44adf73f265b7fdb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Users\lenovo\AppData\Local\Temp\WeChat Files\5cf4788b3c09a44adf73f265b7fdb36.jpg"/>
                    <pic:cNvPicPr>
                      <a:picLocks noChangeAspect="1" noChangeArrowheads="1"/>
                    </pic:cNvPicPr>
                  </pic:nvPicPr>
                  <pic:blipFill>
                    <a:blip r:embed="rId12" cstate="print">
                      <a:extLst>
                        <a:ext uri="{BEBA8EAE-BF5A-486C-A8C5-ECC9F3942E4B}">
                          <a14:imgProps xmlns:a14="http://schemas.microsoft.com/office/drawing/2010/main">
                            <a14:imgLayer r:embed="rId13">
                              <a14:imgEffect>
                                <a14:brightnessContrast bright="20000" contrast="40000"/>
                              </a14:imgEffect>
                            </a14:imgLayer>
                          </a14:imgProps>
                        </a:ext>
                        <a:ext uri="{28A0092B-C50C-407E-A947-70E740481C1C}">
                          <a14:useLocalDpi xmlns:a14="http://schemas.microsoft.com/office/drawing/2010/main" val="0"/>
                        </a:ext>
                      </a:extLst>
                    </a:blip>
                    <a:stretch>
                      <a:fillRect/>
                    </a:stretch>
                  </pic:blipFill>
                  <pic:spPr>
                    <a:xfrm>
                      <a:off x="0" y="0"/>
                      <a:ext cx="2120265" cy="1308735"/>
                    </a:xfrm>
                    <a:prstGeom prst="rect">
                      <a:avLst/>
                    </a:prstGeom>
                    <a:noFill/>
                    <a:ln w="9525">
                      <a:noFill/>
                      <a:miter lim="800000"/>
                      <a:headEnd/>
                      <a:tailEnd/>
                    </a:ln>
                  </pic:spPr>
                </pic:pic>
              </a:graphicData>
            </a:graphic>
          </wp:anchor>
        </w:drawing>
      </w:r>
      <w:r>
        <w:rPr>
          <w:rFonts w:hint="eastAsia"/>
          <w:szCs w:val="21"/>
        </w:rPr>
        <w:t>20.观察漫画，回答问题。</w:t>
      </w:r>
    </w:p>
    <w:p>
      <w:pPr>
        <w:jc w:val="left"/>
        <w:rPr>
          <w:szCs w:val="21"/>
        </w:rPr>
      </w:pPr>
      <w:r>
        <w:rPr>
          <w:rFonts w:hint="eastAsia"/>
          <w:szCs w:val="21"/>
        </w:rPr>
        <w:t>（1）请你从道德与法律的角度点评高铁占座行为。(4分)</w:t>
      </w:r>
    </w:p>
    <w:p>
      <w:pPr>
        <w:jc w:val="left"/>
        <w:rPr>
          <w:szCs w:val="21"/>
        </w:rPr>
      </w:pPr>
    </w:p>
    <w:p>
      <w:pPr>
        <w:ind w:firstLine="1260" w:firstLineChars="600"/>
        <w:jc w:val="left"/>
        <w:rPr>
          <w:szCs w:val="21"/>
        </w:rPr>
      </w:pPr>
    </w:p>
    <w:p>
      <w:pPr>
        <w:ind w:firstLine="1260" w:firstLineChars="600"/>
        <w:jc w:val="left"/>
        <w:rPr>
          <w:szCs w:val="21"/>
        </w:rPr>
      </w:pPr>
    </w:p>
    <w:p>
      <w:pPr>
        <w:jc w:val="left"/>
        <w:rPr>
          <w:szCs w:val="21"/>
        </w:rPr>
      </w:pPr>
      <w:r>
        <w:rPr>
          <w:rFonts w:hint="eastAsia"/>
          <w:szCs w:val="21"/>
        </w:rPr>
        <w:t xml:space="preserve"> （2）如果你在乘车时遇到这种情况,你会怎么做?(2分)</w:t>
      </w:r>
      <w:r>
        <w:rPr>
          <w:rFonts w:hint="eastAsia"/>
          <w:szCs w:val="21"/>
        </w:rPr>
        <w:br w:type="textWrapping"/>
      </w:r>
    </w:p>
    <w:p>
      <w:pPr>
        <w:ind w:firstLine="1260" w:firstLineChars="600"/>
        <w:jc w:val="left"/>
        <w:rPr>
          <w:szCs w:val="21"/>
        </w:rPr>
      </w:pPr>
    </w:p>
    <w:p>
      <w:pPr>
        <w:spacing w:line="280" w:lineRule="exact"/>
        <w:rPr>
          <w:b/>
          <w:szCs w:val="21"/>
        </w:rPr>
      </w:pPr>
      <w:r>
        <w:rPr>
          <w:rFonts w:hint="eastAsia"/>
          <w:b/>
          <w:szCs w:val="21"/>
        </w:rPr>
        <w:t>三、概括与评析（结合材料，自拟题目，运用所学知识进行多角度评论。12分）</w:t>
      </w:r>
    </w:p>
    <w:p>
      <w:pPr>
        <w:spacing w:line="280" w:lineRule="exact"/>
        <w:rPr>
          <w:szCs w:val="21"/>
        </w:rPr>
      </w:pPr>
      <w:r>
        <w:rPr>
          <w:rFonts w:hint="eastAsia"/>
          <w:szCs w:val="21"/>
        </w:rPr>
        <w:t>21.结合材料，完成答题</w:t>
      </w:r>
    </w:p>
    <w:p>
      <w:pPr>
        <w:spacing w:line="280" w:lineRule="exact"/>
        <w:rPr>
          <w:szCs w:val="21"/>
        </w:rPr>
      </w:pPr>
      <w:r>
        <w:rPr>
          <w:rFonts w:hint="eastAsia"/>
          <w:szCs w:val="21"/>
        </w:rPr>
        <w:t>▲一席原城纪，半部南昌史。位于南昌县银三角区域的“原城纪南昌城市文化街区”，定位于“江西文化窗口、南昌城市客厅、城市微旅游目的地”，汇聚地域特色文化，打造沉浸式休闲消费体验场景。2020年“十一”黄金周期间，原城纪游客如织，热闹非凡。在疫情防控常态化的背景下，景区要求所有游客戴口罩扫健康码后才能入内参观。有位游客不遵守规则，不戴口罩强行进入，说:“我又没得病，干嘛要戴口罩，我是花了钱买了票的，为什么不让进?”面对游客的无礼，工作人员仍耐心礼貌地跟他解释。</w:t>
      </w:r>
    </w:p>
    <w:p>
      <w:pPr>
        <w:spacing w:line="280" w:lineRule="exact"/>
        <w:rPr>
          <w:szCs w:val="21"/>
        </w:rPr>
      </w:pPr>
      <w:r>
        <w:rPr>
          <w:rFonts w:hint="eastAsia"/>
          <w:szCs w:val="21"/>
        </w:rPr>
        <w:t>▲“原城纪小吃的味道很地道。”在街区购物时，游客可直接用手机扫码支付。魏女士支付完小吃的费用后再三让老板确认收款,忙碌的老板笑着 说:“不用，做生意靠的就是诚信，你信任我，我就信任你，你一定是付款了才叫我确认的。</w:t>
      </w:r>
    </w:p>
    <w:p>
      <w:pPr>
        <w:spacing w:line="280" w:lineRule="exact"/>
        <w:rPr>
          <w:szCs w:val="21"/>
        </w:rPr>
      </w:pPr>
      <w:r>
        <w:rPr>
          <w:rFonts w:hint="eastAsia"/>
          <w:szCs w:val="21"/>
        </w:rPr>
        <w:t>▲“原城纪建筑的风格很复古，是拍照的绝佳选择。”一对老夫妇想拍个合影，可是不好意思让人帮忙。一位穿着志愿者背心的女孩走上前说:“爷爷奶奶，我帮你们拍照吧，别看我小，我的技术还不错呢。”老人连连道谢，女孩说:“不用谢，我是景区小志愿者呢，帮助别人，快乐自己。”</w:t>
      </w:r>
      <w:r>
        <w:rPr>
          <w:rFonts w:hint="eastAsia"/>
          <w:szCs w:val="21"/>
        </w:rPr>
        <w:br w:type="textWrapping"/>
      </w:r>
      <w:r>
        <w:rPr>
          <w:rFonts w:hint="eastAsia"/>
          <w:szCs w:val="21"/>
        </w:rPr>
        <w:t>（1）拟题：运用所学知识,自拟一个体现材料主要内容的题目。(3分)</w:t>
      </w:r>
      <w:r>
        <w:rPr>
          <w:rFonts w:hint="eastAsia"/>
          <w:szCs w:val="21"/>
        </w:rPr>
        <w:br w:type="textWrapping"/>
      </w:r>
    </w:p>
    <w:p>
      <w:pPr>
        <w:spacing w:line="280" w:lineRule="exact"/>
        <w:rPr>
          <w:szCs w:val="21"/>
        </w:rPr>
      </w:pPr>
      <w:r>
        <w:rPr>
          <w:rFonts w:hint="eastAsia"/>
          <w:szCs w:val="21"/>
        </w:rPr>
        <w:t>（2）评论：从不同的角度对上述材料进行分析评论。(每一角度3分，共9分)</w:t>
      </w:r>
    </w:p>
    <w:p>
      <w:pPr>
        <w:spacing w:line="280" w:lineRule="exact"/>
        <w:rPr>
          <w:szCs w:val="21"/>
        </w:rPr>
      </w:pPr>
    </w:p>
    <w:p>
      <w:pPr>
        <w:spacing w:line="280" w:lineRule="exact"/>
        <w:rPr>
          <w:szCs w:val="21"/>
        </w:rPr>
      </w:pPr>
    </w:p>
    <w:p>
      <w:pPr>
        <w:spacing w:line="280" w:lineRule="exact"/>
        <w:rPr>
          <w:b/>
          <w:szCs w:val="21"/>
        </w:rPr>
      </w:pPr>
      <w:r>
        <w:rPr>
          <w:rFonts w:hint="eastAsia"/>
          <w:b/>
          <w:szCs w:val="21"/>
        </w:rPr>
        <w:t>四、探究与实践（紧扣题意，综合运用所学知识进行探究与实践。22小题8分，23小题12分，共20分）</w:t>
      </w:r>
    </w:p>
    <w:p>
      <w:pPr>
        <w:spacing w:line="280" w:lineRule="exact"/>
        <w:rPr>
          <w:szCs w:val="21"/>
        </w:rPr>
      </w:pPr>
      <w:r>
        <w:rPr>
          <w:rFonts w:hint="eastAsia"/>
          <w:szCs w:val="21"/>
        </w:rPr>
        <w:t>22.遵守规则是人类社会生活能够正常进行的前提和保证。</w:t>
      </w:r>
    </w:p>
    <w:p>
      <w:pPr>
        <w:spacing w:line="280" w:lineRule="exact"/>
        <w:rPr>
          <w:szCs w:val="21"/>
        </w:rPr>
      </w:pPr>
      <w:r>
        <w:rPr>
          <w:rFonts w:hint="eastAsia"/>
          <w:b/>
          <w:szCs w:val="21"/>
        </w:rPr>
        <w:t>【规则与秩序】</w:t>
      </w:r>
      <w:r>
        <w:rPr>
          <w:rFonts w:hint="eastAsia"/>
          <w:szCs w:val="21"/>
        </w:rPr>
        <w:t>某航班上，一位大妈因女儿逛街误机,坐在飞机舱门处不让飞机起飞。无独有偶，某公交车上，一位大叔坐过站，中途拍车门要求司机停车未果，竟然上前拔走公交车钥匙，引起乘客恐慌网友发声：大妈堵舱门，大叔拔钥匙，这类事件频发，规则意识有没有?</w:t>
      </w:r>
    </w:p>
    <w:p>
      <w:pPr>
        <w:spacing w:line="280" w:lineRule="exact"/>
        <w:rPr>
          <w:szCs w:val="21"/>
        </w:rPr>
      </w:pPr>
      <w:r>
        <w:rPr>
          <w:rFonts w:hint="eastAsia"/>
          <w:szCs w:val="21"/>
        </w:rPr>
        <w:t>网友跟帖：规则与自由就像孪生兄弟，若大家都漠视规则，那真正的自由何在?</w:t>
      </w:r>
    </w:p>
    <w:p>
      <w:pPr>
        <w:spacing w:line="280" w:lineRule="exact"/>
        <w:rPr>
          <w:szCs w:val="21"/>
        </w:rPr>
      </w:pPr>
      <w:r>
        <w:rPr>
          <w:rFonts w:hint="eastAsia"/>
          <w:szCs w:val="21"/>
        </w:rPr>
        <w:t>（1）结合材料谈谈社会规则对维护社会秩序的作用。（2分）</w:t>
      </w:r>
    </w:p>
    <w:p>
      <w:pPr>
        <w:spacing w:line="280" w:lineRule="exact"/>
        <w:rPr>
          <w:szCs w:val="21"/>
        </w:rPr>
      </w:pPr>
    </w:p>
    <w:p>
      <w:pPr>
        <w:spacing w:line="280" w:lineRule="exact"/>
        <w:rPr>
          <w:szCs w:val="21"/>
        </w:rPr>
      </w:pPr>
      <w:r>
        <w:rPr>
          <w:rFonts w:hint="eastAsia"/>
          <w:szCs w:val="21"/>
        </w:rPr>
        <w:t>（2）“规则与自由就像孪生兄弟”，你认同此观点吗? （2分）请结合材料说明理由。（</w:t>
      </w:r>
      <w:r>
        <w:rPr>
          <w:szCs w:val="21"/>
        </w:rPr>
        <w:t>4</w:t>
      </w:r>
      <w:r>
        <w:rPr>
          <w:rFonts w:hint="eastAsia"/>
          <w:szCs w:val="21"/>
        </w:rPr>
        <w:t>分）</w:t>
      </w:r>
    </w:p>
    <w:p>
      <w:pPr>
        <w:spacing w:line="280" w:lineRule="exact"/>
        <w:rPr>
          <w:szCs w:val="21"/>
        </w:rPr>
      </w:pPr>
    </w:p>
    <w:p>
      <w:pPr>
        <w:spacing w:line="280" w:lineRule="exact"/>
        <w:rPr>
          <w:szCs w:val="21"/>
        </w:rPr>
      </w:pPr>
    </w:p>
    <w:p>
      <w:pPr>
        <w:spacing w:line="280" w:lineRule="exact"/>
        <w:rPr>
          <w:szCs w:val="21"/>
        </w:rPr>
      </w:pPr>
      <w:r>
        <w:rPr>
          <w:rFonts w:hint="eastAsia"/>
          <w:szCs w:val="21"/>
        </w:rPr>
        <w:t>23.为增强同学们的法治意识,加强校园法治教育,某校开展了以“法治进校园”为主题的探究实践活动。请你积极参与并完成下列任务。</w:t>
      </w:r>
    </w:p>
    <w:p>
      <w:pPr>
        <w:spacing w:line="280" w:lineRule="exact"/>
        <w:rPr>
          <w:szCs w:val="21"/>
        </w:rPr>
      </w:pPr>
      <w:r>
        <w:rPr>
          <w:rFonts w:hint="eastAsia"/>
          <w:b/>
          <w:szCs w:val="21"/>
        </w:rPr>
        <w:t>【走进法庭】</w:t>
      </w:r>
      <w:r>
        <w:rPr>
          <w:rFonts w:hint="eastAsia"/>
          <w:szCs w:val="21"/>
        </w:rPr>
        <w:t>胡某为与隔离中的女友见面，自称来自疫情高风险地区，强行闯入指定的隔离酒店中。警方对其再三劝阻无果后，进行强制带离。胡某以暴力方式激烈反抗，拳打脚踢，致使民警、辅警4人受伤。法院认为，被告人胡某暴力袭击正在依法执行职务的人民警察，其行为已构成妨害公务罪。鉴于胡某到案后能如实供述犯罪事实，在庭审中对人民警察诚恳地表示道歉，认罪、悔罪态度较好，法院以妨害公务罪判处被告人胡某有期徒刑8个月，被告人胡某当庭表示不上诉</w:t>
      </w:r>
    </w:p>
    <w:p>
      <w:pPr>
        <w:spacing w:line="280" w:lineRule="exact"/>
        <w:rPr>
          <w:szCs w:val="21"/>
        </w:rPr>
      </w:pPr>
      <w:r>
        <w:rPr>
          <w:rFonts w:hint="eastAsia"/>
          <w:szCs w:val="21"/>
        </w:rPr>
        <w:t>（1）胡某的行为属于哪一类违法行为? （2分）请说明理由。（2分）</w:t>
      </w:r>
    </w:p>
    <w:p>
      <w:pPr>
        <w:spacing w:line="280" w:lineRule="exact"/>
        <w:rPr>
          <w:szCs w:val="21"/>
        </w:rPr>
      </w:pPr>
    </w:p>
    <w:p>
      <w:pPr>
        <w:spacing w:line="280" w:lineRule="exact"/>
        <w:rPr>
          <w:szCs w:val="21"/>
        </w:rPr>
      </w:pPr>
      <w:r>
        <w:rPr>
          <w:rFonts w:hint="eastAsia"/>
          <w:b/>
          <w:szCs w:val="21"/>
        </w:rPr>
        <w:t>【深入校园】</w:t>
      </w:r>
      <w:r>
        <w:rPr>
          <w:rFonts w:hint="eastAsia"/>
          <w:szCs w:val="21"/>
        </w:rPr>
        <w:t>同学们深入校园进行了一次调查，发现近年来，校园欺凌事件时有发生。校园暴力事件中，75%发生于中学生之间，而在暴力事件的成因中，“日常摩擦”是主要原因。</w:t>
      </w:r>
    </w:p>
    <w:p>
      <w:pPr>
        <w:spacing w:line="280" w:lineRule="exact"/>
        <w:rPr>
          <w:szCs w:val="21"/>
        </w:rPr>
      </w:pPr>
      <w:r>
        <w:rPr>
          <w:rFonts w:hint="eastAsia"/>
          <w:szCs w:val="21"/>
        </w:rPr>
        <w:t>（2）“日常摩擦”是校园暴力事件的主要原因，这对我们与同学交往有何警示？（</w:t>
      </w:r>
      <w:r>
        <w:rPr>
          <w:szCs w:val="21"/>
        </w:rPr>
        <w:t>4</w:t>
      </w:r>
      <w:r>
        <w:rPr>
          <w:rFonts w:hint="eastAsia"/>
          <w:szCs w:val="21"/>
        </w:rPr>
        <w:t>分）</w:t>
      </w:r>
    </w:p>
    <w:p>
      <w:pPr>
        <w:spacing w:line="280" w:lineRule="exact"/>
        <w:rPr>
          <w:szCs w:val="21"/>
        </w:rPr>
      </w:pPr>
    </w:p>
    <w:p>
      <w:pPr>
        <w:numPr>
          <w:ilvl w:val="0"/>
          <w:numId w:val="2"/>
        </w:numPr>
        <w:spacing w:line="280" w:lineRule="exact"/>
        <w:rPr>
          <w:szCs w:val="21"/>
        </w:rPr>
      </w:pPr>
      <w:r>
        <w:rPr>
          <w:rFonts w:hint="eastAsia"/>
          <w:szCs w:val="21"/>
        </w:rPr>
        <w:t>当你遭遇被索要“保护费”等校园暴力时，你会怎么做？（</w:t>
      </w:r>
      <w:r>
        <w:rPr>
          <w:szCs w:val="21"/>
        </w:rPr>
        <w:t>4</w:t>
      </w:r>
      <w:r>
        <w:rPr>
          <w:rFonts w:hint="eastAsia"/>
          <w:szCs w:val="21"/>
        </w:rPr>
        <w:t>分）</w:t>
      </w:r>
    </w:p>
    <w:p>
      <w:pPr>
        <w:spacing w:line="280" w:lineRule="exact"/>
        <w:rPr>
          <w:szCs w:val="21"/>
        </w:rPr>
      </w:pPr>
    </w:p>
    <w:p>
      <w:pPr>
        <w:jc w:val="center"/>
        <w:rPr>
          <w:sz w:val="32"/>
        </w:rPr>
      </w:pPr>
      <w:r>
        <w:rPr>
          <w:rFonts w:hint="eastAsia"/>
          <w:b/>
          <w:spacing w:val="-10"/>
          <w:sz w:val="30"/>
          <w:szCs w:val="30"/>
        </w:rPr>
        <w:t>八</w:t>
      </w:r>
      <w:r>
        <w:rPr>
          <w:b/>
          <w:spacing w:val="-10"/>
          <w:sz w:val="30"/>
          <w:szCs w:val="30"/>
        </w:rPr>
        <w:t>年级</w:t>
      </w:r>
      <w:r>
        <w:rPr>
          <w:rFonts w:hint="eastAsia"/>
          <w:b/>
          <w:spacing w:val="-10"/>
          <w:sz w:val="30"/>
          <w:szCs w:val="30"/>
        </w:rPr>
        <w:t>道德与法治巩固练习参考</w:t>
      </w:r>
      <w:r>
        <w:rPr>
          <w:rFonts w:hint="eastAsia"/>
          <w:sz w:val="32"/>
        </w:rPr>
        <w:t>答案</w:t>
      </w:r>
      <w:r>
        <w:rPr>
          <w:b/>
          <w:spacing w:val="-10"/>
          <w:sz w:val="30"/>
          <w:szCs w:val="30"/>
        </w:rPr>
        <w:t>（</w:t>
      </w:r>
      <w:r>
        <w:rPr>
          <w:rFonts w:hint="eastAsia"/>
          <w:b/>
          <w:spacing w:val="-10"/>
          <w:sz w:val="30"/>
          <w:szCs w:val="30"/>
        </w:rPr>
        <w:t>二</w:t>
      </w:r>
      <w:r>
        <w:rPr>
          <w:b/>
          <w:spacing w:val="-10"/>
          <w:sz w:val="30"/>
          <w:szCs w:val="30"/>
        </w:rPr>
        <w:t>）</w:t>
      </w:r>
    </w:p>
    <w:p>
      <w:pPr>
        <w:rPr>
          <w:b/>
          <w:szCs w:val="21"/>
        </w:rPr>
      </w:pPr>
      <w:r>
        <w:rPr>
          <w:rFonts w:hint="eastAsia"/>
          <w:b/>
          <w:szCs w:val="21"/>
        </w:rPr>
        <w:t>一、单项选择（每小题只有一个最符合题意的选项。每小题2分，共36分）</w:t>
      </w:r>
    </w:p>
    <w:p>
      <w:pPr>
        <w:jc w:val="left"/>
        <w:rPr>
          <w:rFonts w:ascii="黑体" w:hAnsi="黑体" w:eastAsia="黑体"/>
          <w:b/>
          <w:szCs w:val="21"/>
        </w:rPr>
      </w:pPr>
      <w:r>
        <w:rPr>
          <w:rFonts w:hint="eastAsia" w:ascii="黑体" w:hAnsi="黑体" w:eastAsia="黑体"/>
          <w:b/>
          <w:szCs w:val="21"/>
        </w:rPr>
        <w:t>1</w:t>
      </w:r>
      <w:r>
        <w:rPr>
          <w:rFonts w:ascii="黑体" w:hAnsi="黑体" w:eastAsia="黑体"/>
          <w:b/>
          <w:szCs w:val="21"/>
        </w:rPr>
        <w:t>—</w:t>
      </w:r>
      <w:r>
        <w:rPr>
          <w:rFonts w:hint="eastAsia" w:ascii="黑体" w:hAnsi="黑体" w:eastAsia="黑体"/>
          <w:b/>
          <w:szCs w:val="21"/>
        </w:rPr>
        <w:t>5 ACBDB     6</w:t>
      </w:r>
      <w:r>
        <w:rPr>
          <w:rFonts w:ascii="黑体" w:hAnsi="黑体" w:eastAsia="黑体"/>
          <w:b/>
          <w:szCs w:val="21"/>
        </w:rPr>
        <w:t>—</w:t>
      </w:r>
      <w:r>
        <w:rPr>
          <w:rFonts w:hint="eastAsia" w:ascii="黑体" w:hAnsi="黑体" w:eastAsia="黑体"/>
          <w:b/>
          <w:szCs w:val="21"/>
        </w:rPr>
        <w:t>10CABDC   11</w:t>
      </w:r>
      <w:r>
        <w:rPr>
          <w:rFonts w:ascii="黑体" w:hAnsi="黑体" w:eastAsia="黑体"/>
          <w:b/>
          <w:szCs w:val="21"/>
        </w:rPr>
        <w:t>—</w:t>
      </w:r>
      <w:r>
        <w:rPr>
          <w:rFonts w:hint="eastAsia" w:ascii="黑体" w:hAnsi="黑体" w:eastAsia="黑体"/>
          <w:b/>
          <w:szCs w:val="21"/>
        </w:rPr>
        <w:t>15DCBCB  16</w:t>
      </w:r>
      <w:r>
        <w:rPr>
          <w:rFonts w:ascii="黑体" w:hAnsi="黑体" w:eastAsia="黑体"/>
          <w:b/>
          <w:szCs w:val="21"/>
        </w:rPr>
        <w:t>—</w:t>
      </w:r>
      <w:r>
        <w:rPr>
          <w:rFonts w:hint="eastAsia" w:ascii="黑体" w:hAnsi="黑体" w:eastAsia="黑体"/>
          <w:b/>
          <w:szCs w:val="21"/>
        </w:rPr>
        <w:t>18BCC</w:t>
      </w:r>
    </w:p>
    <w:p>
      <w:pPr>
        <w:rPr>
          <w:szCs w:val="21"/>
        </w:rPr>
      </w:pPr>
      <w:r>
        <w:rPr>
          <w:rFonts w:hint="eastAsia"/>
        </w:rPr>
        <w:t>19、</w:t>
      </w:r>
      <w:r>
        <w:rPr>
          <w:rFonts w:hint="eastAsia"/>
          <w:szCs w:val="21"/>
        </w:rPr>
        <w:t>（1）我们要积极关注、重视他人,平等对待他人,学会换位思考(2分)</w:t>
      </w:r>
    </w:p>
    <w:p>
      <w:pPr>
        <w:ind w:firstLine="315"/>
        <w:rPr>
          <w:szCs w:val="21"/>
        </w:rPr>
      </w:pPr>
      <w:r>
        <w:rPr>
          <w:rFonts w:hint="eastAsia"/>
        </w:rPr>
        <w:t>（2）</w:t>
      </w:r>
      <w:r>
        <w:rPr>
          <w:rFonts w:hint="eastAsia"/>
          <w:szCs w:val="21"/>
        </w:rPr>
        <w:t>我们要树立诚信意识, 真诚待人,信守承诺,说老实话,办老实事,做老实人</w:t>
      </w:r>
    </w:p>
    <w:p>
      <w:pPr>
        <w:ind w:firstLine="284"/>
        <w:rPr>
          <w:szCs w:val="21"/>
        </w:rPr>
      </w:pPr>
      <w:r>
        <w:rPr>
          <w:rFonts w:hint="eastAsia"/>
          <w:szCs w:val="21"/>
        </w:rPr>
        <w:t>（3）我们要从小事做起,从细节做起,努力做一个学礼、明礼、守礼的人</w:t>
      </w:r>
    </w:p>
    <w:p>
      <w:pPr>
        <w:rPr>
          <w:szCs w:val="21"/>
        </w:rPr>
      </w:pPr>
      <w:r>
        <w:rPr>
          <w:rFonts w:hint="eastAsia"/>
        </w:rPr>
        <w:t>20（1）</w:t>
      </w:r>
      <w:r>
        <w:rPr>
          <w:rFonts w:hint="eastAsia"/>
          <w:szCs w:val="21"/>
        </w:rPr>
        <w:t>【答案】道德角度：是缺乏公民基本道德素养的现；是不讲文明，不懂礼貌的表现；是违反社会公德，破坏社会秩序的行为；等等。(2分，答出一点即可)</w:t>
      </w:r>
      <w:r>
        <w:rPr>
          <w:szCs w:val="21"/>
        </w:rPr>
        <w:t xml:space="preserve"> </w:t>
      </w:r>
      <w:r>
        <w:rPr>
          <w:rFonts w:hint="eastAsia"/>
          <w:szCs w:val="21"/>
        </w:rPr>
        <w:t>法律角度：在行使自由和权利的时候，损害了其他公民的合法的自由和权利，是违法行为。(2分)</w:t>
      </w:r>
    </w:p>
    <w:p>
      <w:pPr>
        <w:ind w:firstLine="210"/>
        <w:rPr>
          <w:szCs w:val="21"/>
        </w:rPr>
      </w:pPr>
      <w:r>
        <w:rPr>
          <w:rFonts w:hint="eastAsia"/>
        </w:rPr>
        <w:t>（2）</w:t>
      </w:r>
      <w:r>
        <w:rPr>
          <w:rFonts w:hint="eastAsia"/>
          <w:szCs w:val="21"/>
        </w:rPr>
        <w:t>【答案】与占座人协商;向乘警或乘务员寻求帮助。(每点1分，共2分)</w:t>
      </w:r>
    </w:p>
    <w:p>
      <w:pPr>
        <w:rPr>
          <w:szCs w:val="21"/>
        </w:rPr>
      </w:pPr>
      <w:r>
        <w:rPr>
          <w:rFonts w:hint="eastAsia"/>
        </w:rPr>
        <w:t>21</w:t>
      </w:r>
      <w:r>
        <w:rPr>
          <w:rFonts w:hint="eastAsia"/>
          <w:szCs w:val="21"/>
        </w:rPr>
        <w:t>【答案】示例：(1) 题目：《一席原城纪,折射文明礼》《品味原城纪,做文明南昌人》(3分，个即可)</w:t>
      </w:r>
    </w:p>
    <w:p>
      <w:pPr>
        <w:rPr>
          <w:szCs w:val="21"/>
        </w:rPr>
      </w:pPr>
      <w:r>
        <w:rPr>
          <w:rFonts w:hint="eastAsia"/>
          <w:szCs w:val="21"/>
        </w:rPr>
        <w:t xml:space="preserve"> （2）评论【答案】例答：①从社会秩序的角度：社会正常运行需要秩序。社会秩序是人民安居乐业的保障。②从自觉遵守规则的角度：遵守社会规则需要他律和自律。遵守社会规则，需要我们发自内心地敬畏规则，将规则作为自己行动的准绳。无论何时何地,我们都应该将规则内化于心、外化于行。③从文明有礼的角度：文明有礼是一个人立身处世的前提。文明有礼促进社会和谐。我们要从小事做起,从细节做起,努力做一个学礼、明礼、守礼的人。④从诚实守信的角度：诚信是一个人安身立命之本。诚信是企业的无形资产。诚信促进社会文明。我们要树立诚信意识，真诚待人。⑤从亲社会行为的角度：青少年处于走向社会的关键时期，我们应该树立积极的生活态度，关注社会，了解社会，服务社会，养成亲社会行为。亲社会行为在人际交往和社会实践中养成。我们只有主动关心社会，积极融入社会，倾力奉献社会，才能实现自己的人生价值。(每一角度3分，满9分为止，重复的角度不计分)</w:t>
      </w:r>
    </w:p>
    <w:p>
      <w:pPr>
        <w:rPr>
          <w:szCs w:val="21"/>
        </w:rPr>
      </w:pPr>
      <w:r>
        <w:rPr>
          <w:rFonts w:hint="eastAsia"/>
        </w:rPr>
        <w:t>22（1）</w:t>
      </w:r>
      <w:r>
        <w:rPr>
          <w:rFonts w:hint="eastAsia"/>
          <w:szCs w:val="21"/>
        </w:rPr>
        <w:t xml:space="preserve">【答案】①社会规则明确社会秩序的内容。②社会规则保障社会秩序的实现。(每点1分，共2分) </w:t>
      </w:r>
    </w:p>
    <w:p>
      <w:pPr>
        <w:rPr>
          <w:szCs w:val="21"/>
        </w:rPr>
      </w:pPr>
      <w:r>
        <w:rPr>
          <w:rFonts w:hint="eastAsia"/>
        </w:rPr>
        <w:t>（2）</w:t>
      </w:r>
      <w:r>
        <w:rPr>
          <w:rFonts w:hint="eastAsia"/>
          <w:szCs w:val="21"/>
        </w:rPr>
        <w:t>【答案】认同,规则与自由密不可分。(2分)理由：①社会规则划定了自由的边界。公民在行使自由和权利的时候，不得损害国家的、社会的、集体的利益和其他公民的合法的自由和权利。②社会规则是人们享有自由的保障。人们建立规则的目的是保证每个人不越过自由的边界，促进社会有序运行。(每点2分，共4分)</w:t>
      </w:r>
      <w:r>
        <w:rPr>
          <w:rFonts w:hint="eastAsia"/>
          <w:szCs w:val="21"/>
        </w:rPr>
        <w:br w:type="textWrapping"/>
      </w:r>
      <w:r>
        <w:rPr>
          <w:rFonts w:hint="eastAsia"/>
        </w:rPr>
        <w:t>23（1）</w:t>
      </w:r>
      <w:r>
        <w:rPr>
          <w:rFonts w:hint="eastAsia"/>
          <w:szCs w:val="21"/>
        </w:rPr>
        <w:t>答案】犯罪行为（或刑事违法行为）。(2分)理由：胡某的行为违反了刑法，受到了刑罚处罚。(2分)</w:t>
      </w:r>
    </w:p>
    <w:p>
      <w:pPr>
        <w:rPr>
          <w:szCs w:val="21"/>
        </w:rPr>
      </w:pPr>
      <w:r>
        <w:rPr>
          <w:rFonts w:hint="eastAsia"/>
        </w:rPr>
        <w:t>（2）</w:t>
      </w:r>
      <w:r>
        <w:rPr>
          <w:rFonts w:hint="eastAsia"/>
          <w:szCs w:val="21"/>
        </w:rPr>
        <w:t>【答案】①要学会尊重他人，平等待人,学会换位考，学会欣赏他人。②与人交往要态度谦和，用语文明。③要树立诚信意识，真诚待人，信守承诺，说老实话，办老实事，做老实人等。(每点2分，满4分为止)</w:t>
      </w:r>
    </w:p>
    <w:p>
      <w:pPr>
        <w:spacing w:line="280" w:lineRule="exact"/>
        <w:rPr>
          <w:szCs w:val="21"/>
        </w:rPr>
      </w:pPr>
      <w:r>
        <w:rPr>
          <w:rFonts w:hint="eastAsia"/>
          <w:szCs w:val="21"/>
        </w:rPr>
        <w:t>（3）【答案】①先将自己的财物交给对方，保护好自己的生命安全，再找准机会向路人求助。②及时告知老师或父母。③拨打110报警等。(每点2分，满4分为止)</w:t>
      </w:r>
      <w:r>
        <w:rPr>
          <w:rFonts w:hint="eastAsia"/>
          <w:szCs w:val="21"/>
        </w:rPr>
        <w:br w:type="textWrapping"/>
      </w:r>
    </w:p>
    <w:p>
      <w:pPr>
        <w:rPr>
          <w:szCs w:val="21"/>
        </w:rPr>
        <w:sectPr>
          <w:headerReference r:id="rId3" w:type="first"/>
          <w:footerReference r:id="rId4" w:type="default"/>
          <w:pgSz w:w="22113" w:h="15309" w:orient="landscape"/>
          <w:pgMar w:top="1134" w:right="1701" w:bottom="1134" w:left="1701" w:header="851" w:footer="850" w:gutter="0"/>
          <w:cols w:space="1134" w:num="2"/>
          <w:docGrid w:type="lines" w:linePitch="312" w:charSpace="0"/>
        </w:sectPr>
      </w:pPr>
    </w:p>
    <w:p/>
    <w:sectPr>
      <w:pgSz w:w="22113" w:h="15309"/>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Batang">
    <w:panose1 w:val="02030600000101010101"/>
    <w:charset w:val="81"/>
    <w:family w:val="auto"/>
    <w:pitch w:val="default"/>
    <w:sig w:usb0="B00002AF" w:usb1="69D77CFB" w:usb2="00000030" w:usb3="00000000" w:csb0="4008009F" w:csb1="DFD70000"/>
  </w:font>
  <w:font w:name="仿宋_GB2312">
    <w:panose1 w:val="02010609030101010101"/>
    <w:charset w:val="86"/>
    <w:family w:val="modern"/>
    <w:pitch w:val="default"/>
    <w:sig w:usb0="00000001" w:usb1="080E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522234472"/>
    </w:sdtPr>
    <w:sdtContent>
      <w:p>
        <w:pPr>
          <w:pStyle w:val="3"/>
          <w:jc w:val="center"/>
        </w:pPr>
        <w:r>
          <w:rPr>
            <w:rFonts w:hint="eastAsia"/>
          </w:rPr>
          <w:t>八</w:t>
        </w:r>
        <w:r>
          <w:t>年级道德与法治（</w:t>
        </w:r>
        <w:r>
          <w:rPr>
            <w:rFonts w:hint="eastAsia"/>
          </w:rPr>
          <w:t>二</w:t>
        </w:r>
        <w:r>
          <w:t>）</w:t>
        </w:r>
        <w:r>
          <w:rPr>
            <w:rFonts w:hint="eastAsia"/>
          </w:rPr>
          <w:t xml:space="preserve">  </w:t>
        </w:r>
        <w:r>
          <w:fldChar w:fldCharType="begin"/>
        </w:r>
        <w:r>
          <w:instrText xml:space="preserve">PAGE   \* MERGEFORMAT</w:instrText>
        </w:r>
        <w:r>
          <w:fldChar w:fldCharType="separate"/>
        </w:r>
        <w:r>
          <w:rPr>
            <w:lang w:val="zh-CN"/>
          </w:rPr>
          <w:t>1</w:t>
        </w:r>
        <w:r>
          <w:fldChar w:fldCharType="end"/>
        </w:r>
      </w:p>
    </w:sdtContent>
  </w:sdt>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r>
      <w:pict>
        <v:shape id="_x0000_s2049" o:spid="_x0000_s2049" o:spt="75" type="#_x0000_t75" style="position:absolute;left:0pt;margin-left:10pt;margin-top:1000pt;height:18pt;width:24pt;mso-position-horizontal-relative:page;mso-position-vertical-relative:page;z-index:251658240;mso-width-relative:page;mso-height-relative:page;" filled="f" o:preferrelative="t" stroked="f" coordsize="21600,21600">
          <v:path/>
          <v:fill on="f" focussize="0,0"/>
          <v:stroke on="f" joinstyle="miter"/>
          <v:imagedata r:id="rId1" o:title=""/>
          <o:lock v:ext="edit" aspectratio="t"/>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3B57B551"/>
    <w:multiLevelType w:val="singleLevel"/>
    <w:tmpl w:val="3B57B551"/>
    <w:lvl w:ilvl="0" w:tentative="0">
      <w:start w:val="3"/>
      <w:numFmt w:val="decimal"/>
      <w:suff w:val="nothing"/>
      <w:lvlText w:val="（%1）"/>
      <w:lvlJc w:val="left"/>
    </w:lvl>
  </w:abstractNum>
  <w:abstractNum w:abstractNumId="1">
    <w:nsid w:val="63E77242"/>
    <w:multiLevelType w:val="multilevel"/>
    <w:tmpl w:val="63E77242"/>
    <w:lvl w:ilvl="0" w:tentative="0">
      <w:start w:val="1"/>
      <w:numFmt w:val="decimalEnclosedCircle"/>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2"/>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86835"/>
    <w:rsid w:val="000272E3"/>
    <w:rsid w:val="00086835"/>
    <w:rsid w:val="000B749F"/>
    <w:rsid w:val="000C7BB1"/>
    <w:rsid w:val="000E63ED"/>
    <w:rsid w:val="000F6B71"/>
    <w:rsid w:val="00116E46"/>
    <w:rsid w:val="00120F93"/>
    <w:rsid w:val="001E4DBF"/>
    <w:rsid w:val="002216FA"/>
    <w:rsid w:val="002440DA"/>
    <w:rsid w:val="00266D17"/>
    <w:rsid w:val="002A0522"/>
    <w:rsid w:val="002B6FD7"/>
    <w:rsid w:val="002C3F5C"/>
    <w:rsid w:val="00307AEB"/>
    <w:rsid w:val="00322690"/>
    <w:rsid w:val="00330A2B"/>
    <w:rsid w:val="00334F2C"/>
    <w:rsid w:val="00373359"/>
    <w:rsid w:val="00393C02"/>
    <w:rsid w:val="003F1214"/>
    <w:rsid w:val="00402AB4"/>
    <w:rsid w:val="00427118"/>
    <w:rsid w:val="004607F3"/>
    <w:rsid w:val="0046689A"/>
    <w:rsid w:val="00490783"/>
    <w:rsid w:val="0049552C"/>
    <w:rsid w:val="004B4CAE"/>
    <w:rsid w:val="00516713"/>
    <w:rsid w:val="005207C6"/>
    <w:rsid w:val="00535DAD"/>
    <w:rsid w:val="00556DBA"/>
    <w:rsid w:val="005622C2"/>
    <w:rsid w:val="0057245D"/>
    <w:rsid w:val="005A59B2"/>
    <w:rsid w:val="005B3C6B"/>
    <w:rsid w:val="005E20AB"/>
    <w:rsid w:val="005E2160"/>
    <w:rsid w:val="00607680"/>
    <w:rsid w:val="00620570"/>
    <w:rsid w:val="00656B8A"/>
    <w:rsid w:val="00663002"/>
    <w:rsid w:val="006735FB"/>
    <w:rsid w:val="00692E72"/>
    <w:rsid w:val="006E73C6"/>
    <w:rsid w:val="007066A9"/>
    <w:rsid w:val="0071476C"/>
    <w:rsid w:val="00723D90"/>
    <w:rsid w:val="0073058D"/>
    <w:rsid w:val="007542C3"/>
    <w:rsid w:val="00770F67"/>
    <w:rsid w:val="00795E04"/>
    <w:rsid w:val="007A39EF"/>
    <w:rsid w:val="008744D6"/>
    <w:rsid w:val="00876F05"/>
    <w:rsid w:val="00887F09"/>
    <w:rsid w:val="008A1BBE"/>
    <w:rsid w:val="008A5F3B"/>
    <w:rsid w:val="008F3FA8"/>
    <w:rsid w:val="009044CE"/>
    <w:rsid w:val="00986770"/>
    <w:rsid w:val="009B535A"/>
    <w:rsid w:val="009F6C3B"/>
    <w:rsid w:val="00A83AC4"/>
    <w:rsid w:val="00AB2398"/>
    <w:rsid w:val="00AC3486"/>
    <w:rsid w:val="00AC7DB3"/>
    <w:rsid w:val="00B01C01"/>
    <w:rsid w:val="00B1262C"/>
    <w:rsid w:val="00B22676"/>
    <w:rsid w:val="00B600F8"/>
    <w:rsid w:val="00BC6718"/>
    <w:rsid w:val="00C4749C"/>
    <w:rsid w:val="00CF3197"/>
    <w:rsid w:val="00D016CA"/>
    <w:rsid w:val="00D154C4"/>
    <w:rsid w:val="00D50703"/>
    <w:rsid w:val="00D51A20"/>
    <w:rsid w:val="00D62980"/>
    <w:rsid w:val="00DA5B49"/>
    <w:rsid w:val="00DA5F5B"/>
    <w:rsid w:val="00DE7F6D"/>
    <w:rsid w:val="00E0245C"/>
    <w:rsid w:val="00E07FFE"/>
    <w:rsid w:val="00E8366B"/>
    <w:rsid w:val="00F267AB"/>
    <w:rsid w:val="00F273CC"/>
    <w:rsid w:val="00F73548"/>
    <w:rsid w:val="00F91F92"/>
    <w:rsid w:val="48D20AFA"/>
    <w:rsid w:val="541A2BF4"/>
    <w:rsid w:val="5A6E2E3B"/>
    <w:rsid w:val="7EAA69E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6">
    <w:name w:val="Default Paragraph Font"/>
    <w:semiHidden/>
    <w:unhideWhenUsed/>
    <w:uiPriority w:val="1"/>
  </w:style>
  <w:style w:type="table" w:default="1" w:styleId="7">
    <w:name w:val="Normal Table"/>
    <w:semiHidden/>
    <w:unhideWhenUsed/>
    <w:uiPriority w:val="99"/>
    <w:tblPr>
      <w:tblLayout w:type="fixed"/>
      <w:tblCellMar>
        <w:top w:w="0" w:type="dxa"/>
        <w:left w:w="108" w:type="dxa"/>
        <w:bottom w:w="0" w:type="dxa"/>
        <w:right w:w="108" w:type="dxa"/>
      </w:tblCellMar>
    </w:tblPr>
  </w:style>
  <w:style w:type="paragraph" w:styleId="2">
    <w:name w:val="Balloon Text"/>
    <w:basedOn w:val="1"/>
    <w:link w:val="17"/>
    <w:semiHidden/>
    <w:unhideWhenUsed/>
    <w:qFormat/>
    <w:uiPriority w:val="99"/>
    <w:rPr>
      <w:sz w:val="18"/>
      <w:szCs w:val="18"/>
    </w:rPr>
  </w:style>
  <w:style w:type="paragraph" w:styleId="3">
    <w:name w:val="footer"/>
    <w:basedOn w:val="1"/>
    <w:link w:val="10"/>
    <w:unhideWhenUsed/>
    <w:qFormat/>
    <w:uiPriority w:val="99"/>
    <w:pPr>
      <w:tabs>
        <w:tab w:val="center" w:pos="4153"/>
        <w:tab w:val="right" w:pos="8306"/>
      </w:tabs>
      <w:snapToGrid w:val="0"/>
      <w:jc w:val="left"/>
    </w:pPr>
    <w:rPr>
      <w:sz w:val="18"/>
      <w:szCs w:val="18"/>
    </w:rPr>
  </w:style>
  <w:style w:type="paragraph" w:styleId="4">
    <w:name w:val="header"/>
    <w:basedOn w:val="1"/>
    <w:link w:val="9"/>
    <w:unhideWhenUsed/>
    <w:qFormat/>
    <w:uiPriority w:val="99"/>
    <w:pPr>
      <w:pBdr>
        <w:bottom w:val="single" w:color="auto" w:sz="6" w:space="1"/>
      </w:pBdr>
      <w:tabs>
        <w:tab w:val="center" w:pos="4153"/>
        <w:tab w:val="right" w:pos="8306"/>
      </w:tabs>
      <w:snapToGrid w:val="0"/>
      <w:jc w:val="center"/>
    </w:pPr>
    <w:rPr>
      <w:sz w:val="18"/>
      <w:szCs w:val="18"/>
    </w:rPr>
  </w:style>
  <w:style w:type="paragraph" w:styleId="5">
    <w:name w:val="Normal (Web)"/>
    <w:basedOn w:val="1"/>
    <w:semiHidden/>
    <w:unhideWhenUsed/>
    <w:qFormat/>
    <w:uiPriority w:val="99"/>
    <w:pPr>
      <w:widowControl/>
      <w:spacing w:before="100" w:beforeAutospacing="1" w:after="100" w:afterAutospacing="1"/>
      <w:jc w:val="left"/>
    </w:pPr>
    <w:rPr>
      <w:rFonts w:ascii="宋体" w:hAnsi="宋体" w:eastAsia="宋体" w:cs="宋体"/>
      <w:kern w:val="0"/>
      <w:sz w:val="24"/>
      <w:szCs w:val="24"/>
    </w:rPr>
  </w:style>
  <w:style w:type="table" w:styleId="8">
    <w:name w:val="Table Grid"/>
    <w:basedOn w:val="7"/>
    <w:qFormat/>
    <w:uiPriority w:val="59"/>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Layout w:type="fixed"/>
      <w:tblCellMar>
        <w:top w:w="0" w:type="dxa"/>
        <w:left w:w="108" w:type="dxa"/>
        <w:bottom w:w="0" w:type="dxa"/>
        <w:right w:w="108" w:type="dxa"/>
      </w:tblCellMar>
    </w:tblPr>
  </w:style>
  <w:style w:type="character" w:customStyle="1" w:styleId="9">
    <w:name w:val="页眉 Char"/>
    <w:basedOn w:val="6"/>
    <w:link w:val="4"/>
    <w:qFormat/>
    <w:uiPriority w:val="99"/>
    <w:rPr>
      <w:sz w:val="18"/>
      <w:szCs w:val="18"/>
    </w:rPr>
  </w:style>
  <w:style w:type="character" w:customStyle="1" w:styleId="10">
    <w:name w:val="页脚 Char"/>
    <w:basedOn w:val="6"/>
    <w:link w:val="3"/>
    <w:qFormat/>
    <w:uiPriority w:val="99"/>
    <w:rPr>
      <w:sz w:val="18"/>
      <w:szCs w:val="18"/>
    </w:rPr>
  </w:style>
  <w:style w:type="character" w:customStyle="1" w:styleId="11">
    <w:name w:val="正文文本 (2)_"/>
    <w:basedOn w:val="6"/>
    <w:link w:val="12"/>
    <w:qFormat/>
    <w:uiPriority w:val="0"/>
    <w:rPr>
      <w:rFonts w:ascii="Batang" w:hAnsi="Batang" w:eastAsia="Batang" w:cs="Batang"/>
      <w:sz w:val="9"/>
      <w:szCs w:val="9"/>
    </w:rPr>
  </w:style>
  <w:style w:type="paragraph" w:customStyle="1" w:styleId="12">
    <w:name w:val="正文文本 (2)"/>
    <w:basedOn w:val="1"/>
    <w:link w:val="11"/>
    <w:qFormat/>
    <w:uiPriority w:val="0"/>
    <w:pPr>
      <w:spacing w:line="178" w:lineRule="exact"/>
      <w:jc w:val="left"/>
    </w:pPr>
    <w:rPr>
      <w:rFonts w:ascii="Batang" w:hAnsi="Batang" w:eastAsia="Batang" w:cs="Batang"/>
      <w:sz w:val="9"/>
      <w:szCs w:val="9"/>
    </w:rPr>
  </w:style>
  <w:style w:type="character" w:customStyle="1" w:styleId="13">
    <w:name w:val="正文文本_"/>
    <w:basedOn w:val="6"/>
    <w:link w:val="14"/>
    <w:qFormat/>
    <w:uiPriority w:val="0"/>
    <w:rPr>
      <w:rFonts w:ascii="黑体" w:hAnsi="黑体" w:eastAsia="黑体" w:cs="黑体"/>
      <w:sz w:val="10"/>
      <w:szCs w:val="10"/>
    </w:rPr>
  </w:style>
  <w:style w:type="paragraph" w:customStyle="1" w:styleId="14">
    <w:name w:val="正文文本1"/>
    <w:basedOn w:val="1"/>
    <w:link w:val="13"/>
    <w:qFormat/>
    <w:uiPriority w:val="0"/>
    <w:pPr>
      <w:spacing w:line="458" w:lineRule="auto"/>
      <w:jc w:val="left"/>
    </w:pPr>
    <w:rPr>
      <w:rFonts w:ascii="黑体" w:hAnsi="黑体" w:eastAsia="黑体" w:cs="黑体"/>
      <w:sz w:val="10"/>
      <w:szCs w:val="10"/>
    </w:rPr>
  </w:style>
  <w:style w:type="character" w:customStyle="1" w:styleId="15">
    <w:name w:val="目录_"/>
    <w:basedOn w:val="6"/>
    <w:link w:val="16"/>
    <w:qFormat/>
    <w:uiPriority w:val="0"/>
    <w:rPr>
      <w:rFonts w:ascii="黑体" w:hAnsi="黑体" w:eastAsia="黑体" w:cs="黑体"/>
      <w:sz w:val="10"/>
      <w:szCs w:val="10"/>
    </w:rPr>
  </w:style>
  <w:style w:type="paragraph" w:customStyle="1" w:styleId="16">
    <w:name w:val="目录"/>
    <w:basedOn w:val="1"/>
    <w:link w:val="15"/>
    <w:qFormat/>
    <w:uiPriority w:val="0"/>
    <w:pPr>
      <w:spacing w:line="221" w:lineRule="exact"/>
      <w:jc w:val="left"/>
    </w:pPr>
    <w:rPr>
      <w:rFonts w:ascii="黑体" w:hAnsi="黑体" w:eastAsia="黑体" w:cs="黑体"/>
      <w:sz w:val="10"/>
      <w:szCs w:val="10"/>
    </w:rPr>
  </w:style>
  <w:style w:type="character" w:customStyle="1" w:styleId="17">
    <w:name w:val="批注框文本 Char"/>
    <w:basedOn w:val="6"/>
    <w:link w:val="2"/>
    <w:semiHidden/>
    <w:qFormat/>
    <w:uiPriority w:val="99"/>
    <w:rPr>
      <w:sz w:val="18"/>
      <w:szCs w:val="18"/>
    </w:rPr>
  </w:style>
  <w:style w:type="paragraph" w:styleId="18">
    <w:name w:val="List Paragraph"/>
    <w:basedOn w:val="1"/>
    <w:qFormat/>
    <w:uiPriority w:val="34"/>
    <w:pPr>
      <w:ind w:firstLine="420" w:firstLineChars="200"/>
    </w:pPr>
  </w:style>
</w:styles>
</file>

<file path=word/_rels/document.xml.rels><?xml version="1.0" encoding="UTF-8" standalone="yes"?>
<Relationships xmlns="http://schemas.openxmlformats.org/package/2006/relationships"><Relationship Id="rId9" Type="http://schemas.microsoft.com/office/2007/relationships/hdphoto" Target="media/hdphoto2.wdp"/><Relationship Id="rId8" Type="http://schemas.openxmlformats.org/officeDocument/2006/relationships/image" Target="media/image3.png"/><Relationship Id="rId7" Type="http://schemas.microsoft.com/office/2007/relationships/hdphoto" Target="media/hdphoto1.wdp"/><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 Type="http://schemas.openxmlformats.org/officeDocument/2006/relationships/header" Target="head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2.xml"/><Relationship Id="rId15" Type="http://schemas.openxmlformats.org/officeDocument/2006/relationships/numbering" Target="numbering.xml"/><Relationship Id="rId14" Type="http://schemas.openxmlformats.org/officeDocument/2006/relationships/customXml" Target="../customXml/item1.xml"/><Relationship Id="rId13" Type="http://schemas.microsoft.com/office/2007/relationships/hdphoto" Target="media/hdphoto4.wdp"/><Relationship Id="rId12" Type="http://schemas.openxmlformats.org/officeDocument/2006/relationships/image" Target="media/image5.png"/><Relationship Id="rId11" Type="http://schemas.microsoft.com/office/2007/relationships/hdphoto" Target="media/hdphoto3.wdp"/><Relationship Id="rId10" Type="http://schemas.openxmlformats.org/officeDocument/2006/relationships/image" Target="media/image4.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1026"/>
    <customShpInfo spid="_x0000_s1027"/>
    <customShpInfo spid="_x0000_s1025"/>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9BEEEFC0-902E-49FD-B0CD-E62ED6FDA4F6}">
  <ds:schemaRefs/>
</ds:datastoreItem>
</file>

<file path=docProps/app.xml><?xml version="1.0" encoding="utf-8"?>
<Properties xmlns="http://schemas.openxmlformats.org/officeDocument/2006/extended-properties" xmlns:vt="http://schemas.openxmlformats.org/officeDocument/2006/docPropsVTypes">
  <Template>Normal</Template>
  <Company>学科网（北京）股份有限公司</Company>
  <Pages>3</Pages>
  <Words>975</Words>
  <Characters>5564</Characters>
  <Lines>46</Lines>
  <Paragraphs>13</Paragraphs>
  <TotalTime>0</TotalTime>
  <ScaleCrop>false</ScaleCrop>
  <LinksUpToDate>false</LinksUpToDate>
  <CharactersWithSpaces>6526</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2021-10-12T05:40:00Z</dcterms:created>
  <dc:creator>lenovo</dc:creator>
  <cp:lastModifiedBy>Administrator</cp:lastModifiedBy>
  <cp:lastPrinted>2021-08-29T06:58:00Z</cp:lastPrinted>
  <dcterms:modified xsi:type="dcterms:W3CDTF">2022-01-29T04:08:26Z</dcterms:modified>
  <cp:revision>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