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9264" behindDoc="0" locked="0" layoutInCell="1" allowOverlap="1">
            <wp:simplePos x="0" y="0"/>
            <wp:positionH relativeFrom="page">
              <wp:posOffset>11023600</wp:posOffset>
            </wp:positionH>
            <wp:positionV relativeFrom="topMargin">
              <wp:posOffset>12115800</wp:posOffset>
            </wp:positionV>
            <wp:extent cx="495300" cy="355600"/>
            <wp:effectExtent l="0" t="0" r="0" b="6350"/>
            <wp:wrapNone/>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4"/>
                    <a:stretch>
                      <a:fillRect/>
                    </a:stretch>
                  </pic:blipFill>
                  <pic:spPr>
                    <a:xfrm>
                      <a:off x="0" y="0"/>
                      <a:ext cx="495300" cy="355600"/>
                    </a:xfrm>
                    <a:prstGeom prst="rect">
                      <a:avLst/>
                    </a:prstGeom>
                  </pic:spPr>
                </pic:pic>
              </a:graphicData>
            </a:graphic>
          </wp:anchor>
        </w:drawing>
      </w:r>
      <w:r>
        <w:drawing>
          <wp:inline distT="0" distB="0" distL="114300" distR="114300">
            <wp:extent cx="5969000" cy="8437245"/>
            <wp:effectExtent l="0" t="0" r="1270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969000" cy="8437245"/>
                    </a:xfrm>
                    <a:prstGeom prst="rect">
                      <a:avLst/>
                    </a:prstGeom>
                    <a:noFill/>
                    <a:ln>
                      <a:noFill/>
                    </a:ln>
                  </pic:spPr>
                </pic:pic>
              </a:graphicData>
            </a:graphic>
          </wp:inline>
        </w:drawing>
      </w:r>
      <w:r>
        <w:drawing>
          <wp:inline distT="0" distB="0" distL="114300" distR="114300">
            <wp:extent cx="5969000" cy="8239760"/>
            <wp:effectExtent l="0" t="0" r="1270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969000" cy="8239760"/>
                    </a:xfrm>
                    <a:prstGeom prst="rect">
                      <a:avLst/>
                    </a:prstGeom>
                    <a:noFill/>
                    <a:ln>
                      <a:noFill/>
                    </a:ln>
                  </pic:spPr>
                </pic:pic>
              </a:graphicData>
            </a:graphic>
          </wp:inline>
        </w:drawing>
      </w:r>
      <w:r>
        <w:drawing>
          <wp:inline distT="0" distB="0" distL="114300" distR="114300">
            <wp:extent cx="5969000" cy="8338820"/>
            <wp:effectExtent l="0" t="0" r="1270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969000" cy="8338820"/>
                    </a:xfrm>
                    <a:prstGeom prst="rect">
                      <a:avLst/>
                    </a:prstGeom>
                    <a:noFill/>
                    <a:ln>
                      <a:noFill/>
                    </a:ln>
                  </pic:spPr>
                </pic:pic>
              </a:graphicData>
            </a:graphic>
          </wp:inline>
        </w:drawing>
      </w:r>
      <w:r>
        <w:drawing>
          <wp:inline distT="0" distB="0" distL="114300" distR="114300">
            <wp:extent cx="5969000" cy="8410575"/>
            <wp:effectExtent l="0" t="0" r="1270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969000" cy="8410575"/>
                    </a:xfrm>
                    <a:prstGeom prst="rect">
                      <a:avLst/>
                    </a:prstGeom>
                    <a:noFill/>
                    <a:ln>
                      <a:noFill/>
                    </a:ln>
                  </pic:spPr>
                </pic:pic>
              </a:graphicData>
            </a:graphic>
          </wp:inline>
        </w:drawing>
      </w:r>
      <w:r>
        <w:drawing>
          <wp:inline distT="0" distB="0" distL="114300" distR="114300">
            <wp:extent cx="5969000" cy="8510270"/>
            <wp:effectExtent l="0" t="0" r="1270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969000" cy="8510270"/>
                    </a:xfrm>
                    <a:prstGeom prst="rect">
                      <a:avLst/>
                    </a:prstGeom>
                    <a:noFill/>
                    <a:ln>
                      <a:noFill/>
                    </a:ln>
                  </pic:spPr>
                </pic:pic>
              </a:graphicData>
            </a:graphic>
          </wp:inline>
        </w:drawing>
      </w:r>
      <w:r>
        <w:drawing>
          <wp:inline distT="0" distB="0" distL="114300" distR="114300">
            <wp:extent cx="5969000" cy="8239760"/>
            <wp:effectExtent l="0" t="0" r="1270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969000" cy="8239760"/>
                    </a:xfrm>
                    <a:prstGeom prst="rect">
                      <a:avLst/>
                    </a:prstGeom>
                    <a:noFill/>
                    <a:ln>
                      <a:noFill/>
                    </a:ln>
                  </pic:spPr>
                </pic:pic>
              </a:graphicData>
            </a:graphic>
          </wp:inline>
        </w:drawing>
      </w:r>
    </w:p>
    <w:p>
      <w:r>
        <w:br w:type="page"/>
      </w:r>
    </w:p>
    <w:p>
      <w:pPr>
        <w:jc w:val="center"/>
        <w:rPr>
          <w:rFonts w:ascii="宋体" w:hAnsi="宋体" w:eastAsia="宋体" w:cs="宋体"/>
          <w:b/>
          <w:kern w:val="0"/>
          <w:szCs w:val="21"/>
        </w:rPr>
      </w:pPr>
      <w:r>
        <w:rPr>
          <w:rFonts w:hint="eastAsia" w:ascii="宋体" w:hAnsi="宋体" w:eastAsia="宋体" w:cs="宋体"/>
          <w:b/>
          <w:kern w:val="0"/>
          <w:szCs w:val="21"/>
        </w:rPr>
        <w:t>2021年下九年级第一学期期末质量检测道德与法治参考答案</w:t>
      </w:r>
    </w:p>
    <w:p>
      <w:pPr>
        <w:rPr>
          <w:rFonts w:ascii="仿宋" w:hAnsi="仿宋" w:eastAsia="仿宋"/>
        </w:rPr>
      </w:pPr>
      <w:r>
        <w:rPr>
          <w:rFonts w:hint="eastAsia" w:ascii="仿宋" w:hAnsi="仿宋" w:eastAsia="仿宋"/>
          <w:b/>
        </w:rPr>
        <w:t>一、选择题</w:t>
      </w:r>
      <w:r>
        <w:rPr>
          <w:rFonts w:hint="eastAsia" w:ascii="仿宋" w:hAnsi="仿宋" w:eastAsia="仿宋"/>
        </w:rPr>
        <w:t>（每小题2分，共40分）</w:t>
      </w:r>
    </w:p>
    <w:p>
      <w:pPr>
        <w:rPr>
          <w:rFonts w:asciiTheme="minorEastAsia" w:hAnsiTheme="minorEastAsia"/>
          <w:b/>
          <w:sz w:val="32"/>
          <w:szCs w:val="32"/>
        </w:rPr>
      </w:pPr>
      <w:r>
        <w:rPr>
          <w:rFonts w:hint="eastAsia" w:ascii="仿宋" w:hAnsi="仿宋" w:eastAsia="仿宋"/>
        </w:rPr>
        <w:t>1—5 ABACC  6—10 BAABB  11—15 AACCB  16—20 DBDDD</w:t>
      </w:r>
    </w:p>
    <w:p>
      <w:pPr>
        <w:rPr>
          <w:rFonts w:ascii="仿宋" w:hAnsi="仿宋" w:eastAsia="仿宋"/>
        </w:rPr>
      </w:pPr>
      <w:r>
        <w:rPr>
          <w:rFonts w:hint="eastAsia" w:ascii="仿宋" w:hAnsi="仿宋" w:eastAsia="仿宋"/>
          <w:b/>
        </w:rPr>
        <w:t>二、判断题</w:t>
      </w:r>
      <w:r>
        <w:rPr>
          <w:rFonts w:hint="eastAsia" w:ascii="仿宋" w:hAnsi="仿宋" w:eastAsia="仿宋"/>
        </w:rPr>
        <w:t>（每小题2分，共10分）</w:t>
      </w:r>
    </w:p>
    <w:p>
      <w:pPr>
        <w:rPr>
          <w:rFonts w:ascii="仿宋" w:hAnsi="仿宋" w:eastAsia="仿宋"/>
        </w:rPr>
      </w:pPr>
      <w:r>
        <w:rPr>
          <w:rFonts w:hint="eastAsia" w:ascii="仿宋" w:hAnsi="仿宋" w:eastAsia="仿宋"/>
        </w:rPr>
        <w:t>21—25 √√×√√</w:t>
      </w:r>
    </w:p>
    <w:p>
      <w:pPr>
        <w:rPr>
          <w:rFonts w:ascii="仿宋" w:hAnsi="仿宋" w:eastAsia="仿宋"/>
        </w:rPr>
      </w:pPr>
      <w:r>
        <w:rPr>
          <w:rFonts w:hint="eastAsia" w:ascii="仿宋" w:hAnsi="仿宋" w:eastAsia="仿宋"/>
          <w:b/>
        </w:rPr>
        <w:t>三、材料分析题</w:t>
      </w:r>
      <w:r>
        <w:rPr>
          <w:rFonts w:hint="eastAsia" w:ascii="仿宋" w:hAnsi="仿宋" w:eastAsia="仿宋"/>
        </w:rPr>
        <w:t>（50分）</w:t>
      </w:r>
    </w:p>
    <w:p>
      <w:pPr>
        <w:rPr>
          <w:rFonts w:ascii="仿宋" w:hAnsi="仿宋" w:eastAsia="仿宋"/>
        </w:rPr>
      </w:pPr>
      <w:r>
        <w:rPr>
          <w:rFonts w:hint="eastAsia" w:ascii="仿宋" w:hAnsi="仿宋" w:eastAsia="仿宋"/>
        </w:rPr>
        <w:t>26. (共10分)（1）</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1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①</w:t>
      </w:r>
      <w:r>
        <w:rPr>
          <w:rFonts w:ascii="仿宋" w:hAnsi="仿宋" w:eastAsia="仿宋"/>
        </w:rPr>
        <w:fldChar w:fldCharType="end"/>
      </w:r>
      <w:r>
        <w:rPr>
          <w:rFonts w:hint="eastAsia" w:ascii="仿宋" w:hAnsi="仿宋" w:eastAsia="仿宋"/>
        </w:rPr>
        <w:t>中国共产党领导中国人民开辟了中国特色社会主义道路；</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2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②</w:t>
      </w:r>
      <w:r>
        <w:rPr>
          <w:rFonts w:ascii="仿宋" w:hAnsi="仿宋" w:eastAsia="仿宋"/>
        </w:rPr>
        <w:fldChar w:fldCharType="end"/>
      </w:r>
      <w:r>
        <w:rPr>
          <w:rFonts w:hint="eastAsia" w:ascii="仿宋" w:hAnsi="仿宋" w:eastAsia="仿宋"/>
        </w:rPr>
        <w:t>形成了中国特色社会主义理论体系；</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3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③</w:t>
      </w:r>
      <w:r>
        <w:rPr>
          <w:rFonts w:ascii="仿宋" w:hAnsi="仿宋" w:eastAsia="仿宋"/>
        </w:rPr>
        <w:fldChar w:fldCharType="end"/>
      </w:r>
      <w:r>
        <w:rPr>
          <w:rFonts w:hint="eastAsia" w:ascii="仿宋" w:hAnsi="仿宋" w:eastAsia="仿宋"/>
        </w:rPr>
        <w:t>确立了中国特色社会主义制度；</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4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④</w:t>
      </w:r>
      <w:r>
        <w:rPr>
          <w:rFonts w:ascii="仿宋" w:hAnsi="仿宋" w:eastAsia="仿宋"/>
        </w:rPr>
        <w:fldChar w:fldCharType="end"/>
      </w:r>
      <w:r>
        <w:rPr>
          <w:rFonts w:hint="eastAsia" w:ascii="仿宋" w:hAnsi="仿宋" w:eastAsia="仿宋"/>
        </w:rPr>
        <w:t>发展了中国特色社会主义文化等。（学生围绕道路自信,理论自信,制度自信，文化自信，根据所学知识回答即可。）（共4分）</w:t>
      </w:r>
    </w:p>
    <w:p>
      <w:pPr>
        <w:rPr>
          <w:rFonts w:ascii="仿宋" w:hAnsi="仿宋" w:eastAsia="仿宋"/>
        </w:rPr>
      </w:pPr>
      <w:r>
        <w:rPr>
          <w:rFonts w:hint="eastAsia" w:ascii="仿宋" w:hAnsi="仿宋" w:eastAsia="仿宋"/>
        </w:rPr>
        <w:t>（2）</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1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①</w:t>
      </w:r>
      <w:r>
        <w:rPr>
          <w:rFonts w:ascii="仿宋" w:hAnsi="仿宋" w:eastAsia="仿宋"/>
        </w:rPr>
        <w:fldChar w:fldCharType="end"/>
      </w:r>
      <w:r>
        <w:rPr>
          <w:rFonts w:hint="eastAsia" w:ascii="仿宋" w:hAnsi="仿宋" w:eastAsia="仿宋"/>
        </w:rPr>
        <w:t>勤奋学习；勇于实践；艰苦奋斗；勇于创新；不妄自尊大，也不故步自封；</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2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②</w:t>
      </w:r>
      <w:r>
        <w:rPr>
          <w:rFonts w:ascii="仿宋" w:hAnsi="仿宋" w:eastAsia="仿宋"/>
        </w:rPr>
        <w:fldChar w:fldCharType="end"/>
      </w:r>
      <w:r>
        <w:rPr>
          <w:rFonts w:hint="eastAsia" w:ascii="仿宋" w:hAnsi="仿宋" w:eastAsia="仿宋"/>
        </w:rPr>
        <w:t>培育理性平和(不卑不亢或开放包容)的心态；</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3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③</w:t>
      </w:r>
      <w:r>
        <w:rPr>
          <w:rFonts w:ascii="仿宋" w:hAnsi="仿宋" w:eastAsia="仿宋"/>
        </w:rPr>
        <w:fldChar w:fldCharType="end"/>
      </w:r>
      <w:r>
        <w:rPr>
          <w:rFonts w:hint="eastAsia" w:ascii="仿宋" w:hAnsi="仿宋" w:eastAsia="仿宋"/>
        </w:rPr>
        <w:t>既当梦想家又当实干家(有远大理想，又脚踏实地)；</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4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④</w:t>
      </w:r>
      <w:r>
        <w:rPr>
          <w:rFonts w:ascii="仿宋" w:hAnsi="仿宋" w:eastAsia="仿宋"/>
        </w:rPr>
        <w:fldChar w:fldCharType="end"/>
      </w:r>
      <w:r>
        <w:rPr>
          <w:rFonts w:hint="eastAsia" w:ascii="仿宋" w:hAnsi="仿宋" w:eastAsia="仿宋"/>
        </w:rPr>
        <w:t>对国家有认同；对文化有底气；</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5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⑤</w:t>
      </w:r>
      <w:r>
        <w:rPr>
          <w:rFonts w:ascii="仿宋" w:hAnsi="仿宋" w:eastAsia="仿宋"/>
        </w:rPr>
        <w:fldChar w:fldCharType="end"/>
      </w:r>
      <w:r>
        <w:rPr>
          <w:rFonts w:hint="eastAsia" w:ascii="仿宋" w:hAnsi="仿宋" w:eastAsia="仿宋"/>
        </w:rPr>
        <w:t>坚持四个自信即：坚持社会主义道路自信，坚持社会主义理论自信，坚持社会主义制度自信，坚持社会主义文化自信；</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6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⑥</w:t>
      </w:r>
      <w:r>
        <w:rPr>
          <w:rFonts w:ascii="仿宋" w:hAnsi="仿宋" w:eastAsia="仿宋"/>
        </w:rPr>
        <w:fldChar w:fldCharType="end"/>
      </w:r>
      <w:r>
        <w:rPr>
          <w:rFonts w:hint="eastAsia" w:ascii="仿宋" w:hAnsi="仿宋" w:eastAsia="仿宋"/>
        </w:rPr>
        <w:t>自觉维护国家利益和国家尊严；自觉维护祖国统一和领土完整；</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7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⑦</w:t>
      </w:r>
      <w:r>
        <w:rPr>
          <w:rFonts w:ascii="仿宋" w:hAnsi="仿宋" w:eastAsia="仿宋"/>
        </w:rPr>
        <w:fldChar w:fldCharType="end"/>
      </w:r>
      <w:r>
        <w:rPr>
          <w:rFonts w:hint="eastAsia" w:ascii="仿宋" w:hAnsi="仿宋" w:eastAsia="仿宋"/>
        </w:rPr>
        <w:t>弘扬中华优秀传统文化；学习外来先进文化；弘扬中国精神等。（至少回答出三个方面）（共6分）</w:t>
      </w:r>
    </w:p>
    <w:p>
      <w:pPr>
        <w:rPr>
          <w:rFonts w:ascii="仿宋" w:hAnsi="仿宋" w:eastAsia="仿宋"/>
        </w:rPr>
      </w:pPr>
      <w:r>
        <w:rPr>
          <w:rFonts w:hint="eastAsia" w:ascii="仿宋" w:hAnsi="仿宋" w:eastAsia="仿宋"/>
        </w:rPr>
        <w:t>27.（14分）（1）侵略者把战火烧到新中国的家门口,</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1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①</w:t>
      </w:r>
      <w:r>
        <w:rPr>
          <w:rFonts w:ascii="仿宋" w:hAnsi="仿宋" w:eastAsia="仿宋"/>
        </w:rPr>
        <w:fldChar w:fldCharType="end"/>
      </w:r>
      <w:r>
        <w:rPr>
          <w:rFonts w:hint="eastAsia" w:ascii="仿宋" w:hAnsi="仿宋" w:eastAsia="仿宋"/>
        </w:rPr>
        <w:t>严重威胁了中国的国家主权、国家安全和国家利益，国家安全是国家生存和发展的重要保障（或：国家安全是安邦定国的重要基石）；国家主权受到威胁，国家领土完整遭到破坏，国家的生存就会受到挑战；</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2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②</w:t>
      </w:r>
      <w:r>
        <w:rPr>
          <w:rFonts w:ascii="仿宋" w:hAnsi="仿宋" w:eastAsia="仿宋"/>
        </w:rPr>
        <w:fldChar w:fldCharType="end"/>
      </w:r>
      <w:r>
        <w:rPr>
          <w:rFonts w:hint="eastAsia" w:ascii="仿宋" w:hAnsi="仿宋" w:eastAsia="仿宋"/>
        </w:rPr>
        <w:t>国家安全是人民幸福安康的前提；</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3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③</w:t>
      </w:r>
      <w:r>
        <w:rPr>
          <w:rFonts w:ascii="仿宋" w:hAnsi="仿宋" w:eastAsia="仿宋"/>
        </w:rPr>
        <w:fldChar w:fldCharType="end"/>
      </w:r>
      <w:r>
        <w:rPr>
          <w:rFonts w:hint="eastAsia" w:ascii="仿宋" w:hAnsi="仿宋" w:eastAsia="仿宋"/>
        </w:rPr>
        <w:t>维护国家安全是全国各族人民的根本利益所在；维护国家安全是公民义不容辞的责任和义务（或：每个人都是维护国家安全的主角；或：天下兴亡，匹夫有责）；</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4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④</w:t>
      </w:r>
      <w:r>
        <w:rPr>
          <w:rFonts w:ascii="仿宋" w:hAnsi="仿宋" w:eastAsia="仿宋"/>
        </w:rPr>
        <w:fldChar w:fldCharType="end"/>
      </w:r>
      <w:r>
        <w:rPr>
          <w:rFonts w:hint="eastAsia" w:ascii="仿宋" w:hAnsi="仿宋" w:eastAsia="仿宋"/>
        </w:rPr>
        <w:t>维护国家利益是实现国家富强、民族振兴、人民幸福的重要保证（或：国家利益至上，人民利益高于一切；或：国家好，大家才能好）；这是维护世界和平、捍卫正义的必然选择；</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5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⑤</w:t>
      </w:r>
      <w:r>
        <w:rPr>
          <w:rFonts w:ascii="仿宋" w:hAnsi="仿宋" w:eastAsia="仿宋"/>
        </w:rPr>
        <w:fldChar w:fldCharType="end"/>
      </w:r>
      <w:r>
        <w:rPr>
          <w:rFonts w:hint="eastAsia" w:ascii="仿宋" w:hAnsi="仿宋" w:eastAsia="仿宋"/>
        </w:rPr>
        <w:t>中朝两国人民和军队休戚与共，生死相依；</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6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⑥</w:t>
      </w:r>
      <w:r>
        <w:rPr>
          <w:rFonts w:ascii="仿宋" w:hAnsi="仿宋" w:eastAsia="仿宋"/>
        </w:rPr>
        <w:fldChar w:fldCharType="end"/>
      </w:r>
      <w:r>
        <w:rPr>
          <w:rFonts w:hint="eastAsia" w:ascii="仿宋" w:hAnsi="仿宋" w:eastAsia="仿宋"/>
        </w:rPr>
        <w:t>只有以战止战、以武止戈，才能用胜利赢得和平、赢得尊重；等等。（6分）</w:t>
      </w:r>
    </w:p>
    <w:p>
      <w:pPr>
        <w:rPr>
          <w:rFonts w:ascii="仿宋" w:hAnsi="仿宋" w:eastAsia="仿宋"/>
        </w:rPr>
      </w:pPr>
      <w:r>
        <w:rPr>
          <w:rFonts w:hint="eastAsia" w:ascii="仿宋" w:hAnsi="仿宋" w:eastAsia="仿宋"/>
        </w:rPr>
        <w:t>（2）</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1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①</w:t>
      </w:r>
      <w:r>
        <w:rPr>
          <w:rFonts w:ascii="仿宋" w:hAnsi="仿宋" w:eastAsia="仿宋"/>
        </w:rPr>
        <w:fldChar w:fldCharType="end"/>
      </w:r>
      <w:r>
        <w:rPr>
          <w:rFonts w:hint="eastAsia" w:ascii="仿宋" w:hAnsi="仿宋" w:eastAsia="仿宋"/>
        </w:rPr>
        <w:t>以正义之师行正义之举，必胜（或：正义力量是不可战胜的）；</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2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②</w:t>
      </w:r>
      <w:r>
        <w:rPr>
          <w:rFonts w:ascii="仿宋" w:hAnsi="仿宋" w:eastAsia="仿宋"/>
        </w:rPr>
        <w:fldChar w:fldCharType="end"/>
      </w:r>
      <w:r>
        <w:rPr>
          <w:rFonts w:hint="eastAsia" w:ascii="仿宋" w:hAnsi="仿宋" w:eastAsia="仿宋"/>
        </w:rPr>
        <w:t>任何一个国家、任何一支军队，恃强凌弱，搞霸权、霸道、霸凌，注定要失败；</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3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③</w:t>
      </w:r>
      <w:r>
        <w:rPr>
          <w:rFonts w:ascii="仿宋" w:hAnsi="仿宋" w:eastAsia="仿宋"/>
        </w:rPr>
        <w:fldChar w:fldCharType="end"/>
      </w:r>
      <w:r>
        <w:rPr>
          <w:rFonts w:hint="eastAsia" w:ascii="仿宋" w:hAnsi="仿宋" w:eastAsia="仿宋"/>
        </w:rPr>
        <w:t>人民军队是捍卫国家安全的坚强柱石；</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4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④</w:t>
      </w:r>
      <w:r>
        <w:rPr>
          <w:rFonts w:ascii="仿宋" w:hAnsi="仿宋" w:eastAsia="仿宋"/>
        </w:rPr>
        <w:fldChar w:fldCharType="end"/>
      </w:r>
      <w:r>
        <w:rPr>
          <w:rFonts w:hint="eastAsia" w:ascii="仿宋" w:hAnsi="仿宋" w:eastAsia="仿宋"/>
        </w:rPr>
        <w:t>艰苦奋斗精神是成就任何事业必不可少的精神力量；</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5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⑤</w:t>
      </w:r>
      <w:r>
        <w:rPr>
          <w:rFonts w:ascii="仿宋" w:hAnsi="仿宋" w:eastAsia="仿宋"/>
        </w:rPr>
        <w:fldChar w:fldCharType="end"/>
      </w:r>
      <w:r>
        <w:rPr>
          <w:rFonts w:hint="eastAsia" w:ascii="仿宋" w:hAnsi="仿宋" w:eastAsia="仿宋"/>
        </w:rPr>
        <w:t>爱国主义精神是中国人民和中华民族维护民族独立和民族尊严的强大精神动力；</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6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⑥</w:t>
      </w:r>
      <w:r>
        <w:rPr>
          <w:rFonts w:ascii="仿宋" w:hAnsi="仿宋" w:eastAsia="仿宋"/>
        </w:rPr>
        <w:fldChar w:fldCharType="end"/>
      </w:r>
      <w:r>
        <w:rPr>
          <w:rFonts w:hint="eastAsia" w:ascii="仿宋" w:hAnsi="仿宋" w:eastAsia="仿宋"/>
        </w:rPr>
        <w:t>中国人民是具有伟大奋斗精神的人民，中国人民是具有伟大团结精神的人民；</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7 \* GB4</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㈦</w:t>
      </w:r>
      <w:r>
        <w:rPr>
          <w:rFonts w:ascii="仿宋" w:hAnsi="仿宋" w:eastAsia="仿宋"/>
        </w:rPr>
        <w:fldChar w:fldCharType="end"/>
      </w:r>
      <w:r>
        <w:rPr>
          <w:rFonts w:hint="eastAsia" w:ascii="仿宋" w:hAnsi="仿宋" w:eastAsia="仿宋"/>
        </w:rPr>
        <w:t>党和国家坚持以人民为中心，一切为了人民，一切依靠人民；没有任何力量能够阻挡中国人民和中华民族的前进步伐；等等。（4分）</w:t>
      </w:r>
    </w:p>
    <w:p>
      <w:pPr>
        <w:rPr>
          <w:rFonts w:ascii="仿宋" w:hAnsi="仿宋" w:eastAsia="仿宋"/>
        </w:rPr>
      </w:pPr>
      <w:r>
        <w:rPr>
          <w:rFonts w:hint="eastAsia" w:ascii="仿宋" w:hAnsi="仿宋" w:eastAsia="仿宋"/>
        </w:rPr>
        <w:t>（3）</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1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①</w:t>
      </w:r>
      <w:r>
        <w:rPr>
          <w:rFonts w:ascii="仿宋" w:hAnsi="仿宋" w:eastAsia="仿宋"/>
        </w:rPr>
        <w:fldChar w:fldCharType="end"/>
      </w:r>
      <w:r>
        <w:rPr>
          <w:rFonts w:hint="eastAsia" w:ascii="仿宋" w:hAnsi="仿宋" w:eastAsia="仿宋"/>
        </w:rPr>
        <w:t>在当代，抗美援朝精神能激发广大人民的爱国热情，增强民族凝聚力和向心力；</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2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②</w:t>
      </w:r>
      <w:r>
        <w:rPr>
          <w:rFonts w:ascii="仿宋" w:hAnsi="仿宋" w:eastAsia="仿宋"/>
        </w:rPr>
        <w:fldChar w:fldCharType="end"/>
      </w:r>
      <w:r>
        <w:rPr>
          <w:rFonts w:hint="eastAsia" w:ascii="仿宋" w:hAnsi="仿宋" w:eastAsia="仿宋"/>
        </w:rPr>
        <w:t>能凝聚实现中国梦的磅礴力量；</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3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③</w:t>
      </w:r>
      <w:r>
        <w:rPr>
          <w:rFonts w:ascii="仿宋" w:hAnsi="仿宋" w:eastAsia="仿宋"/>
        </w:rPr>
        <w:fldChar w:fldCharType="end"/>
      </w:r>
      <w:r>
        <w:rPr>
          <w:rFonts w:hint="eastAsia" w:ascii="仿宋" w:hAnsi="仿宋" w:eastAsia="仿宋"/>
        </w:rPr>
        <w:t>能激发全国人民不怕困难、迎难而上的昂扬精神；</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4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④</w:t>
      </w:r>
      <w:r>
        <w:rPr>
          <w:rFonts w:ascii="仿宋" w:hAnsi="仿宋" w:eastAsia="仿宋"/>
        </w:rPr>
        <w:fldChar w:fldCharType="end"/>
      </w:r>
      <w:r>
        <w:rPr>
          <w:rFonts w:hint="eastAsia" w:ascii="仿宋" w:hAnsi="仿宋" w:eastAsia="仿宋"/>
        </w:rPr>
        <w:t>能坚定我国人民的道路自信、理论自信、制度自信、文化自信；</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5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⑤</w:t>
      </w:r>
      <w:r>
        <w:rPr>
          <w:rFonts w:ascii="仿宋" w:hAnsi="仿宋" w:eastAsia="仿宋"/>
        </w:rPr>
        <w:fldChar w:fldCharType="end"/>
      </w:r>
      <w:r>
        <w:rPr>
          <w:rFonts w:hint="eastAsia" w:ascii="仿宋" w:hAnsi="仿宋" w:eastAsia="仿宋"/>
        </w:rPr>
        <w:t>能增强中国人民的国家认同感、与国家民族休戚与共的责任感和以天下为己任的使命感；</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6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⑥</w:t>
      </w:r>
      <w:r>
        <w:rPr>
          <w:rFonts w:ascii="仿宋" w:hAnsi="仿宋" w:eastAsia="仿宋"/>
        </w:rPr>
        <w:fldChar w:fldCharType="end"/>
      </w:r>
      <w:r>
        <w:rPr>
          <w:rFonts w:hint="eastAsia" w:ascii="仿宋" w:hAnsi="仿宋" w:eastAsia="仿宋"/>
        </w:rPr>
        <w:t>能为实现中国梦提供不竭精神动力；</w:t>
      </w:r>
      <w:r>
        <w:rPr>
          <w:rFonts w:ascii="仿宋" w:hAnsi="仿宋" w:eastAsia="仿宋"/>
        </w:rPr>
        <w:fldChar w:fldCharType="begin"/>
      </w:r>
      <w:r>
        <w:rPr>
          <w:rFonts w:ascii="仿宋" w:hAnsi="仿宋" w:eastAsia="仿宋"/>
        </w:rPr>
        <w:instrText xml:space="preserve"> </w:instrText>
      </w:r>
      <w:r>
        <w:rPr>
          <w:rFonts w:hint="eastAsia" w:ascii="仿宋" w:hAnsi="仿宋" w:eastAsia="仿宋"/>
        </w:rPr>
        <w:instrText xml:space="preserve">= 7 \* GB3</w:instrText>
      </w:r>
      <w:r>
        <w:rPr>
          <w:rFonts w:ascii="仿宋" w:hAnsi="仿宋" w:eastAsia="仿宋"/>
        </w:rPr>
        <w:instrText xml:space="preserve"> </w:instrText>
      </w:r>
      <w:r>
        <w:rPr>
          <w:rFonts w:ascii="仿宋" w:hAnsi="仿宋" w:eastAsia="仿宋"/>
        </w:rPr>
        <w:fldChar w:fldCharType="separate"/>
      </w:r>
      <w:r>
        <w:rPr>
          <w:rFonts w:hint="eastAsia" w:ascii="仿宋" w:hAnsi="仿宋" w:eastAsia="仿宋"/>
        </w:rPr>
        <w:t>⑦</w:t>
      </w:r>
      <w:r>
        <w:rPr>
          <w:rFonts w:ascii="仿宋" w:hAnsi="仿宋" w:eastAsia="仿宋"/>
        </w:rPr>
        <w:fldChar w:fldCharType="end"/>
      </w:r>
      <w:r>
        <w:rPr>
          <w:rFonts w:hint="eastAsia" w:ascii="仿宋" w:hAnsi="仿宋" w:eastAsia="仿宋"/>
        </w:rPr>
        <w:t>锻造了中国人民不畏强权的民族风骨，能激发全国人民不怕牺牲、敢于胜利的民族品格；等等。（4分）</w:t>
      </w:r>
    </w:p>
    <w:p>
      <w:pPr>
        <w:rPr>
          <w:rFonts w:ascii="仿宋" w:hAnsi="仿宋" w:eastAsia="仿宋"/>
        </w:rPr>
      </w:pPr>
      <w:r>
        <w:rPr>
          <w:rFonts w:hint="eastAsia" w:ascii="仿宋" w:hAnsi="仿宋" w:eastAsia="仿宋"/>
        </w:rPr>
        <w:t>28.（12分）（1）①国家对人民生命健康的高度重视②集中力量办大事的社会主义制度优势③坚持人民至上的理念④科技创新力量的支撑（4分，言之有理即可）</w:t>
      </w:r>
    </w:p>
    <w:p>
      <w:pPr>
        <w:rPr>
          <w:rFonts w:ascii="仿宋" w:hAnsi="仿宋" w:eastAsia="仿宋"/>
        </w:rPr>
      </w:pPr>
      <w:r>
        <w:rPr>
          <w:rFonts w:hint="eastAsia" w:ascii="仿宋" w:hAnsi="仿宋" w:eastAsia="仿宋"/>
        </w:rPr>
        <w:t>（2）①我国经济实力的不断增强、综合国力的不断提高为科学研究奠定了物质基础。②科教兴国、人才强国战略的实施为科技成就提供了战略支持。③科技工作者的团结合作艰苦奋斗、锐意创新为科技成就提供了人才保障。④社会主义制度的优越性为科技成就提供了社会保障。⑤党的领导为科技成就提供坚强的领导核心。（4分，言之有理即可）</w:t>
      </w:r>
    </w:p>
    <w:p>
      <w:pPr>
        <w:rPr>
          <w:rFonts w:ascii="仿宋" w:hAnsi="仿宋" w:eastAsia="仿宋"/>
        </w:rPr>
      </w:pPr>
      <w:r>
        <w:rPr>
          <w:rFonts w:hint="eastAsia" w:ascii="仿宋" w:hAnsi="仿宋" w:eastAsia="仿宋"/>
        </w:rPr>
        <w:t>（3）①树立远大理想，努力学习文化知识，全面提高自身素质；②培养创新思维，增强科技创新能力，敢于创新、善于创新，把创新热情与科学态度结合起来，勇于创新实践；③大胆质疑，勤于思考，开拓视野，增长见识。④积极参加各种科学活动，从小发明、小创作做起。（4分，言之有理即可）</w:t>
      </w:r>
    </w:p>
    <w:p>
      <w:pPr>
        <w:rPr>
          <w:rFonts w:ascii="仿宋" w:hAnsi="仿宋" w:eastAsia="仿宋"/>
        </w:rPr>
      </w:pPr>
      <w:r>
        <w:rPr>
          <w:rFonts w:hint="eastAsia" w:ascii="仿宋" w:hAnsi="仿宋" w:eastAsia="仿宋"/>
        </w:rPr>
        <w:t>29.分析材料，回答问题（14分）</w:t>
      </w:r>
    </w:p>
    <w:p>
      <w:pPr>
        <w:rPr>
          <w:rFonts w:ascii="仿宋" w:hAnsi="仿宋" w:eastAsia="仿宋"/>
        </w:rPr>
      </w:pPr>
      <w:r>
        <w:rPr>
          <w:rFonts w:hint="eastAsia" w:ascii="仿宋" w:hAnsi="仿宋" w:eastAsia="仿宋"/>
        </w:rPr>
        <w:t>（1）①生态兴则文明兴，生态衰则文明衰。②生态文明作为一种新型的社会文明形态，是人类的共识，也是时代的选择。③建设生态文明就是造福人类等。</w:t>
      </w:r>
    </w:p>
    <w:p>
      <w:pPr>
        <w:rPr>
          <w:rFonts w:ascii="仿宋" w:hAnsi="仿宋" w:eastAsia="仿宋"/>
        </w:rPr>
      </w:pPr>
      <w:r>
        <w:rPr>
          <w:rFonts w:hint="eastAsia" w:ascii="仿宋" w:hAnsi="仿宋" w:eastAsia="仿宋"/>
        </w:rPr>
        <w:t>（结合材料和课本回答生态文明建设的重要性即可，4分）</w:t>
      </w:r>
    </w:p>
    <w:p>
      <w:pPr>
        <w:rPr>
          <w:rFonts w:ascii="仿宋" w:hAnsi="仿宋" w:eastAsia="仿宋"/>
        </w:rPr>
      </w:pPr>
      <w:r>
        <w:rPr>
          <w:rFonts w:hint="eastAsia" w:ascii="仿宋" w:hAnsi="仿宋" w:eastAsia="仿宋"/>
        </w:rPr>
        <w:t>（2）①要处理好经济发展与生态环境保护的关系。②坚持绿色富国、绿色惠民，将良好生态环境作为最普惠的民生福祉。③坚持节约优先、保护优先、自然恢复为主的方针，大力倡导节能、环保、低碳、文明的绿色生产生活方式。④必须严守资源消耗上限、环境质量底线、生态保护红线等。（6分）</w:t>
      </w:r>
    </w:p>
    <w:p>
      <w:pPr>
        <w:rPr>
          <w:rFonts w:ascii="仿宋" w:hAnsi="仿宋" w:eastAsia="仿宋"/>
        </w:rPr>
      </w:pPr>
      <w:r>
        <w:rPr>
          <w:rFonts w:hint="eastAsia" w:ascii="仿宋" w:hAnsi="仿宋" w:eastAsia="仿宋"/>
        </w:rPr>
        <w:t>（3）从小事做起，身体力行，积极参与到绿色生活的行列中去。如节约用水、用电，珍惜粮食，爱护花草树木等等。（4分）</w:t>
      </w:r>
    </w:p>
    <w:p>
      <w:r>
        <w:rPr>
          <w:rFonts w:hint="eastAsia" w:ascii="仿宋" w:hAnsi="仿宋" w:eastAsia="仿宋"/>
        </w:rPr>
        <w:t>（围绕如何践行绿色发展理念，根据实际回答即可。）</w:t>
      </w: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6"/>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22B222A"/>
    <w:rsid w:val="001651A2"/>
    <w:rsid w:val="00694810"/>
    <w:rsid w:val="222B222A"/>
    <w:rsid w:val="397A7452"/>
    <w:rsid w:val="625B11C8"/>
    <w:rsid w:val="6C2E47B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nhideWhenUsed/>
    <w:uiPriority w:val="1"/>
  </w:style>
  <w:style w:type="table" w:default="1" w:styleId="2">
    <w:name w:val="Normal Table"/>
    <w:semiHidden/>
    <w:unhideWhenUsed/>
    <w:uiPriority w:val="99"/>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367</Words>
  <Characters>2095</Characters>
  <Lines>17</Lines>
  <Paragraphs>4</Paragraphs>
  <TotalTime>1</TotalTime>
  <ScaleCrop>false</ScaleCrop>
  <LinksUpToDate>false</LinksUpToDate>
  <CharactersWithSpaces>2458</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2022-01-19T03:35:00Z</dcterms:created>
  <dc:creator>Administrator</dc:creator>
  <cp:lastModifiedBy>Administrator</cp:lastModifiedBy>
  <dcterms:modified xsi:type="dcterms:W3CDTF">2022-01-20T07:40:37Z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2052-11.1.0.11294</vt:lpwstr>
  </property>
  <property fmtid="{D5CDD505-2E9C-101B-9397-08002B2CF9AE}" pid="7" name="ICV">
    <vt:lpwstr>DC4E38DD20F6454FB1B86EF2FE65BBED</vt:lpwstr>
  </property>
</Properties>
</file>