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冀教</w:t>
      </w:r>
      <w:r>
        <w:rPr>
          <w:rFonts w:hint="eastAsia"/>
        </w:rPr>
        <w:t>版三年级下册数学第</w:t>
      </w:r>
      <w:r>
        <w:rPr>
          <w:rFonts w:hint="eastAsia"/>
          <w:lang w:val="en-US" w:eastAsia="zh-CN"/>
        </w:rPr>
        <w:t>三、四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0650" cy="6762750"/>
            <wp:effectExtent l="0" t="0" r="11430" b="381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676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081645"/>
            <wp:effectExtent l="0" t="0" r="2540" b="1079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08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945120"/>
            <wp:effectExtent l="0" t="0" r="635" b="1016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94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C71C1A"/>
    <w:rsid w:val="73C7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2022-02-12T12:28:00Z</dcterms:created>
  <dc:creator>勇往直前</dc:creator>
  <cp:lastModifiedBy>勇往直前</cp:lastModifiedBy>
  <dcterms:modified xsi:type="dcterms:W3CDTF">2022-02-12T12:31:51Z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0AA642AE28D4439C85CF754BD37AE27D</vt:lpwstr>
  </property>
</Properties>
</file>