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</w:rPr>
        <w:t>2021-2022学年人教版三年级下册数学第二单元测试二</w:t>
      </w:r>
      <w:r>
        <w:rPr>
          <w:rFonts w:hint="eastAsia"/>
          <w:b/>
          <w:bCs/>
          <w:lang w:val="en-US" w:eastAsia="zh-CN"/>
        </w:rPr>
        <w:t>答案</w:t>
      </w:r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5269865" cy="6802120"/>
            <wp:effectExtent l="0" t="0" r="3175" b="1016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0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4733925" cy="7962900"/>
            <wp:effectExtent l="0" t="0" r="5715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796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lang w:val="en-US" w:eastAsia="zh-CN"/>
        </w:rPr>
        <w:drawing>
          <wp:inline distT="0" distB="0" distL="114300" distR="114300">
            <wp:extent cx="4600575" cy="4276725"/>
            <wp:effectExtent l="0" t="0" r="1905" b="57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913ECA"/>
    <w:rsid w:val="1391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2022-02-12T13:57:00Z</dcterms:created>
  <dc:creator>勇往直前</dc:creator>
  <cp:lastModifiedBy>勇往直前</cp:lastModifiedBy>
  <dcterms:modified xsi:type="dcterms:W3CDTF">2022-02-12T13:57:36Z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F7DB5F9B82194157B4A6689C3098EC9B</vt:lpwstr>
  </property>
</Properties>
</file>