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-405130</wp:posOffset>
                </wp:positionV>
                <wp:extent cx="627380" cy="7863840"/>
                <wp:effectExtent l="4445" t="5080" r="15875" b="1778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80" cy="786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       　　  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         　　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姓名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          　　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考号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         　　　　　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--------------------------------------------- 密 ------------------------------------------------ 封 ------------------------------------------------ 线 ------------------------------------------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※※※※※※※※※※※※※※※ 答 ※※※※※※※※※※※※※※※※ 题 ※※※※※※※※※※※※※※※※ 线 ※※※※※※※※※※※※※※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68.45pt;margin-top:-31.9pt;height:619.2pt;width:49.4pt;z-index:251658240;mso-width-relative:page;mso-height-relative:page;" fillcolor="#FFFFFF" filled="t" stroked="t" coordsize="21600,21600" o:gfxdata="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mJbXLbAAAADQEAAA8AAAAAAAAAAQAgAAAAIgAAAGRycy9kb3du&#10;cmV2LnhtbFBLAQIUABQAAAAIAIdO4kCFYfkNwwEAAHwDAAAOAAAAAAAAAAEAIAAAACoBAABkcnMv&#10;ZTJvRG9jLnhtbFBLBQYAAAAABgAGAFkBAABfBQAAAAA=&#10;">
                <v:fill on="t" focussize="0,0"/>
                <v:stroke color="#FFFFFF" miterlimit="0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学校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       　　  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班级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         　　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姓名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          　　   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考号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         　　　　　     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--------------------------------------------- 密 ------------------------------------------------ 封 ------------------------------------------------ 线 ------------------------------------------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※※※※※※※※※※※※※※※ 答 ※※※※※※※※※※※※※※※※ 题 ※※※※※※※※※※※※※※※※ 线 ※※※※※※※※※※※※※※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年级语文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第一二单元测</w:t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试卷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240" w:lineRule="auto"/>
        <w:ind w:left="0" w:leftChars="0" w:right="0" w:rightChars="0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温馨提示：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240" w:lineRule="auto"/>
        <w:ind w:left="0" w:leftChars="0" w:right="0" w:rightChars="0" w:firstLine="732" w:firstLineChars="347"/>
        <w:textAlignment w:val="auto"/>
        <w:rPr>
          <w:rFonts w:hint="eastAsia" w:ascii="楷体_GB2312" w:hAnsi="宋体" w:eastAsia="楷体_GB2312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亲爱的同学，</w:t>
      </w: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新学期已经过去一个月了</w:t>
      </w: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，通过这段时间</w:t>
      </w: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语文学习，</w:t>
      </w:r>
      <w:r>
        <w:rPr>
          <w:rFonts w:hint="eastAsia" w:ascii="楷体_GB2312" w:hAnsi="宋体" w:eastAsia="楷体_GB2312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这一个月以来你有什么收获和进步呢？快来检验一下吧！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rPr>
          <w:rFonts w:hint="eastAsia" w:ascii="黑体" w:hAnsi="黑体" w:eastAsia="黑体" w:cs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积累与运用（</w:t>
      </w:r>
      <w:r>
        <w:rPr>
          <w:rFonts w:hint="eastAsia" w:ascii="黑体" w:hAnsi="黑体" w:eastAsia="黑体" w:cs="黑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1-4题每题2分，5-7题3分，共17分</w:t>
      </w:r>
      <w:r>
        <w:rPr>
          <w:rFonts w:hint="eastAsia" w:ascii="黑体" w:hAnsi="黑体" w:eastAsia="黑体" w:cs="黑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ordWrap/>
        <w:bidi w:val="0"/>
        <w:spacing w:line="240" w:lineRule="auto"/>
        <w:ind w:left="0" w:leftChars="0" w:firstLine="420" w:firstLineChars="200"/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A通过第一二单元的学习，使我们认识众多光辉灿烂的杰出人物。</w:t>
      </w:r>
      <w:r>
        <w:rPr>
          <w:rFonts w:hint="eastAsia" w:ascii="楷体_GB2312" w:eastAsia="楷体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有祖国科学事业</w:t>
      </w:r>
      <w:r>
        <w:rPr>
          <w:rFonts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jū gōng jìn cuì</w:t>
      </w:r>
      <w:r>
        <w:rPr>
          <w:rFonts w:hint="eastAsia" w:ascii="楷体_GB2312" w:eastAsia="楷体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、死而后已的科学家邓稼先，在学术研究上目不窥园，</w:t>
      </w:r>
      <w:r>
        <w:rPr>
          <w:rFonts w:hint="eastAsia" w:ascii="楷体_GB2312" w:eastAsia="楷体_GB2312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>锲而不舍</w:t>
      </w:r>
      <w:r>
        <w:rPr>
          <w:rFonts w:hint="eastAsia" w:ascii="楷体_GB2312" w:eastAsia="楷体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的学者闻一多；【甲】</w:t>
      </w:r>
      <w:r>
        <w:rPr>
          <w:rFonts w:hint="eastAsia" w:ascii="楷体_GB2312" w:eastAsia="楷体_GB2312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_GB2312" w:eastAsia="楷体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文笔犀利，【乙】</w:t>
      </w:r>
      <w:r>
        <w:rPr>
          <w:rFonts w:hint="eastAsia" w:ascii="楷体_GB2312" w:eastAsia="楷体_GB2312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_GB2312" w:eastAsia="楷体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平易近人的文学家鲁迅先生，锐意改革、勤政为民的禁烟英雄林则徐，专注于杂交水稻研发、淡泊名利的耕耘者袁隆平······这些伟大的人物就像一颗颗璀璨的星子，令人振奋，敬佩。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给文中加点词语注音。（2分）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default" w:ascii="楷体_GB2312" w:eastAsia="楷体_GB2312"/>
          <w:color w:val="000000" w:themeColor="text1"/>
          <w:sz w:val="21"/>
          <w:szCs w:val="21"/>
          <w:u w:val="single"/>
          <w:em w:val="do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1"/>
          <w:szCs w:val="21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锲而不舍 </w:t>
      </w:r>
      <w:r>
        <w:rPr>
          <w:rFonts w:hint="eastAsia" w:ascii="楷体_GB2312" w:eastAsia="楷体_GB2312"/>
          <w:color w:val="000000" w:themeColor="text1"/>
          <w:sz w:val="21"/>
          <w:szCs w:val="21"/>
          <w:u w:val="single"/>
          <w:em w:val="do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根据拼音写出词语。（2分）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jū gōng jìn cuì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为文中【甲】【乙】两处应填入的关联词正确的一项是（   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A、不仅······而且······   B、尽管······还······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default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C、虽然······还·······　 D、既然······而且······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文中的A处划线句有语病，请将正确的句子写在横线上。（2分）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/>
        <w:textAlignment w:val="auto"/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下列句子中加点的成语使用不恰当的一项是(　　)(3分)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A.对这一转变做出了巨大贡献的，有一位长期以来鲜为人知的科学家——邓稼先。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B.在上下五千年的沧桑岁月中，荆楚大地上叱咤风云的政治家、博学睿智的科学家不断涌现。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C.看到浩浩荡荡的长江一泻千里，气势磅礴，我们的心胸变得更加开阔。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D.古有替父从军，今有背母求学，孝顺的美德重蹈覆辙，引发了人们对传统美德更深层的思考。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．将下列句子组成语意连贯的一段话，语序排列正确的一项是(　　)(3分)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①全民阅读率的上升，显然是一件好事。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②因此，全民阅读质量的真正提升之路还很漫长。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③但有必要思考的是：现在提升的到底是整体式阅读还是碎片式阅读，到底是深阅读还是浅阅读？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④或者把问题进一步简化为：到底是高质量的阅读还是低质量的阅读？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⑤在这方面，并没有准确的数字区分，但就我们眼中所见而言，高质量阅读，可能并不尽如人意。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A．②④①③⑤　　　　B．①③④⑤②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C．②④⑤③①        D．①④⑤③②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.下列文学常识有误的一项是(　　)(3分)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鲁迅，原名周树人，现代著名的文学家、思想家、革命家，代表作有散文集《朝花夕拾》等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B.萧红，原名张迺莹，代表作有小说《生死场》《呼兰河传》等。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C.《资治通鉴》是北宋司马光主持编纂的一部纪传体通史，记载了从战国到五代共1362年间的史事。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《木兰诗》选自宋代郭茂倩编的《乐府诗集》，与《孔雀东南飞》合称“乐府双璧”。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center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二、古诗词赏析（共3分）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82" w:firstLineChars="200"/>
        <w:jc w:val="left"/>
        <w:textAlignment w:val="center"/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下面对《木兰诗》的赏析,不恰当的一项是（    ）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A.这首民歌既展现了木兰的英雄气概，也生动表现了她的女儿情怀。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B.“将军百战死,壮士十年归”，写历经多年的征战，将军战死沙场，而壮土胜利归来。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C.“东市买骏马，西市买鞍鞯，南市买辔头，北市买长鞭”，兼用排比和互文的修辞手法，写出了木兰出征前的紧张准备，表现了她处事果断、精明干练的性格特点。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420" w:firstLineChars="200"/>
        <w:jc w:val="left"/>
        <w:textAlignment w:val="center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D.诗的结尾以妙趣横生的比喻，对木兰女扮男装，替父从军多年未被发现事进行巧妙的解答，赞美了木兰的谨慎、机敏。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center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三、古诗文填空（每空1分，共12分）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根据课文默写古诗文。(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独坐幽篁里，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，明月来相照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王维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竹里馆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》）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，散入春风满洛城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此夜曲中闻折柳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80" w:leftChars="200" w:firstLine="210" w:firstLineChars="1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（李白《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春夜洛城闻笛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》）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草树知春不久归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杨花榆荚无才思，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80" w:left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韩愈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晚春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》）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20" w:firstLineChars="200"/>
        <w:textAlignment w:val="auto"/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故园东望路漫漫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，凭君传语报平安。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（刘禹锡《秋词》）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textAlignment w:val="auto"/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《木兰诗》中以妙趣横生的比喻，对木兰女扮男装，替父从军多年未被发现事进行巧妙的解答，赞美了木兰的谨慎、机敏的诗句是：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cs="Calibri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文言文阅读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阅读【甲】【乙】两则选文，完成</w:t>
      </w:r>
      <w:r>
        <w:rPr>
          <w:rFonts w:hint="eastAsia" w:ascii="黑体" w:hAnsi="黑体" w:eastAsia="黑体" w:cs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～13题。（1</w:t>
      </w:r>
      <w:r>
        <w:rPr>
          <w:rFonts w:hint="eastAsia" w:ascii="黑体" w:hAnsi="黑体" w:eastAsia="黑体" w:cs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shd w:val="solid" w:color="FFFFFF" w:fill="auto"/>
        <w:autoSpaceDN w:val="0"/>
        <w:snapToGrid w:val="0"/>
        <w:ind w:firstLine="420" w:firstLineChars="200"/>
        <w:jc w:val="left"/>
        <w:rPr>
          <w:rFonts w:hint="eastAsia" w:ascii="楷体" w:hAnsi="楷体" w:eastAsia="楷体" w:cs="楷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Hlk37425868"/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【甲】初，权谓吕蒙曰：“卿今当涂掌事，不可不学!”蒙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辞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以军中多务。权曰：“孤岂欲卿治经为博士邪!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但当涉猎，见往事耳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。卿言多务，孰若孤?孤常读书，自以为大有所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。”蒙乃始就学。及鲁肃过寻阳，与蒙论议，大惊曰：“卿今者才略，非复吴下阿蒙!”蒙曰：“士别三日，即更刮目相待，大兄何见事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晚乎!”肃遂拜蒙母，结友而别。 （《孙权劝学》）</w:t>
      </w:r>
    </w:p>
    <w:p>
      <w:pPr>
        <w:widowControl/>
        <w:shd w:val="solid" w:color="FFFFFF" w:fill="auto"/>
        <w:autoSpaceDN w:val="0"/>
        <w:snapToGrid w:val="0"/>
        <w:ind w:firstLine="420" w:firstLineChars="200"/>
        <w:jc w:val="left"/>
        <w:rPr>
          <w:rFonts w:hint="eastAsia" w:ascii="楷体" w:hAnsi="楷体" w:eastAsia="楷体" w:cs="楷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【乙】傅永字修期，清河人也。幼随叔父洪仲自青州入魏，寻复南奔。有气干，拳勇过人，能手执马鞍，倒立驰骋。年二十余</w:t>
      </w:r>
      <w:bookmarkStart w:id="1" w:name="_GoBack"/>
      <w:bookmarkEnd w:id="1"/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有友人与之书而不能答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，请洪仲，洪仲深让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而不为报。永乃发愤读书，涉猎经史，兼有才干。帝每叹日：“上马能击贼，下马作露布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，唯傅修期耳。”（《北史·傅永列传》）</w:t>
      </w:r>
    </w:p>
    <w:p>
      <w:pPr>
        <w:widowControl/>
        <w:shd w:val="solid" w:color="FFFFFF" w:fill="auto"/>
        <w:autoSpaceDN w:val="0"/>
        <w:snapToGrid w:val="0"/>
        <w:jc w:val="left"/>
        <w:rPr>
          <w:rFonts w:hint="eastAsia" w:ascii="楷体" w:hAnsi="楷体" w:eastAsia="楷体" w:cs="楷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 注：①[让]责备。   ②[露布]公开的文告。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105" w:firstLineChars="5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10.解释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下列加点词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.（5分）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蒙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辞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以军中多务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em w:val="dot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鲁肃过寻阳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em w:val="dot"/>
          <w:lang w:eastAsia="zh-CN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刮目相待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涉猎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经史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:em w:val="dot"/>
          <w14:textFill>
            <w14:solidFill>
              <w14:schemeClr w14:val="tx1"/>
            </w14:solidFill>
          </w14:textFill>
        </w:rPr>
        <w:t>唯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傅修期耳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105" w:firstLineChars="5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．用现代汉语翻译下列句子。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(1)但当涉猎，见往事耳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(2)有友人与之书而不能答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．吕蒙在短时间内才略惊人长进的原因是什么?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傅永为什么能够“发愤读书”?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吕蒙、傅永这两个人物有哪些共同特点?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leftChars="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Arial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  <w:r>
        <w:rPr>
          <w:rFonts w:hint="eastAsia" w:ascii="宋体" w:hAnsi="宋体"/>
          <w:color w:val="000000" w:themeColor="text1"/>
          <w:kern w:val="0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240" w:lineRule="auto"/>
        <w:ind w:left="0" w:leftChars="0"/>
        <w:jc w:val="left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五、记叙文阅读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（完成1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题，共1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分）</w:t>
      </w:r>
    </w:p>
    <w:bookmarkEnd w:id="0"/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240" w:lineRule="auto"/>
        <w:ind w:left="0" w:leftChars="0"/>
        <w:jc w:val="left"/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我是吴宓教授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①每天早上七点半，《欧洲文学史》教授吴宓准时来到教室，开始在黑板上书写。很快，讲义写了满满一黑板，详细列出参考书、著作、出版社、出版年代等。学生上前偷看，发现他所写的，竟全凭记忆。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课堂上的吴教授，常穿一袭灰布长袍，一手拎布包袱，一手拄手杖，戴一顶土棉纱睡帽就走上讲台。打扮虽然古板，讲的却是纯英文诗歌。而且开讲时，笔记或纸片看都不看一眼，所有内容均脱口而出，讲到得意时，还要拿起手杖，随着诗的节律，一轻一重地敲着地面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③课堂上这番潇洒，是吴宓花了苦功夫才换来的。半夜时分，别人都睡下了，室友经常看见他埋头备课。第二天一早，别人还没醒，他已经在“室外晨曦微露中”反复诵读。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④当他任教东南大学时，清华大学四年级学生梁实秋曾旁听他的课，回校后半是羡慕半是嫉妒地抱怨:内容丰富，井井有条，学校未能罗致，“宁非憾事哉”。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⑤他就像是一座钟。他给学生批改作业，字迹工整，写下的外文字母及数字，笔画粗细好像印刷的一样整齐。一次，有个青年教师不小心把上课用的教科书丢了，吴宓要求他上课前必须找到。当晚，宿舍熄灯睡觉，吴先生前来敲门，高声问:“教科书找到没有?”这名不耐烦的教师只好骗他:“找到了，吴先生，请放心吧。”这才过关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⑥这位老师，给学生们留下的印象是“认真、负责、一丝不苟”，“上课像划船的奴隶那样卖劲”。这些学生中，许多人后来大名鼎鼎:钱钟书、曹禺、吕叔湘……与他们相比，老师吴宓一度不那么出名。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⑦比起教学上的严谨，学生们更爱回忆吴宓课下的关爱。一次，他和学生们一起走在街上，对面开来一辆汽车，他连忙举起手杖，一面挡住车，一面催着女学生们一字排站在人行道上，这才让开道路。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⑧类似的故事口耳相传，让古板的吴教授在后人记忆里鲜活起来。在他曾任教的清华大学学生BBS上，一个女学生曾略带艳羡地提到，当年在清华课堂上，看见有女生站着听课，吴先生总是会跑出去替她们找来凳子坐。又有人追忆起吴先生点名，点到“金丽珠”这个名字，情不自禁地说:“这个名字多美。”全班大笑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⑨这位教授经济并不宽裕，他身上的长衫年岁太久，磨损得布纽扣都要掉了，也舍不得换。但他却很舍得请学生吃饭。每次在小馆子里坐下，他都神情严肃地拿过菜单，用正楷在小纸片上写下要点的菜及价格，一笔一笔算清楚，估量口袋里的钱够用，这才交给跑堂的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⑩学生李延先最难以忘怀的，是与老师“月下湖畔、吟咏啸傲”的往事。而钱钟书也把老师课堂上的风采学了几分。正如学者江弱水所言，除了老师这个身份，怎么来描画吴宓其实都不到位。从东南大学到西南师院，数也数不清的讲堂上，作为“老师”的吴宓“划过了动荡不已的时代，也划过了他的一生”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⑪可惜，到这一生要结束的时候，他已经不能当老师了。1976年，因饱受折磨而身体虚弱的吴宓回到陕西老家①，听说一些中学因为没有外语老师而不开英语课，便急切地问:“他们为什么不请我啊?我还可以讲课。”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⑫没有人记得他的教授身份，除了他自己。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据说，弥留之际，他不停地喊着:“我是吴宓教授。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”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注释: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5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①彼时正值文革时期，吴宓成为大罪人，受尽苦难。病重有残疾，只得回家养病。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.阅读全文，完成下表。(4分)</w:t>
      </w:r>
    </w:p>
    <w:tbl>
      <w:tblPr>
        <w:tblStyle w:val="9"/>
        <w:tblW w:w="97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6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370" w:hRule="atLeast"/>
        </w:trPr>
        <w:tc>
          <w:tcPr>
            <w:tcW w:w="297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吴宓教授的特点</w:t>
            </w:r>
          </w:p>
        </w:tc>
        <w:tc>
          <w:tcPr>
            <w:tcW w:w="6762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97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Calibri" w:hAnsi="Calibri" w:eastAsia="宋体" w:cs="Calibri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  <w:tc>
          <w:tcPr>
            <w:tcW w:w="6762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讲课时不看资料，所有内容脱口而出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97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勤奋</w:t>
            </w:r>
          </w:p>
        </w:tc>
        <w:tc>
          <w:tcPr>
            <w:tcW w:w="6762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1050" w:firstLineChars="5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Calibri" w:hAnsi="Calibri" w:eastAsia="宋体" w:cs="Calibri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297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</w:t>
            </w:r>
            <w:r>
              <w:rPr>
                <w:rFonts w:hint="eastAsia" w:ascii="Calibri" w:hAnsi="Calibri" w:eastAsia="宋体" w:cs="Calibri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</w:p>
        </w:tc>
        <w:tc>
          <w:tcPr>
            <w:tcW w:w="6762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批改学生作业，字迹工整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97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关爱学生</w:t>
            </w:r>
          </w:p>
        </w:tc>
        <w:tc>
          <w:tcPr>
            <w:tcW w:w="6762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1050" w:firstLineChars="500"/>
              <w:jc w:val="left"/>
              <w:textAlignment w:val="auto"/>
              <w:rPr>
                <w:rFonts w:hint="default" w:ascii="宋体" w:hAnsi="宋体" w:eastAsia="微软雅黑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④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.本文记叙的是吴宓教授的事迹，却在第⑥段写到他大名鼎鼎的学生钱钟书、曹禺、吕叔湘，这运用的是</w:t>
      </w: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手法，其作用是</w:t>
      </w: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。(</w:t>
      </w: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分)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.请你阅读全文，分析文章结尾划线句子的作用。(</w:t>
      </w: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分)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i w:val="0"/>
          <w:iCs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240" w:lineRule="auto"/>
        <w:ind w:left="0" w:leftChars="0"/>
        <w:jc w:val="left"/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240" w:lineRule="auto"/>
        <w:ind w:left="0" w:leftChars="0"/>
        <w:jc w:val="left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、记叙文阅读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（完成1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题，共1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有它的地方叫故乡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舒 翼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①单位的院子里种了不少花，有玉兰、海棠、碧桃、榆叶梅……每当春天到来，花开之时，树下、花边总少不了赏花者。人们常说，最美人间四月天。想来，春天里那些盛大的花事，无疑是最美的四月天里最绚丽的一道风景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②不过，于我而言，眼前的此般花景再美，却不及记忆里的那种花亲切。因为，有它的地方，叫故乡。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说起来，这种花对于很多人来说并不陌生。它们广泛地种植于祖国大地上，每到春天，花开之处，仿佛一片金黄色的海洋。那满世界的金黄，浓得化不开的金黄，让人震撼，难以忘记。天南海北的人们，不远千里赶赴一处处花海，只为陶醉于那一望无际的灿烂的金黄。这种花，就是油菜花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我对油菜花再熟悉不过了。我的故乡坐落在苏中平原上，属于里下河水乡，水网密集，油菜花随处可见，田间、路边、河坡上……经常能看见这种极其普通的花儿。小时候，每天放学后，爸爸骑着自行车接我回家，路边的一侧是一条小河，河坡上开满了油菜花。爸爸每次骑到这里时，就会停下来，沿着河坡往下走，采上一把油菜花，然后递给我。回到家中，我们将采来的这把油菜花插在装了水的瓶子里，屋子立刻就靓丽了不少。记忆里，童年的每个春天，眼前都少不了油菜花的灿烂盛开，家中都少不了油菜花的美丽装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一直以来，我总认为油菜花是一种很特别的花。因为在我心中，大概没有一种花比油菜花更具有故乡的意味了。这不仅是因为我出生并成长的地方盛产油菜花，油菜花承载着我对于苏中水乡和童年的美好记忆，更是因为油菜花的特殊气质，与“故乡”这个字眼最贴切，让人不由自主地想到故乡景，故乡事，乃至故乡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⑥即便你从来没有亲眼见过油菜花，亲身置身过油菜花海中，光从那些图片里，你也可以发现，油菜花的遍野之处，从来不是一方阳台、一处庭院、一所公园，而是连绵起伏的大山脚下，阡陌交错的田埂之上，河网密布的水乡岸边，白墙黛瓦的房前屋后……这些，不正是我们最常见的家园的模样，不正是最典型的乡土中国的图景吗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⑦这也难怪，油菜花本来就是长在乡间田头的。油菜花说到底并不是观赏性的花，而只是有着很高的实用价值的农作物油菜的花。那些大面积种植的油菜，不仅可以用来食用，长出的菜籽更是极好的榨油原料。清代乾隆皇帝就有诗赞油菜花：“黄萼裳裳绿叶稠，千村欣卜榨新油。爱他生计资民用，不是闲花野草流。”所以，油菜花在本质上便是属于故乡、属于乡土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⑧如果每一种花都有“花语”，我想，油菜花的花语就是——故乡。记得某一年去往某地，在一个镇子上采访，不经意间，经过一家屋后，眼前突然出现了一大片油菜花。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置身花中，花入心田，一刹那，花站成了我，我跪成了花，天地间只剩一片灿烂的金黄。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那一刻，我真的以为，自己是身在故乡。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（有删改）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文章第①段有何作用？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结合全文，概括油菜花的特点。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赏析文中画线句子。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请结合全文谈谈，作者为什么说“有它的地方叫故乡”。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default" w:ascii="仿宋" w:hAnsi="仿宋" w:eastAsia="仿宋" w:cs="仿宋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default" w:ascii="黑体" w:hAnsi="黑体" w:eastAsia="黑体" w:cs="黑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七、作文。（50分）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rPr>
          <w:rFonts w:hint="eastAsia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22.阅读下面的文字，按要求作文。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有人说，妈妈是红色的，她热情如火，整天忙碌，不知疲倦，特别是与我争吵时，总是面红耳赤，试图说服我；有人说，妈妈是灰色的，她总是默默陪伴，不耀眼却真实地存在着，在我嫌弃她的唠叨不愿回家时，妈妈是那抹在弄堂口落寞等待的灰色；有人说，妈妈是白色的，当岁月的沧桑爬上她的鬓角，她仍然不离不弃，为这个家操持着…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请以“妈妈的颜色”为题目，写一篇不少于500字的文章。立意自定，文体自选。文中不得出现真实的地名、校名、人名。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default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default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numPr>
          <w:ilvl w:val="0"/>
          <w:numId w:val="3"/>
        </w:numP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qiè ér bù shě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鞠躬尽瘁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/>
          <w:sz w:val="21"/>
          <w:szCs w:val="21"/>
          <w:u w:val="none"/>
          <w:lang w:val="en-US" w:eastAsia="zh-CN"/>
        </w:rPr>
        <w:t>通过第一二单元的学习，我们认识众多光辉灿烂的杰出人物。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/>
          <w:sz w:val="21"/>
          <w:szCs w:val="21"/>
          <w:u w:val="none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/>
          <w:sz w:val="21"/>
          <w:szCs w:val="21"/>
          <w:u w:val="none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/>
          <w:sz w:val="21"/>
          <w:szCs w:val="21"/>
          <w:u w:val="none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/>
          <w:sz w:val="21"/>
          <w:szCs w:val="21"/>
          <w:u w:val="none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default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9.（1）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弹琴复长啸 深林人不知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（2）谁家玉笛暗飞声  何人不起故园情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（3）百般红紫斗芳菲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惟解漫天作雪飞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  <w:lang w:val="en-US" w:eastAsia="zh-CN"/>
        </w:rPr>
        <w:t>（4）双袖龙钟泪不干 马上相逢无纸笔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（5）雄兔脚扑朔，雌兔眼迷离。双兔傍地走，安能辨我是雄雌？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firstLine="105" w:firstLineChars="5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</w:rPr>
        <w:t>辞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eastAsia="zh-CN"/>
        </w:rPr>
        <w:t>：推脱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  <w:lang w:val="en-US" w:eastAsia="zh-CN"/>
        </w:rPr>
        <w:t>及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 xml:space="preserve">：等到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  <w:lang w:eastAsia="zh-CN"/>
        </w:rPr>
        <w:t>更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eastAsia="zh-CN"/>
        </w:rPr>
        <w:t>：另，另外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</w:rPr>
        <w:t>涉猎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eastAsia="zh-CN"/>
        </w:rPr>
        <w:t>粗略地阅读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em w:val="dot"/>
        </w:rPr>
        <w:t>唯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  <w:lang w:eastAsia="zh-CN"/>
        </w:rPr>
        <w:t>：只，只是</w:t>
      </w:r>
    </w:p>
    <w:p>
      <w:pPr>
        <w:widowControl/>
        <w:shd w:val="solid" w:color="FFFFFF" w:fill="auto"/>
        <w:wordWrap w:val="0"/>
        <w:autoSpaceDN w:val="0"/>
        <w:snapToGrid w:val="0"/>
        <w:spacing w:line="360" w:lineRule="auto"/>
        <w:jc w:val="left"/>
        <w:rPr>
          <w:rFonts w:hint="eastAsia" w:ascii="宋体" w:hAnsi="宋体"/>
          <w:color w:val="333300"/>
          <w:kern w:val="0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</w:rPr>
        <w:t>．</w:t>
      </w:r>
      <w:r>
        <w:rPr>
          <w:rFonts w:hint="eastAsia" w:ascii="宋体" w:hAnsi="宋体"/>
          <w:color w:val="333300"/>
          <w:kern w:val="0"/>
          <w:shd w:val="clear" w:color="auto" w:fill="FFFFFF"/>
        </w:rPr>
        <w:t>(1)只应当粗略地阅读，了解历史罢了。(2)有个友人寄给他一封信，他却不能回复。</w:t>
      </w: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70726F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70726F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</w:rPr>
        <w:t>．</w:t>
      </w:r>
      <w:r>
        <w:rPr>
          <w:rFonts w:hint="eastAsia" w:ascii="宋体" w:hAnsi="宋体"/>
          <w:color w:val="333300"/>
          <w:kern w:val="0"/>
          <w:shd w:val="clear" w:color="auto" w:fill="FFFFFF"/>
        </w:rPr>
        <w:t>吕蒙认清了学习的重要性；刻苦学习。(意对即可)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333300"/>
          <w:kern w:val="0"/>
          <w:shd w:val="clear" w:color="auto" w:fill="FFFFFF"/>
        </w:rPr>
        <w:t>永遭叔父责备，受到刺激；认识到读书的重要性。(意对即可)</w:t>
      </w:r>
    </w:p>
    <w:p>
      <w:pPr>
        <w:widowControl/>
        <w:shd w:val="solid" w:color="FFFFFF" w:fill="auto"/>
        <w:wordWrap w:val="0"/>
        <w:autoSpaceDN w:val="0"/>
        <w:snapToGrid w:val="0"/>
        <w:spacing w:line="360" w:lineRule="auto"/>
        <w:jc w:val="left"/>
        <w:rPr>
          <w:rFonts w:hint="eastAsia" w:ascii="宋体" w:hAnsi="宋体"/>
          <w:color w:val="333300"/>
          <w:kern w:val="0"/>
          <w:shd w:val="clear" w:color="auto" w:fill="FFFFFF"/>
        </w:rPr>
      </w:pPr>
      <w:r>
        <w:rPr>
          <w:rFonts w:hint="eastAsia" w:ascii="宋体" w:hAnsi="宋体"/>
          <w:color w:val="333300"/>
          <w:kern w:val="0"/>
          <w:shd w:val="clear" w:color="auto" w:fill="FFFFFF"/>
          <w:lang w:val="en-US" w:eastAsia="zh-CN"/>
        </w:rPr>
        <w:t>14.</w:t>
      </w:r>
      <w:r>
        <w:rPr>
          <w:rFonts w:hint="eastAsia" w:ascii="宋体" w:hAnsi="宋体"/>
          <w:color w:val="333300"/>
          <w:kern w:val="0"/>
          <w:shd w:val="clear" w:color="auto" w:fill="FFFFFF"/>
        </w:rPr>
        <w:t>他们二人身份相同，都是武人(武将、武夫)；认识到读书意义后都能刻苦学习；都有了惊人的长进。(意对即可)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  <w:t>⑴潇洒 ⑵半夜备课，早起诵读 ⑶一丝不苟(或认真、负责) ⑷为学生拦车，为女生找凳子，请学生吃饭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  <w:t>.侧面烘托 突出吴宓教授学识之渊博，教学之严谨的态度。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</w:rPr>
      </w:pPr>
      <w:r>
        <w:rPr>
          <w:rFonts w:hint="eastAsia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  <w:t>.吴宓弥留之际反复强调“我是吴宓教授”体现了他内心对教育事业的渴望之情，对于无法从事教学的不甘，作者用该句作文全文的结尾，表达了他对于吴宓的同情之心和赞美之情。</w:t>
      </w:r>
    </w:p>
    <w:p>
      <w:pPr>
        <w:pStyle w:val="3"/>
        <w:numPr>
          <w:ilvl w:val="0"/>
          <w:numId w:val="0"/>
        </w:numPr>
        <w:spacing w:line="360" w:lineRule="auto"/>
        <w:ind w:leftChars="0"/>
      </w:pPr>
      <w:r>
        <w:rPr>
          <w:rFonts w:hint="eastAsia"/>
          <w:lang w:val="en-US" w:eastAsia="zh-CN"/>
        </w:rPr>
        <w:t>18.</w:t>
      </w:r>
      <w:r>
        <w:t>（1）引出下文，用“盛大的花事”引出记忆中的油菜花；用花事之盛大，风景之绚丽衬托出油菜花在“我”记忆中的重要地位。</w:t>
      </w:r>
    </w:p>
    <w:p>
      <w:pPr>
        <w:pStyle w:val="3"/>
        <w:numPr>
          <w:ilvl w:val="0"/>
          <w:numId w:val="0"/>
        </w:numPr>
        <w:spacing w:line="360" w:lineRule="auto"/>
        <w:ind w:leftChars="0"/>
      </w:pPr>
      <w:r>
        <w:rPr>
          <w:rFonts w:hint="eastAsia"/>
          <w:lang w:val="en-US" w:eastAsia="zh-CN"/>
        </w:rPr>
        <w:t>19.</w:t>
      </w:r>
      <w:r>
        <w:t>种植广泛；颜色金黄；并非观赏性的花，有实用价值。</w:t>
      </w:r>
    </w:p>
    <w:p>
      <w:pPr>
        <w:pStyle w:val="3"/>
        <w:numPr>
          <w:ilvl w:val="0"/>
          <w:numId w:val="0"/>
        </w:numPr>
        <w:spacing w:line="360" w:lineRule="auto"/>
        <w:ind w:leftChars="0"/>
      </w:pPr>
      <w:r>
        <w:rPr>
          <w:rFonts w:hint="eastAsia"/>
          <w:lang w:val="en-US" w:eastAsia="zh-CN"/>
        </w:rPr>
        <w:t>20.</w:t>
      </w:r>
      <w:r>
        <w:t>示例：使用“入”“站”“跪”等词语，生动形象地写出了我与油菜花融为一体的情境，表达了“我”对油菜花无比的喜爱之情。</w:t>
      </w:r>
    </w:p>
    <w:p>
      <w:pPr>
        <w:pStyle w:val="3"/>
        <w:numPr>
          <w:ilvl w:val="0"/>
          <w:numId w:val="0"/>
        </w:numPr>
        <w:spacing w:line="360" w:lineRule="auto"/>
        <w:ind w:leftChars="0"/>
      </w:pPr>
      <w:r>
        <w:rPr>
          <w:rFonts w:hint="eastAsia"/>
          <w:lang w:val="en-US" w:eastAsia="zh-CN"/>
        </w:rPr>
        <w:t>21.</w:t>
      </w:r>
      <w:r>
        <w:t>故乡盛产油菜花，油菜花承载着“我”对苏中水乡和童年的美好回忆；油菜花的特殊气质，与“故乡”这个字眼最为贴切，让人不由自主地想到故乡景，故乡事，乃至故乡人。</w:t>
      </w:r>
    </w:p>
    <w:p>
      <w:pPr>
        <w:numPr>
          <w:ilvl w:val="0"/>
          <w:numId w:val="0"/>
        </w:numP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default" w:ascii="宋体" w:hAnsi="宋体" w:cs="宋体"/>
          <w:b w:val="0"/>
          <w:bCs w:val="0"/>
          <w:color w:val="000000" w:themeColor="text1"/>
          <w:kern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20582" w:h="14515" w:orient="landscape"/>
      <w:pgMar w:top="1440" w:right="1800" w:bottom="1440" w:left="1800" w:header="851" w:footer="992" w:gutter="0"/>
      <w:cols w:equalWidth="0" w:num="2">
        <w:col w:w="8279" w:space="425"/>
        <w:col w:w="8278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1BD50"/>
    <w:multiLevelType w:val="singleLevel"/>
    <w:tmpl w:val="2CA1B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EDBB2B"/>
    <w:multiLevelType w:val="singleLevel"/>
    <w:tmpl w:val="3DEDBB2B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8070F38"/>
    <w:multiLevelType w:val="singleLevel"/>
    <w:tmpl w:val="58070F38"/>
    <w:lvl w:ilvl="0" w:tentative="0">
      <w:start w:val="2"/>
      <w:numFmt w:val="decimal"/>
      <w:suff w:val="space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HorizontalSpacing w:val="24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854D95"/>
    <w:rsid w:val="01AA7E00"/>
    <w:rsid w:val="023E36FE"/>
    <w:rsid w:val="025B7974"/>
    <w:rsid w:val="02CC5337"/>
    <w:rsid w:val="03864BB8"/>
    <w:rsid w:val="042F04CE"/>
    <w:rsid w:val="05A93203"/>
    <w:rsid w:val="06D65F1C"/>
    <w:rsid w:val="08FC1054"/>
    <w:rsid w:val="098E7392"/>
    <w:rsid w:val="09E66647"/>
    <w:rsid w:val="0AC52C13"/>
    <w:rsid w:val="0AF64BEA"/>
    <w:rsid w:val="0B2010EC"/>
    <w:rsid w:val="0C04758B"/>
    <w:rsid w:val="0CF352BF"/>
    <w:rsid w:val="0E0E38B9"/>
    <w:rsid w:val="0E8D7854"/>
    <w:rsid w:val="0EED3D1F"/>
    <w:rsid w:val="101F7EBE"/>
    <w:rsid w:val="110E154A"/>
    <w:rsid w:val="11696B32"/>
    <w:rsid w:val="11BD3EED"/>
    <w:rsid w:val="11CC3AED"/>
    <w:rsid w:val="139B2043"/>
    <w:rsid w:val="13ED0C28"/>
    <w:rsid w:val="148E07A1"/>
    <w:rsid w:val="16487AE1"/>
    <w:rsid w:val="173F2785"/>
    <w:rsid w:val="17536C54"/>
    <w:rsid w:val="17585D20"/>
    <w:rsid w:val="179806E9"/>
    <w:rsid w:val="18DF72E3"/>
    <w:rsid w:val="195F17AE"/>
    <w:rsid w:val="1A0033B5"/>
    <w:rsid w:val="1A33085D"/>
    <w:rsid w:val="1A6B2538"/>
    <w:rsid w:val="1D75085E"/>
    <w:rsid w:val="1DB217ED"/>
    <w:rsid w:val="1DDB0073"/>
    <w:rsid w:val="20BC2EC2"/>
    <w:rsid w:val="20E32C3E"/>
    <w:rsid w:val="213167C0"/>
    <w:rsid w:val="214F18D2"/>
    <w:rsid w:val="21D76756"/>
    <w:rsid w:val="22711084"/>
    <w:rsid w:val="235029FC"/>
    <w:rsid w:val="24547221"/>
    <w:rsid w:val="24E83745"/>
    <w:rsid w:val="25362576"/>
    <w:rsid w:val="257E22EF"/>
    <w:rsid w:val="26190A48"/>
    <w:rsid w:val="263E5F63"/>
    <w:rsid w:val="26AC74EB"/>
    <w:rsid w:val="26D26BA1"/>
    <w:rsid w:val="26D5692D"/>
    <w:rsid w:val="27333915"/>
    <w:rsid w:val="276C5695"/>
    <w:rsid w:val="27B25258"/>
    <w:rsid w:val="28365A98"/>
    <w:rsid w:val="298B156B"/>
    <w:rsid w:val="29EC29E9"/>
    <w:rsid w:val="2E5B4263"/>
    <w:rsid w:val="2F2854AD"/>
    <w:rsid w:val="2FA265FE"/>
    <w:rsid w:val="2FDC6C69"/>
    <w:rsid w:val="2FDC77A9"/>
    <w:rsid w:val="300E5392"/>
    <w:rsid w:val="30B05E10"/>
    <w:rsid w:val="31194158"/>
    <w:rsid w:val="31CD4473"/>
    <w:rsid w:val="32A13957"/>
    <w:rsid w:val="32C811D8"/>
    <w:rsid w:val="342E7BE9"/>
    <w:rsid w:val="37503190"/>
    <w:rsid w:val="38146627"/>
    <w:rsid w:val="381C7C2D"/>
    <w:rsid w:val="38E77422"/>
    <w:rsid w:val="3A332E88"/>
    <w:rsid w:val="3ABA6051"/>
    <w:rsid w:val="3AFF0B33"/>
    <w:rsid w:val="3B4E56B0"/>
    <w:rsid w:val="3CDF3A6F"/>
    <w:rsid w:val="3D1F510E"/>
    <w:rsid w:val="3EED7A87"/>
    <w:rsid w:val="3F322C39"/>
    <w:rsid w:val="3F3614D5"/>
    <w:rsid w:val="3F752D98"/>
    <w:rsid w:val="40782986"/>
    <w:rsid w:val="40BC1C5A"/>
    <w:rsid w:val="40DA588F"/>
    <w:rsid w:val="424A46C5"/>
    <w:rsid w:val="438B0ADC"/>
    <w:rsid w:val="438F00D1"/>
    <w:rsid w:val="44FD2022"/>
    <w:rsid w:val="461C4767"/>
    <w:rsid w:val="463E07A9"/>
    <w:rsid w:val="46613D32"/>
    <w:rsid w:val="48994E9A"/>
    <w:rsid w:val="49C41E40"/>
    <w:rsid w:val="4A5326E8"/>
    <w:rsid w:val="4AAF6529"/>
    <w:rsid w:val="4B0945AE"/>
    <w:rsid w:val="4B2B03F8"/>
    <w:rsid w:val="4CE75BE3"/>
    <w:rsid w:val="4CFE54AC"/>
    <w:rsid w:val="4DC205C3"/>
    <w:rsid w:val="4F1C692E"/>
    <w:rsid w:val="50991720"/>
    <w:rsid w:val="50CA0E46"/>
    <w:rsid w:val="50D47E67"/>
    <w:rsid w:val="51580B85"/>
    <w:rsid w:val="5397142D"/>
    <w:rsid w:val="53B15B8A"/>
    <w:rsid w:val="54096DE6"/>
    <w:rsid w:val="567A7B8F"/>
    <w:rsid w:val="57D900F2"/>
    <w:rsid w:val="58C4359C"/>
    <w:rsid w:val="58E17D16"/>
    <w:rsid w:val="59571B9E"/>
    <w:rsid w:val="5BEA0BF7"/>
    <w:rsid w:val="5CE35F84"/>
    <w:rsid w:val="5D010743"/>
    <w:rsid w:val="5D0E6C1D"/>
    <w:rsid w:val="5E0C6398"/>
    <w:rsid w:val="5FED1985"/>
    <w:rsid w:val="600925BA"/>
    <w:rsid w:val="608F6080"/>
    <w:rsid w:val="60CC7DCD"/>
    <w:rsid w:val="60E55AFD"/>
    <w:rsid w:val="60ED0850"/>
    <w:rsid w:val="632428FB"/>
    <w:rsid w:val="632D61DA"/>
    <w:rsid w:val="635F574C"/>
    <w:rsid w:val="65451B97"/>
    <w:rsid w:val="670D24C1"/>
    <w:rsid w:val="684C302C"/>
    <w:rsid w:val="687273F2"/>
    <w:rsid w:val="68E14525"/>
    <w:rsid w:val="6AC20EDC"/>
    <w:rsid w:val="6B185A1E"/>
    <w:rsid w:val="6B881BF0"/>
    <w:rsid w:val="6D9C5192"/>
    <w:rsid w:val="6E204677"/>
    <w:rsid w:val="6F1750D0"/>
    <w:rsid w:val="72A10621"/>
    <w:rsid w:val="738C1FB8"/>
    <w:rsid w:val="760D325D"/>
    <w:rsid w:val="76455F35"/>
    <w:rsid w:val="77837489"/>
    <w:rsid w:val="77FD7A5D"/>
    <w:rsid w:val="78205A55"/>
    <w:rsid w:val="78B96BD2"/>
    <w:rsid w:val="78BA4C47"/>
    <w:rsid w:val="796828B6"/>
    <w:rsid w:val="79B367B6"/>
    <w:rsid w:val="79CC25C7"/>
    <w:rsid w:val="79E45D23"/>
    <w:rsid w:val="7ADF7A4D"/>
    <w:rsid w:val="7B2179F0"/>
    <w:rsid w:val="7B22739A"/>
    <w:rsid w:val="7C293044"/>
    <w:rsid w:val="7E060C01"/>
    <w:rsid w:val="7EB478C9"/>
    <w:rsid w:val="7EF507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杨聪颖</dc:creator>
  <cp:lastModifiedBy>Administrator</cp:lastModifiedBy>
  <cp:lastPrinted>2020-12-09T08:25:00Z</cp:lastPrinted>
  <dcterms:modified xsi:type="dcterms:W3CDTF">2022-02-16T08:31:03Z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