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b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val="zh-CN"/>
        </w:rPr>
        <w:t>第1节 基因控制生物的性状》同步练习</w:t>
      </w:r>
    </w:p>
    <w:p>
      <w:pPr>
        <w:spacing w:line="240" w:lineRule="auto"/>
        <w:rPr>
          <w:rFonts w:hint="eastAsia" w:ascii="宋体" w:hAnsi="宋体" w:eastAsia="宋体" w:cs="宋体"/>
          <w:b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val="zh-CN"/>
        </w:rPr>
        <w:t>一、选择题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1.如图表现出生物体具有的基本特征是（  ）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1675765" cy="1018540"/>
            <wp:effectExtent l="0" t="0" r="63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75765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①由细胞构成②能够适应环境③具有变异现象④生命活动需要能量⑤能够繁殖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A.①②③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B.②③④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C.③④⑤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D.④②①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2.生物体的形态特征和生理特性在遗传学上称为（  ）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A.相对性状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B.性状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C.基因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D.相对基因</w:t>
      </w:r>
    </w:p>
    <w:p>
      <w:pPr>
        <w:snapToGrid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3.下列属于相对性状的是（    ）</w:t>
      </w:r>
    </w:p>
    <w:p>
      <w:pPr>
        <w:snapToGrid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A．人的有酒窝和无酒窝        B．兔的黑毛和长毛</w:t>
      </w:r>
    </w:p>
    <w:p>
      <w:pPr>
        <w:snapToGrid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C．豌豆的圆粒和绿粒          D．杜鹃的红花和月季的黄花</w:t>
      </w:r>
    </w:p>
    <w:p>
      <w:pPr>
        <w:snapToGrid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4.将人的胰岛素基因导入大肠杆菌，得到能生产人胰岛素的“工程菌”，此方法属于（    ）</w:t>
      </w:r>
    </w:p>
    <w:p>
      <w:pPr>
        <w:snapToGrid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A．转基因技术    B．克隆技术    C．发酵技术    D．组织培养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5.科学家把大鼠生长激素基因转入小鼠受精卵内，培育出超级大鼠利用的生物技术是（  ）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A.转基因技术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B.发酵技术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C.克隆技术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D.组织培养技术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6.如图是人们猜想将来会出现的一种奇怪生物。假如我们不对下列哪种技术的使用加以限制，这种奇怪的生物就有可能在不久的将来出现（  ）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1542415" cy="1751965"/>
            <wp:effectExtent l="0" t="0" r="635" b="63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42415" cy="175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A.发酵技术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B.克隆技术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C.转基因技术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D.组织培养技术</w:t>
      </w:r>
    </w:p>
    <w:p>
      <w:pPr>
        <w:snapToGrid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7.下列所举实例中，不是生物性状的是（    ）</w:t>
      </w:r>
    </w:p>
    <w:p>
      <w:pPr>
        <w:snapToGrid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A．鱼生活在水中    B．羊体表长毛    </w:t>
      </w:r>
    </w:p>
    <w:p>
      <w:pPr>
        <w:snapToGrid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C．青蛙体表光滑     D．仙人掌的叶特化为刺</w:t>
      </w:r>
    </w:p>
    <w:p>
      <w:pPr>
        <w:snapToGrid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.生物所表现出来的性状由哪些因素决定（    ）</w:t>
      </w:r>
    </w:p>
    <w:p>
      <w:pPr>
        <w:snapToGrid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A．环境    B．遗传    C．基因    D．遗传和环境</w:t>
      </w:r>
    </w:p>
    <w:p>
      <w:pPr>
        <w:snapToGrid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sz w:val="28"/>
          <w:szCs w:val="28"/>
        </w:rPr>
        <w:t>.下列谚语或成语与对应的生物学解释不相吻合的是（    ）</w:t>
      </w:r>
    </w:p>
    <w:p>
      <w:pPr>
        <w:snapToGrid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A．一母生九子，连母十个样--生物的遗传现象</w:t>
      </w:r>
    </w:p>
    <w:p>
      <w:pPr>
        <w:snapToGrid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B．大鱼吃小鱼，小鱼吃虾米--生物间的捕食关系</w:t>
      </w:r>
    </w:p>
    <w:p>
      <w:pPr>
        <w:snapToGrid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C．千里之堤，毁于蚁穴--生物对环境的影响</w:t>
      </w:r>
    </w:p>
    <w:p>
      <w:pPr>
        <w:snapToGrid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D．大树底下好乘凉--环境对生物的影响</w:t>
      </w:r>
    </w:p>
    <w:p>
      <w:pPr>
        <w:snapToGrid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28"/>
        </w:rPr>
        <w:t>.关于性状的说法不正确的是（    ）</w:t>
      </w:r>
    </w:p>
    <w:p>
      <w:pPr>
        <w:snapToGrid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A．基因控制生物的性状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B．性状与环境无关</w:t>
      </w:r>
    </w:p>
    <w:p>
      <w:pPr>
        <w:snapToGrid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C．生物具有相对性状是变异的结果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D．用肉眼不能完全看到</w:t>
      </w:r>
    </w:p>
    <w:p>
      <w:p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二、填空题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en-US" w:eastAsia="zh-CN"/>
        </w:rPr>
        <w:t>11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.如图是三种生物的相对性状，请据图回答问题：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4967605" cy="1173480"/>
            <wp:effectExtent l="0" t="0" r="4445" b="762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7605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（1）写出甲、乙、丙所示的相对性状。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甲表示兔的白毛与_____；乙表示豌豆种子的圆粒与______；丙表示鸡的玫瑰冠与_____。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（2）兔毛颜色与豌豆种皮颜色之间不构成相对性状，鸡冠形状和鸡冠大小也不构成相对性状，因为：①前者是同一性状，但不是______；②后者是同种生物，但不是______。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（3）除上述性状外，生物的性状还有很多，请补充完整下列相对性状：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①有耳垂和_____；②能卷舌和______；③大拇指能向背侧弯曲和大拇指______。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.1982年，英国《自然》杂志发表了一篇文章，有两个美国实验小组共同研制出转基因超级鼠，也就是把小鼠变成大鼠．转基因鼠比它同胎所生的小鼠生长速度快2-3倍，体积大一倍．如图是实验过程图：</w:t>
      </w:r>
    </w:p>
    <w:p>
      <w:pPr>
        <w:spacing w:line="240" w:lineRule="auto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4895850" cy="1857375"/>
            <wp:effectExtent l="0" t="0" r="0" b="9525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（1）实验小组培育出超级鼠新品种利用的生物技术叫做______。</w:t>
      </w:r>
    </w:p>
    <w:p>
      <w:pPr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（2）在这项研究中，被研究的性状是______，控制这个性状的基因是______。</w:t>
      </w:r>
    </w:p>
    <w:p>
      <w:pPr>
        <w:snapToGrid w:val="0"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（3）转基因超级鼠的获得，说明了性状与基因之间的关系是______。</w:t>
      </w: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参考答案</w:t>
      </w:r>
    </w:p>
    <w:p>
      <w:pPr>
        <w:widowControl/>
        <w:numPr>
          <w:ilvl w:val="0"/>
          <w:numId w:val="1"/>
        </w:num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选择题</w:t>
      </w:r>
    </w:p>
    <w:p>
      <w:pPr>
        <w:widowControl/>
        <w:numPr>
          <w:ilvl w:val="0"/>
          <w:numId w:val="2"/>
        </w:numPr>
        <w:spacing w:line="24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C 2.B 3.A    4.A 5.A6.C7.A8.AC9.AD10.B</w:t>
      </w:r>
    </w:p>
    <w:p>
      <w:pPr>
        <w:widowControl/>
        <w:numPr>
          <w:ilvl w:val="0"/>
          <w:numId w:val="1"/>
        </w:numPr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填空题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</w:t>
      </w: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答案：（1）黑毛  皱粒  单冠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（2）同种生物  同一性状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Cs/>
          <w:kern w:val="0"/>
          <w:sz w:val="28"/>
          <w:szCs w:val="28"/>
          <w:lang w:val="zh-CN"/>
        </w:rPr>
        <w:t>（3）无耳垂  不能卷舌  不能向背侧弯曲</w:t>
      </w:r>
    </w:p>
    <w:p>
      <w:pPr>
        <w:widowControl/>
        <w:numPr>
          <w:ilvl w:val="0"/>
          <w:numId w:val="0"/>
        </w:numPr>
        <w:spacing w:line="240" w:lineRule="auto"/>
        <w:ind w:leftChar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12.</w:t>
      </w:r>
      <w:r>
        <w:rPr>
          <w:rFonts w:hint="eastAsia" w:ascii="宋体" w:hAnsi="宋体" w:eastAsia="宋体" w:cs="宋体"/>
          <w:sz w:val="28"/>
          <w:szCs w:val="28"/>
        </w:rPr>
        <w:t>【答案】（1）转基因技术  （2）个体体积；大鼠生长激素基因；（3）基因控制性状</w:t>
      </w:r>
    </w:p>
    <w:p>
      <w:pPr>
        <w:spacing w:line="240" w:lineRule="auto"/>
        <w:rPr>
          <w:rFonts w:hint="eastAsia"/>
          <w:lang w:eastAsia="zh-CN"/>
        </w:rPr>
      </w:pPr>
    </w:p>
    <w:p>
      <w:pPr>
        <w:spacing w:line="24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C60C4E"/>
    <w:multiLevelType w:val="singleLevel"/>
    <w:tmpl w:val="BFC60C4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1349823"/>
    <w:multiLevelType w:val="singleLevel"/>
    <w:tmpl w:val="F134982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7227B3B"/>
    <w:rsid w:val="01A61937"/>
    <w:rsid w:val="7722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2021-02-04T00:02:00Z</dcterms:created>
  <dc:creator>无言</dc:creator>
  <cp:lastModifiedBy>Administrator</cp:lastModifiedBy>
  <dcterms:modified xsi:type="dcterms:W3CDTF">2022-02-20T02:17:32Z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