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《鱼我所欲》同步训练</w:t>
      </w:r>
    </w:p>
    <w:p>
      <w:pPr>
        <w:spacing w:line="24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一、积累运用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1.给下列加色字注音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所恶(     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一箪食( 　  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一豆羹(  　 　 )</w:t>
      </w:r>
    </w:p>
    <w:p>
      <w:pPr>
        <w:spacing w:line="24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蹴(  　  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苟得( 　   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不屑(      )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2、解释下列句子中加色的字词。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①二者不可得</w:t>
      </w:r>
      <w:r>
        <w:rPr>
          <w:rFonts w:hint="eastAsia" w:eastAsiaTheme="minorEastAsia"/>
          <w:sz w:val="28"/>
          <w:szCs w:val="28"/>
          <w:em w:val="dot"/>
        </w:rPr>
        <w:t>兼</w:t>
      </w:r>
      <w:r>
        <w:rPr>
          <w:rFonts w:hint="eastAsia"/>
          <w:sz w:val="28"/>
          <w:szCs w:val="28"/>
        </w:rPr>
        <w:t>(　　　　　）　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>
        <w:rPr>
          <w:rFonts w:hint="eastAsia" w:eastAsiaTheme="minorEastAsia"/>
          <w:sz w:val="28"/>
          <w:szCs w:val="28"/>
          <w:em w:val="dot"/>
        </w:rPr>
        <w:t>如使</w:t>
      </w:r>
      <w:r>
        <w:rPr>
          <w:rFonts w:hint="eastAsia"/>
          <w:sz w:val="28"/>
          <w:szCs w:val="28"/>
        </w:rPr>
        <w:t>人之所欲莫甚于生(  　    　 )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③此之谓失其</w:t>
      </w:r>
      <w:r>
        <w:rPr>
          <w:rFonts w:hint="eastAsia" w:eastAsiaTheme="minorEastAsia"/>
          <w:sz w:val="28"/>
          <w:szCs w:val="28"/>
          <w:em w:val="dot"/>
        </w:rPr>
        <w:t>本心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　　    　）　　　　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④贤者能勿</w:t>
      </w:r>
      <w:r>
        <w:rPr>
          <w:rFonts w:hint="eastAsia" w:eastAsiaTheme="minorEastAsia"/>
          <w:sz w:val="28"/>
          <w:szCs w:val="28"/>
          <w:em w:val="dot"/>
        </w:rPr>
        <w:t>丧</w:t>
      </w:r>
      <w:r>
        <w:rPr>
          <w:rFonts w:hint="eastAsia"/>
          <w:sz w:val="28"/>
          <w:szCs w:val="28"/>
        </w:rPr>
        <w:t>耳(   　　   　 )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⑤故</w:t>
      </w:r>
      <w:r>
        <w:rPr>
          <w:rFonts w:hint="eastAsia" w:eastAsiaTheme="minorEastAsia"/>
          <w:sz w:val="28"/>
          <w:szCs w:val="28"/>
          <w:em w:val="dot"/>
        </w:rPr>
        <w:t>患</w:t>
      </w:r>
      <w:r>
        <w:rPr>
          <w:rFonts w:hint="eastAsia"/>
          <w:sz w:val="28"/>
          <w:szCs w:val="28"/>
        </w:rPr>
        <w:t>有所不辟也(             )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⑥呼</w:t>
      </w:r>
      <w:r>
        <w:rPr>
          <w:rFonts w:hint="eastAsia" w:eastAsiaTheme="minorEastAsia"/>
          <w:sz w:val="28"/>
          <w:szCs w:val="28"/>
          <w:em w:val="dot"/>
        </w:rPr>
        <w:t>尔</w:t>
      </w:r>
      <w:r>
        <w:rPr>
          <w:rFonts w:hint="eastAsia"/>
          <w:sz w:val="28"/>
          <w:szCs w:val="28"/>
        </w:rPr>
        <w:t>而与之(          )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（1）则凡</w:t>
      </w:r>
      <w:r>
        <w:rPr>
          <w:rFonts w:hint="eastAsia" w:eastAsiaTheme="minorEastAsia"/>
          <w:sz w:val="28"/>
          <w:szCs w:val="28"/>
          <w:em w:val="dot"/>
        </w:rPr>
        <w:t>可以</w:t>
      </w:r>
      <w:r>
        <w:rPr>
          <w:rFonts w:hint="eastAsia"/>
          <w:sz w:val="28"/>
          <w:szCs w:val="28"/>
        </w:rPr>
        <w:t xml:space="preserve">得生者何不用也   </w:t>
      </w:r>
      <w:r>
        <w:rPr>
          <w:rFonts w:hint="eastAsia"/>
          <w:sz w:val="28"/>
          <w:szCs w:val="28"/>
          <w:lang w:val="en-US" w:eastAsia="zh-CN"/>
        </w:rPr>
        <w:t>古：            今：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（2）一箪食，一</w:t>
      </w:r>
      <w:r>
        <w:rPr>
          <w:rFonts w:hint="eastAsia" w:eastAsiaTheme="minorEastAsia"/>
          <w:sz w:val="28"/>
          <w:szCs w:val="28"/>
          <w:em w:val="dot"/>
        </w:rPr>
        <w:t>豆</w:t>
      </w:r>
      <w:r>
        <w:rPr>
          <w:rFonts w:hint="eastAsia"/>
          <w:sz w:val="28"/>
          <w:szCs w:val="28"/>
        </w:rPr>
        <w:t xml:space="preserve">羮    </w:t>
      </w:r>
      <w:r>
        <w:rPr>
          <w:rFonts w:hint="eastAsia"/>
          <w:sz w:val="28"/>
          <w:szCs w:val="28"/>
          <w:lang w:val="en-US" w:eastAsia="zh-CN"/>
        </w:rPr>
        <w:t xml:space="preserve">   古：            今：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（3）万</w:t>
      </w:r>
      <w:r>
        <w:rPr>
          <w:rFonts w:hint="eastAsia" w:eastAsiaTheme="minorEastAsia"/>
          <w:sz w:val="28"/>
          <w:szCs w:val="28"/>
          <w:em w:val="dot"/>
        </w:rPr>
        <w:t>钟</w:t>
      </w:r>
      <w:r>
        <w:rPr>
          <w:rFonts w:hint="eastAsia"/>
          <w:sz w:val="28"/>
          <w:szCs w:val="28"/>
        </w:rPr>
        <w:t xml:space="preserve">则不辩礼义而受之   </w:t>
      </w:r>
      <w:r>
        <w:rPr>
          <w:rFonts w:hint="eastAsia"/>
          <w:sz w:val="28"/>
          <w:szCs w:val="28"/>
          <w:lang w:val="en-US" w:eastAsia="zh-CN"/>
        </w:rPr>
        <w:t>古：            今：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（4）万钟于我何</w:t>
      </w:r>
      <w:r>
        <w:rPr>
          <w:rFonts w:hint="eastAsia" w:eastAsiaTheme="minorEastAsia"/>
          <w:sz w:val="28"/>
          <w:szCs w:val="28"/>
          <w:em w:val="dot"/>
        </w:rPr>
        <w:t>加</w:t>
      </w:r>
      <w:r>
        <w:rPr>
          <w:rFonts w:hint="eastAsia"/>
          <w:sz w:val="28"/>
          <w:szCs w:val="28"/>
        </w:rPr>
        <w:t>焉</w:t>
      </w:r>
      <w:r>
        <w:rPr>
          <w:rFonts w:hint="eastAsia"/>
          <w:sz w:val="28"/>
          <w:szCs w:val="28"/>
          <w:lang w:val="en-US" w:eastAsia="zh-CN"/>
        </w:rPr>
        <w:t xml:space="preserve">         古：            今：</w:t>
      </w:r>
    </w:p>
    <w:p>
      <w:pPr>
        <w:spacing w:line="24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4、解释剧中的通假字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故患有所不辟也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万钟则不辩礼义而受之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今为所识穷乏者得我而为之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所识穷乏者得我与</w:t>
      </w: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乡为身死而不受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5、解释下列划线的词语。</w:t>
      </w:r>
    </w:p>
    <w:p>
      <w:pPr>
        <w:spacing w:line="240" w:lineRule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（1）鱼我所</w:t>
      </w:r>
      <w:r>
        <w:rPr>
          <w:rFonts w:hint="eastAsia"/>
          <w:sz w:val="28"/>
          <w:szCs w:val="28"/>
          <w:u w:val="single"/>
          <w:lang w:val="en-US" w:eastAsia="zh-CN"/>
        </w:rPr>
        <w:t>欲</w:t>
      </w:r>
      <w:r>
        <w:rPr>
          <w:rFonts w:hint="eastAsia"/>
          <w:sz w:val="28"/>
          <w:szCs w:val="28"/>
          <w:lang w:val="en-US" w:eastAsia="zh-CN"/>
        </w:rPr>
        <w:t>也。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lang w:val="en-US" w:eastAsia="zh-CN"/>
        </w:rPr>
        <w:t>（2）二者不可</w:t>
      </w:r>
      <w:r>
        <w:rPr>
          <w:rFonts w:hint="eastAsia"/>
          <w:sz w:val="28"/>
          <w:szCs w:val="28"/>
          <w:u w:val="single"/>
          <w:lang w:val="en-US" w:eastAsia="zh-CN"/>
        </w:rPr>
        <w:t>得兼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（3）故不为</w:t>
      </w:r>
      <w:r>
        <w:rPr>
          <w:rFonts w:hint="eastAsia"/>
          <w:sz w:val="28"/>
          <w:szCs w:val="28"/>
          <w:u w:val="single"/>
          <w:lang w:val="en-US" w:eastAsia="zh-CN"/>
        </w:rPr>
        <w:t>苟得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lang w:val="en-US" w:eastAsia="zh-CN"/>
        </w:rPr>
        <w:t>（4）是亦不可以</w:t>
      </w:r>
      <w:r>
        <w:rPr>
          <w:rFonts w:hint="eastAsia"/>
          <w:sz w:val="28"/>
          <w:szCs w:val="28"/>
          <w:u w:val="single"/>
          <w:lang w:val="en-US" w:eastAsia="zh-CN"/>
        </w:rPr>
        <w:t>已</w:t>
      </w:r>
      <w:r>
        <w:rPr>
          <w:rFonts w:hint="eastAsia"/>
          <w:sz w:val="28"/>
          <w:szCs w:val="28"/>
          <w:lang w:val="en-US" w:eastAsia="zh-CN"/>
        </w:rPr>
        <w:t>乎。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6、翻译下列文言句子。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⒈使人之所恶莫甚于死者，则凡可以避患者何不为也？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⒉万钟则不辩礼义而受之，万钟于我何加焉！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读课文回答问题</w:t>
      </w:r>
    </w:p>
    <w:p>
      <w:pPr>
        <w:numPr>
          <w:ilvl w:val="0"/>
          <w:numId w:val="2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课文中哪句话可以概括全篇的大意？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2、文中两次提到“心”，在第一节中说：“非独贤者有是心也，人皆有之，贤者能勿丧耳!”在文章最后又说：“此之谓失其本心。”句中“是心”、“本心”各指什么?请依据原文回答。</w:t>
      </w:r>
    </w:p>
    <w:p>
      <w:pPr>
        <w:numPr>
          <w:ilvl w:val="0"/>
          <w:numId w:val="0"/>
        </w:numPr>
        <w:spacing w:line="240" w:lineRule="auto"/>
        <w:rPr>
          <w:rFonts w:hint="default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3、文中说得了“万钟”是为了什么？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4、作者列举了两种不同的人生观，赞扬了什么样的人，斥责了什么样的人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读“非独贤者有是心也“一句，列举生活中的“一个贤者”并写出他具有怎样的“心“？  </w:t>
      </w: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  <w:bookmarkStart w:id="0" w:name="_GoBack"/>
      <w:bookmarkEnd w:id="0"/>
    </w:p>
    <w:p>
      <w:pPr>
        <w:spacing w:line="240" w:lineRule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</w:p>
    <w:p>
      <w:pPr>
        <w:numPr>
          <w:ilvl w:val="0"/>
          <w:numId w:val="3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略；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2、同时获得；假使,假如；天性、本性；丧失、丢掉；祸患、突难</w: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；助词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3、（1）古：能够用来；今：能够 ；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古：盛羹汤或其他食物的器具；</w:t>
      </w:r>
      <w:r>
        <w:rPr>
          <w:rFonts w:hint="default"/>
          <w:sz w:val="28"/>
          <w:szCs w:val="28"/>
          <w:lang w:val="en-US" w:eastAsia="zh-CN"/>
        </w:rPr>
        <w:t>今：豆子（一种粮食 类作物）。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古：古代的量器</w:t>
      </w:r>
      <w:r>
        <w:rPr>
          <w:rFonts w:hint="eastAsia"/>
          <w:sz w:val="28"/>
          <w:szCs w:val="28"/>
          <w:lang w:val="en-US" w:eastAsia="zh-CN"/>
        </w:rPr>
        <w:t>;今：计时器具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古：益处，好处；今：两个或两个以上的东西或数目合在一起。</w:t>
      </w:r>
    </w:p>
    <w:p>
      <w:pPr>
        <w:numPr>
          <w:ilvl w:val="0"/>
          <w:numId w:val="5"/>
        </w:numPr>
        <w:spacing w:line="240" w:lineRule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“辟”通“避”，躲避</w:t>
      </w:r>
      <w:r>
        <w:rPr>
          <w:rFonts w:hint="eastAsia"/>
          <w:sz w:val="28"/>
          <w:szCs w:val="28"/>
          <w:lang w:eastAsia="zh-CN"/>
        </w:rPr>
        <w:t>；（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“辩”通“辨”，辨别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6"/>
        </w:numPr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“得”通“德”，恩惠，这里是感激的意思。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“与”通“欤”，语气词。</w:t>
      </w:r>
    </w:p>
    <w:p>
      <w:pPr>
        <w:numPr>
          <w:ilvl w:val="0"/>
          <w:numId w:val="6"/>
        </w:numPr>
        <w:spacing w:line="240" w:lineRule="auto"/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“乡”通“向”，从前。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5、（1）想要；（2）兼得，同时得到（3）苟且偷生（4）停止、放弃 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6、（1）如果人们厌恶的事情没有比死亡更严重的，那么，凡是可以躲避祸患的手段有什么不可以采用的呢？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（2）见了万钟的俸禄如果不分辨是否合乎礼义就接受了，那么，这优厚的俸禄对我有什么好处呢？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二、1、生，亦我所欲也，义，亦我所欲也，二者不可得兼，舍生而取义者也。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“本心”就是能够做到“舍生取义”的心；“是心”就是“这样的思想”。其义与“本心”相同。 人有四种“本心”：同情心、羞耻心、恭敬心、是非心。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3、为了“宫室之美”，为了“妻妾之奉”，为了“所识穷乏者得我”。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4、赞扬了那些重义轻生、舍生取义的人，斥责了那些苟且偷生、见利忘义的人。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5、1）文天祥--“人生自古谁无死，留取丹心照汗青”；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2）闻一多--拍案而起，横眉怒对国民党手枪，宁可倒下去，不愿屈服；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3）朱自清--病危之际拒绝吃美国救济粮。4） 李向群--抗洪英雄，为保一方群众生命财产安全誓斗洪魔，以身殉国等。</w:t>
      </w:r>
    </w:p>
    <w:p>
      <w:pPr>
        <w:numPr>
          <w:ilvl w:val="0"/>
          <w:numId w:val="0"/>
        </w:numPr>
        <w:spacing w:line="240" w:lineRule="auto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eastAsiaTheme="minor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20223F"/>
    <w:multiLevelType w:val="singleLevel"/>
    <w:tmpl w:val="A220223F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C29F6446"/>
    <w:multiLevelType w:val="singleLevel"/>
    <w:tmpl w:val="C29F644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860AFD9"/>
    <w:multiLevelType w:val="singleLevel"/>
    <w:tmpl w:val="D860AFD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6FC011B"/>
    <w:multiLevelType w:val="singleLevel"/>
    <w:tmpl w:val="F6FC011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88F8AF4"/>
    <w:multiLevelType w:val="singleLevel"/>
    <w:tmpl w:val="188F8AF4"/>
    <w:lvl w:ilvl="0" w:tentative="0">
      <w:start w:val="3"/>
      <w:numFmt w:val="decimal"/>
      <w:suff w:val="nothing"/>
      <w:lvlText w:val="（%1）"/>
      <w:lvlJc w:val="left"/>
    </w:lvl>
  </w:abstractNum>
  <w:abstractNum w:abstractNumId="5">
    <w:nsid w:val="399B4B3A"/>
    <w:multiLevelType w:val="singleLevel"/>
    <w:tmpl w:val="399B4B3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5A622C"/>
    <w:rsid w:val="035A622C"/>
    <w:rsid w:val="2C337291"/>
    <w:rsid w:val="31DE6250"/>
    <w:rsid w:val="61E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1168</Words>
  <Characters>1173</Characters>
  <Lines>0</Lines>
  <Paragraphs>0</Paragraphs>
  <TotalTime>12</TotalTime>
  <ScaleCrop>false</ScaleCrop>
  <LinksUpToDate>false</LinksUpToDate>
  <CharactersWithSpaces>1430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2021-01-28T14:51:00Z</dcterms:created>
  <dc:creator>DELL</dc:creator>
  <cp:lastModifiedBy>Administrator</cp:lastModifiedBy>
  <dcterms:modified xsi:type="dcterms:W3CDTF">2022-02-22T08:25:13Z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