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苏教</w:t>
      </w:r>
      <w:r>
        <w:rPr>
          <w:rStyle w:val="4"/>
          <w:rFonts w:ascii="宋体" w:hAnsi="宋体" w:eastAsia="宋体" w:cs="宋体"/>
          <w:sz w:val="24"/>
          <w:szCs w:val="24"/>
        </w:rPr>
        <w:t>版五年级上册数学第二单元测试卷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2405" cy="7557770"/>
            <wp:effectExtent l="0" t="0" r="635" b="127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5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69865" cy="7269480"/>
            <wp:effectExtent l="0" t="0" r="317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3675" cy="7071995"/>
            <wp:effectExtent l="0" t="0" r="14605" b="146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7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274310" cy="7246620"/>
            <wp:effectExtent l="0" t="0" r="13970" b="762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4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350CB"/>
    <w:rsid w:val="36F3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2022-02-28T03:43:00Z</dcterms:created>
  <dc:creator>勇往直前</dc:creator>
  <cp:lastModifiedBy>勇往直前</cp:lastModifiedBy>
  <dcterms:modified xsi:type="dcterms:W3CDTF">2022-02-28T03:44:40Z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7726C372BB2C4EE5B9C7CD6ECBD6A280</vt:lpwstr>
  </property>
</Properties>
</file>