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10325100</wp:posOffset>
            </wp:positionV>
            <wp:extent cx="406400" cy="482600"/>
            <wp:effectExtent l="0" t="0" r="1270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1"/>
          <w:szCs w:val="21"/>
        </w:rPr>
        <w:t>2022年深圳</w:t>
      </w:r>
      <w:r>
        <w:rPr>
          <w:rFonts w:hint="eastAsia"/>
          <w:b/>
          <w:bCs/>
          <w:sz w:val="21"/>
          <w:szCs w:val="21"/>
          <w:lang w:val="en-US" w:eastAsia="zh-CN"/>
        </w:rPr>
        <w:t>宝安中学九年级（初三）</w:t>
      </w:r>
      <w:r>
        <w:rPr>
          <w:rFonts w:hint="eastAsia"/>
          <w:b/>
          <w:bCs/>
          <w:sz w:val="21"/>
          <w:szCs w:val="21"/>
        </w:rPr>
        <w:t>语文中考模拟测试（</w:t>
      </w:r>
      <w:r>
        <w:rPr>
          <w:rFonts w:hint="eastAsia"/>
          <w:b/>
          <w:bCs/>
          <w:sz w:val="21"/>
          <w:szCs w:val="21"/>
          <w:lang w:val="en-US" w:eastAsia="zh-CN"/>
        </w:rPr>
        <w:t>二</w:t>
      </w:r>
      <w:r>
        <w:rPr>
          <w:rFonts w:hint="eastAsia"/>
          <w:b/>
          <w:bCs/>
          <w:sz w:val="21"/>
          <w:szCs w:val="21"/>
        </w:rPr>
        <w:t>）</w:t>
      </w:r>
    </w:p>
    <w:p>
      <w:pPr>
        <w:jc w:val="center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</w:rPr>
        <w:t>（带答案）</w:t>
      </w:r>
    </w:p>
    <w:p>
      <w:pPr>
        <w:rPr>
          <w:rFonts w:hint="eastAsia" w:ascii="宋体" w:hAnsi="宋体" w:eastAsia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一、</w:t>
      </w:r>
      <w:r>
        <w:rPr>
          <w:rFonts w:hint="eastAsia" w:ascii="宋体" w:hAnsi="宋体" w:eastAsia="宋体" w:cs="宋体"/>
          <w:b/>
          <w:bCs/>
        </w:rPr>
        <w:t>语言积累与运用</w:t>
      </w:r>
      <w:r>
        <w:rPr>
          <w:rFonts w:hint="eastAsia" w:ascii="宋体" w:hAnsi="宋体" w:cs="宋体"/>
          <w:b/>
          <w:bCs/>
          <w:lang w:eastAsia="zh-CN"/>
        </w:rPr>
        <w:t>（</w:t>
      </w:r>
      <w:r>
        <w:rPr>
          <w:rFonts w:hint="eastAsia" w:ascii="宋体" w:hAnsi="宋体" w:cs="宋体"/>
          <w:b/>
          <w:bCs/>
          <w:lang w:val="en-US" w:eastAsia="zh-CN"/>
        </w:rPr>
        <w:t>15分</w:t>
      </w:r>
      <w:r>
        <w:rPr>
          <w:rFonts w:hint="eastAsia" w:ascii="宋体" w:hAnsi="宋体" w:cs="宋体"/>
          <w:b/>
          <w:bCs/>
          <w:lang w:eastAsia="zh-CN"/>
        </w:rPr>
        <w:t>）</w:t>
      </w:r>
    </w:p>
    <w:p>
      <w:pPr>
        <w:snapToGrid w:val="0"/>
        <w:ind w:left="332" w:hanging="331" w:hangingChars="158"/>
        <w:rPr>
          <w:rFonts w:ascii="宋体" w:hAnsi="宋体"/>
          <w:szCs w:val="21"/>
        </w:rPr>
      </w:pPr>
    </w:p>
    <w:p>
      <w:pPr>
        <w:spacing w:line="360" w:lineRule="exact"/>
        <w:outlineLvl w:val="2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1.下列词语中加点字的字音字形完全正确的一项是（   ）（2分）</w:t>
      </w:r>
    </w:p>
    <w:p>
      <w:pPr>
        <w:spacing w:line="360" w:lineRule="exact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A.</w:t>
      </w:r>
      <w:r>
        <w:rPr>
          <w:rFonts w:hint="eastAsia" w:cs="宋体" w:asciiTheme="minorEastAsia" w:hAnsiTheme="minorEastAsia"/>
          <w:em w:val="dot"/>
        </w:rPr>
        <w:t>嘹</w:t>
      </w:r>
      <w:r>
        <w:rPr>
          <w:rFonts w:hint="eastAsia" w:cs="宋体" w:asciiTheme="minorEastAsia" w:hAnsiTheme="minorEastAsia"/>
        </w:rPr>
        <w:t>亮（</w:t>
      </w:r>
      <w:r>
        <w:rPr>
          <w:rFonts w:hint="eastAsia" w:cs="楷体" w:asciiTheme="minorEastAsia" w:hAnsiTheme="minorEastAsia"/>
        </w:rPr>
        <w:t>liáo</w:t>
      </w:r>
      <w:r>
        <w:rPr>
          <w:rFonts w:hint="eastAsia" w:cs="宋体" w:asciiTheme="minorEastAsia" w:hAnsiTheme="minorEastAsia"/>
        </w:rPr>
        <w:t xml:space="preserve">）    </w:t>
      </w:r>
      <w:r>
        <w:rPr>
          <w:rFonts w:hint="eastAsia" w:cs="宋体" w:asciiTheme="minorEastAsia" w:hAnsiTheme="minorEastAsia"/>
          <w:em w:val="dot"/>
        </w:rPr>
        <w:t>昼</w:t>
      </w:r>
      <w:r>
        <w:rPr>
          <w:rFonts w:hint="eastAsia" w:cs="宋体" w:asciiTheme="minorEastAsia" w:hAnsiTheme="minorEastAsia"/>
        </w:rPr>
        <w:t>夜（</w:t>
      </w:r>
      <w:r>
        <w:rPr>
          <w:rFonts w:hint="eastAsia" w:cs="楷体" w:asciiTheme="minorEastAsia" w:hAnsiTheme="minorEastAsia"/>
        </w:rPr>
        <w:t>zòu</w:t>
      </w:r>
      <w:r>
        <w:rPr>
          <w:rFonts w:hint="eastAsia" w:cs="宋体" w:asciiTheme="minorEastAsia" w:hAnsiTheme="minorEastAsia"/>
        </w:rPr>
        <w:t>）     演</w:t>
      </w:r>
      <w:r>
        <w:rPr>
          <w:rFonts w:hint="eastAsia" w:cs="宋体" w:asciiTheme="minorEastAsia" w:hAnsiTheme="minorEastAsia"/>
          <w:em w:val="dot"/>
        </w:rPr>
        <w:t>译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楷体" w:asciiTheme="minorEastAsia" w:hAnsiTheme="minorEastAsia"/>
        </w:rPr>
        <w:t>yì</w:t>
      </w:r>
      <w:r>
        <w:rPr>
          <w:rFonts w:hint="eastAsia" w:cs="宋体" w:asciiTheme="minorEastAsia" w:hAnsiTheme="minorEastAsia"/>
        </w:rPr>
        <w:t>）     仰之</w:t>
      </w:r>
      <w:r>
        <w:rPr>
          <w:rFonts w:hint="eastAsia" w:cs="宋体" w:asciiTheme="minorEastAsia" w:hAnsiTheme="minorEastAsia"/>
          <w:em w:val="dot"/>
        </w:rPr>
        <w:t>弥</w:t>
      </w:r>
      <w:r>
        <w:rPr>
          <w:rFonts w:hint="eastAsia" w:cs="宋体" w:asciiTheme="minorEastAsia" w:hAnsiTheme="minorEastAsia"/>
        </w:rPr>
        <w:t>高（</w:t>
      </w:r>
      <w:r>
        <w:rPr>
          <w:rFonts w:hint="eastAsia" w:cs="楷体" w:asciiTheme="minorEastAsia" w:hAnsiTheme="minorEastAsia"/>
        </w:rPr>
        <w:t>mí</w:t>
      </w:r>
      <w:r>
        <w:rPr>
          <w:rFonts w:hint="eastAsia" w:cs="宋体" w:asciiTheme="minorEastAsia" w:hAnsiTheme="minorEastAsia"/>
        </w:rPr>
        <w:t>）</w:t>
      </w:r>
    </w:p>
    <w:p>
      <w:pPr>
        <w:spacing w:line="360" w:lineRule="exact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B.</w:t>
      </w:r>
      <w:r>
        <w:rPr>
          <w:rFonts w:hint="eastAsia" w:cs="宋体" w:asciiTheme="minorEastAsia" w:hAnsiTheme="minorEastAsia"/>
          <w:em w:val="dot"/>
        </w:rPr>
        <w:t>芙</w:t>
      </w:r>
      <w:r>
        <w:rPr>
          <w:rFonts w:hint="eastAsia" w:cs="宋体" w:asciiTheme="minorEastAsia" w:hAnsiTheme="minorEastAsia"/>
        </w:rPr>
        <w:t>蓉（</w:t>
      </w:r>
      <w:r>
        <w:rPr>
          <w:rFonts w:hint="eastAsia" w:cs="楷体" w:asciiTheme="minorEastAsia" w:hAnsiTheme="minorEastAsia"/>
        </w:rPr>
        <w:t>fū</w:t>
      </w:r>
      <w:r>
        <w:rPr>
          <w:rFonts w:hint="eastAsia" w:cs="宋体" w:asciiTheme="minorEastAsia" w:hAnsiTheme="minorEastAsia"/>
        </w:rPr>
        <w:t xml:space="preserve">）      </w:t>
      </w:r>
      <w:r>
        <w:rPr>
          <w:rFonts w:hint="eastAsia" w:cs="宋体" w:asciiTheme="minorEastAsia" w:hAnsiTheme="minorEastAsia"/>
          <w:em w:val="dot"/>
        </w:rPr>
        <w:t>涌</w:t>
      </w:r>
      <w:r>
        <w:rPr>
          <w:rFonts w:hint="eastAsia" w:cs="宋体" w:asciiTheme="minorEastAsia" w:hAnsiTheme="minorEastAsia"/>
        </w:rPr>
        <w:t>跃（</w:t>
      </w:r>
      <w:r>
        <w:rPr>
          <w:rFonts w:hint="eastAsia" w:cs="楷体" w:asciiTheme="minorEastAsia" w:hAnsiTheme="minorEastAsia"/>
        </w:rPr>
        <w:t>yǒng</w:t>
      </w:r>
      <w:r>
        <w:rPr>
          <w:rFonts w:hint="eastAsia" w:cs="宋体" w:asciiTheme="minorEastAsia" w:hAnsiTheme="minorEastAsia"/>
        </w:rPr>
        <w:t xml:space="preserve">）    </w:t>
      </w:r>
      <w:r>
        <w:rPr>
          <w:rFonts w:hint="eastAsia" w:cs="宋体" w:asciiTheme="minorEastAsia" w:hAnsiTheme="minorEastAsia"/>
          <w:em w:val="dot"/>
        </w:rPr>
        <w:t>倘</w:t>
      </w:r>
      <w:r>
        <w:rPr>
          <w:rFonts w:hint="eastAsia" w:cs="宋体" w:asciiTheme="minorEastAsia" w:hAnsiTheme="minorEastAsia"/>
        </w:rPr>
        <w:t>若（</w:t>
      </w:r>
      <w:r>
        <w:rPr>
          <w:rFonts w:hint="eastAsia" w:cs="楷体" w:asciiTheme="minorEastAsia" w:hAnsiTheme="minorEastAsia"/>
        </w:rPr>
        <w:t>tǎng</w:t>
      </w:r>
      <w:r>
        <w:rPr>
          <w:rFonts w:hint="eastAsia" w:cs="宋体" w:asciiTheme="minorEastAsia" w:hAnsiTheme="minorEastAsia"/>
        </w:rPr>
        <w:t>）   殚精</w:t>
      </w:r>
      <w:r>
        <w:rPr>
          <w:rFonts w:hint="eastAsia" w:cs="宋体" w:asciiTheme="minorEastAsia" w:hAnsiTheme="minorEastAsia"/>
          <w:em w:val="dot"/>
        </w:rPr>
        <w:t>竭</w:t>
      </w:r>
      <w:r>
        <w:rPr>
          <w:rFonts w:hint="eastAsia" w:cs="宋体" w:asciiTheme="minorEastAsia" w:hAnsiTheme="minorEastAsia"/>
        </w:rPr>
        <w:t>虑（</w:t>
      </w:r>
      <w:r>
        <w:rPr>
          <w:rFonts w:hint="eastAsia" w:cs="楷体" w:asciiTheme="minorEastAsia" w:hAnsiTheme="minorEastAsia"/>
        </w:rPr>
        <w:t>jié</w:t>
      </w:r>
      <w:r>
        <w:rPr>
          <w:rFonts w:hint="eastAsia" w:cs="宋体" w:asciiTheme="minorEastAsia" w:hAnsiTheme="minorEastAsia"/>
        </w:rPr>
        <w:t>）</w:t>
      </w:r>
    </w:p>
    <w:p>
      <w:pPr>
        <w:spacing w:line="360" w:lineRule="exact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C.</w:t>
      </w:r>
      <w:r>
        <w:rPr>
          <w:rFonts w:hint="eastAsia" w:cs="宋体" w:asciiTheme="minorEastAsia" w:hAnsiTheme="minorEastAsia"/>
          <w:em w:val="dot"/>
        </w:rPr>
        <w:t>挚</w:t>
      </w:r>
      <w:r>
        <w:rPr>
          <w:rFonts w:hint="eastAsia" w:cs="宋体" w:asciiTheme="minorEastAsia" w:hAnsiTheme="minorEastAsia"/>
        </w:rPr>
        <w:t>友（</w:t>
      </w:r>
      <w:r>
        <w:rPr>
          <w:rFonts w:hint="eastAsia" w:cs="楷体" w:asciiTheme="minorEastAsia" w:hAnsiTheme="minorEastAsia"/>
        </w:rPr>
        <w:t>zhì</w:t>
      </w:r>
      <w:r>
        <w:rPr>
          <w:rFonts w:hint="eastAsia" w:cs="宋体" w:asciiTheme="minorEastAsia" w:hAnsiTheme="minorEastAsia"/>
        </w:rPr>
        <w:t>）     脑</w:t>
      </w:r>
      <w:r>
        <w:rPr>
          <w:rFonts w:hint="eastAsia" w:cs="宋体" w:asciiTheme="minorEastAsia" w:hAnsiTheme="minorEastAsia"/>
          <w:em w:val="dot"/>
        </w:rPr>
        <w:t>畔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楷体" w:asciiTheme="minorEastAsia" w:hAnsiTheme="minorEastAsia"/>
        </w:rPr>
        <w:t>pàn</w:t>
      </w:r>
      <w:r>
        <w:rPr>
          <w:rFonts w:hint="eastAsia" w:cs="宋体" w:asciiTheme="minorEastAsia" w:hAnsiTheme="minorEastAsia"/>
        </w:rPr>
        <w:t xml:space="preserve">）     </w:t>
      </w:r>
      <w:r>
        <w:rPr>
          <w:rFonts w:hint="eastAsia" w:cs="宋体" w:asciiTheme="minorEastAsia" w:hAnsiTheme="minorEastAsia"/>
          <w:em w:val="dot"/>
        </w:rPr>
        <w:t>驳</w:t>
      </w:r>
      <w:r>
        <w:rPr>
          <w:rFonts w:hint="eastAsia" w:cs="宋体" w:asciiTheme="minorEastAsia" w:hAnsiTheme="minorEastAsia"/>
        </w:rPr>
        <w:t>船（</w:t>
      </w:r>
      <w:r>
        <w:rPr>
          <w:rFonts w:hint="eastAsia" w:cs="楷体" w:asciiTheme="minorEastAsia" w:hAnsiTheme="minorEastAsia"/>
        </w:rPr>
        <w:t>buó</w:t>
      </w:r>
      <w:r>
        <w:rPr>
          <w:rFonts w:hint="eastAsia" w:cs="宋体" w:asciiTheme="minorEastAsia" w:hAnsiTheme="minorEastAsia"/>
        </w:rPr>
        <w:t>）    与日</w:t>
      </w:r>
      <w:r>
        <w:rPr>
          <w:rFonts w:hint="eastAsia" w:cs="宋体" w:asciiTheme="minorEastAsia" w:hAnsiTheme="minorEastAsia"/>
          <w:em w:val="dot"/>
        </w:rPr>
        <w:t>具</w:t>
      </w:r>
      <w:r>
        <w:rPr>
          <w:rFonts w:hint="eastAsia" w:cs="宋体" w:asciiTheme="minorEastAsia" w:hAnsiTheme="minorEastAsia"/>
        </w:rPr>
        <w:t>增（</w:t>
      </w:r>
      <w:r>
        <w:rPr>
          <w:rFonts w:hint="eastAsia" w:cs="楷体" w:asciiTheme="minorEastAsia" w:hAnsiTheme="minorEastAsia"/>
        </w:rPr>
        <w:t>jù</w:t>
      </w:r>
      <w:r>
        <w:rPr>
          <w:rFonts w:hint="eastAsia" w:cs="宋体" w:asciiTheme="minorEastAsia" w:hAnsiTheme="minorEastAsia"/>
        </w:rPr>
        <w:t>）</w:t>
      </w:r>
    </w:p>
    <w:p>
      <w:pPr>
        <w:spacing w:line="360" w:lineRule="exact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D.游</w:t>
      </w:r>
      <w:r>
        <w:rPr>
          <w:rFonts w:hint="eastAsia" w:cs="宋体" w:asciiTheme="minorEastAsia" w:hAnsiTheme="minorEastAsia"/>
          <w:em w:val="dot"/>
        </w:rPr>
        <w:t>逛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楷体" w:asciiTheme="minorEastAsia" w:hAnsiTheme="minorEastAsia"/>
        </w:rPr>
        <w:t>guàng</w:t>
      </w:r>
      <w:r>
        <w:rPr>
          <w:rFonts w:hint="eastAsia" w:cs="宋体" w:asciiTheme="minorEastAsia" w:hAnsiTheme="minorEastAsia"/>
        </w:rPr>
        <w:t xml:space="preserve">）   </w:t>
      </w:r>
      <w:r>
        <w:rPr>
          <w:rFonts w:hint="eastAsia" w:cs="宋体" w:asciiTheme="minorEastAsia" w:hAnsiTheme="minorEastAsia"/>
          <w:em w:val="dot"/>
        </w:rPr>
        <w:t>倔</w:t>
      </w:r>
      <w:r>
        <w:rPr>
          <w:rFonts w:hint="eastAsia" w:cs="宋体" w:asciiTheme="minorEastAsia" w:hAnsiTheme="minorEastAsia"/>
        </w:rPr>
        <w:t>强（</w:t>
      </w:r>
      <w:r>
        <w:rPr>
          <w:rFonts w:hint="eastAsia" w:cs="楷体" w:asciiTheme="minorEastAsia" w:hAnsiTheme="minorEastAsia"/>
        </w:rPr>
        <w:t>jué</w:t>
      </w:r>
      <w:r>
        <w:rPr>
          <w:rFonts w:hint="eastAsia" w:cs="宋体" w:asciiTheme="minorEastAsia" w:hAnsiTheme="minorEastAsia"/>
        </w:rPr>
        <w:t>）     应</w:t>
      </w:r>
      <w:r>
        <w:rPr>
          <w:rFonts w:hint="eastAsia" w:cs="宋体" w:asciiTheme="minorEastAsia" w:hAnsiTheme="minorEastAsia"/>
          <w:em w:val="dot"/>
        </w:rPr>
        <w:t>和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楷体" w:asciiTheme="minorEastAsia" w:hAnsiTheme="minorEastAsia"/>
        </w:rPr>
        <w:t>hè</w:t>
      </w:r>
      <w:r>
        <w:rPr>
          <w:rFonts w:hint="eastAsia" w:cs="宋体" w:asciiTheme="minorEastAsia" w:hAnsiTheme="minorEastAsia"/>
        </w:rPr>
        <w:t>）     可歌可</w:t>
      </w:r>
      <w:r>
        <w:rPr>
          <w:rFonts w:hint="eastAsia" w:cs="宋体" w:asciiTheme="minorEastAsia" w:hAnsiTheme="minorEastAsia"/>
          <w:em w:val="dot"/>
        </w:rPr>
        <w:t>泣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楷体" w:asciiTheme="minorEastAsia" w:hAnsiTheme="minorEastAsia"/>
        </w:rPr>
        <w:t>qì</w:t>
      </w:r>
      <w:r>
        <w:rPr>
          <w:rFonts w:hint="eastAsia" w:cs="宋体" w:asciiTheme="minorEastAsia" w:hAnsiTheme="minorEastAsia"/>
        </w:rPr>
        <w:t>）</w:t>
      </w:r>
    </w:p>
    <w:p>
      <w:pPr>
        <w:snapToGrid w:val="0"/>
        <w:ind w:left="332" w:hanging="331" w:hangingChars="158"/>
        <w:rPr>
          <w:rFonts w:ascii="宋体" w:hAnsi="宋体"/>
          <w:szCs w:val="21"/>
        </w:rPr>
      </w:pPr>
    </w:p>
    <w:p>
      <w:pPr>
        <w:spacing w:line="360" w:lineRule="exact"/>
        <w:outlineLvl w:val="2"/>
        <w:rPr>
          <w:rFonts w:ascii="Calibri" w:hAnsi="Calibri" w:cs="宋体"/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2</w:t>
      </w:r>
      <w:r>
        <w:rPr>
          <w:kern w:val="0"/>
          <w:szCs w:val="21"/>
        </w:rPr>
        <w:t>.下列句子中加点成语</w:t>
      </w:r>
      <w:r>
        <w:rPr>
          <w:rFonts w:hint="eastAsia" w:ascii="宋体" w:hAnsi="宋体" w:cs="宋体"/>
          <w:kern w:val="0"/>
          <w:szCs w:val="21"/>
          <w:em w:val="dot"/>
        </w:rPr>
        <w:t>使用恰当</w:t>
      </w:r>
      <w:r>
        <w:rPr>
          <w:rFonts w:hint="eastAsia" w:ascii="宋体" w:hAnsi="宋体" w:cs="宋体"/>
          <w:kern w:val="0"/>
          <w:szCs w:val="21"/>
        </w:rPr>
        <w:t>的一项是（    ）</w:t>
      </w:r>
      <w:r>
        <w:rPr>
          <w:rFonts w:hint="eastAsia" w:cs="宋体" w:asciiTheme="minorEastAsia" w:hAnsiTheme="minorEastAsia"/>
        </w:rPr>
        <w:t>（2分）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kern w:val="0"/>
          <w:szCs w:val="21"/>
        </w:rPr>
        <w:t>A.在排演话剧《屈原》时，同学们全心投入，将角色扮演得</w:t>
      </w:r>
      <w:r>
        <w:rPr>
          <w:rFonts w:hint="eastAsia" w:ascii="宋体" w:hAnsi="宋体" w:cs="宋体"/>
          <w:kern w:val="0"/>
          <w:szCs w:val="21"/>
          <w:em w:val="dot"/>
        </w:rPr>
        <w:t>入木三分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kern w:val="0"/>
          <w:szCs w:val="21"/>
        </w:rPr>
        <w:t>B.自从玫瑰增选为济南</w:t>
      </w:r>
      <w:r>
        <w:rPr>
          <w:rFonts w:hint="eastAsia" w:ascii="宋体" w:hAnsi="宋体" w:cs="宋体"/>
          <w:kern w:val="0"/>
          <w:szCs w:val="21"/>
        </w:rPr>
        <w:t>市“市花”后，玫瑰花饼成为</w:t>
      </w:r>
      <w:r>
        <w:rPr>
          <w:rFonts w:hint="eastAsia" w:ascii="宋体" w:hAnsi="宋体" w:cs="宋体"/>
          <w:kern w:val="0"/>
          <w:szCs w:val="21"/>
          <w:em w:val="dot"/>
        </w:rPr>
        <w:t>炙手可热</w:t>
      </w:r>
      <w:r>
        <w:rPr>
          <w:rFonts w:hint="eastAsia" w:ascii="宋体" w:hAnsi="宋体" w:cs="宋体"/>
          <w:kern w:val="0"/>
          <w:szCs w:val="21"/>
        </w:rPr>
        <w:t>的商品。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kern w:val="0"/>
          <w:szCs w:val="21"/>
        </w:rPr>
        <w:t>C.2021年3月31日“中国天眼”正式对全球开放，这个消息真是</w:t>
      </w:r>
      <w:r>
        <w:rPr>
          <w:rFonts w:hint="eastAsia" w:ascii="宋体" w:hAnsi="宋体" w:cs="宋体"/>
          <w:kern w:val="0"/>
          <w:szCs w:val="21"/>
          <w:em w:val="dot"/>
        </w:rPr>
        <w:t>大快人心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kern w:val="0"/>
          <w:szCs w:val="21"/>
        </w:rPr>
        <w:t>D.春天，济南五龙潭公园的樱花开放了，如云似雪，</w:t>
      </w:r>
      <w:r>
        <w:rPr>
          <w:rFonts w:hint="eastAsia" w:ascii="宋体" w:hAnsi="宋体" w:cs="宋体"/>
          <w:kern w:val="0"/>
          <w:szCs w:val="21"/>
          <w:em w:val="dot"/>
        </w:rPr>
        <w:t>美不胜收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3.下列各句，没有语病的一项是（  ）（2分）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A.《典籍里的中国》通过创新表达，用电视语言彰显了中国典籍的当代价值与世界意义。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B.每天读一点好书，不仅可以塑造良好的精神气质，还可以开阔眼界，增长知识。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C.随着中国空间站天和核心舱成功发射入轨，掀起了报道中国航天科技发展的热潮。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D.国家网信办部署开展“清朗”行动，规定粉丝群体网络行为，引导青少年理性追星。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</w:p>
    <w:p>
      <w:pPr>
        <w:widowControl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4.</w:t>
      </w:r>
      <w:r>
        <w:rPr>
          <w:kern w:val="0"/>
          <w:szCs w:val="21"/>
        </w:rPr>
        <w:t>下面所列名著与信息，对应正确的一项是（　　）（2分）</w:t>
      </w:r>
    </w:p>
    <w:tbl>
      <w:tblPr>
        <w:tblStyle w:val="8"/>
        <w:tblW w:w="8456" w:type="dxa"/>
        <w:tblCellSpacing w:w="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3"/>
        <w:gridCol w:w="3638"/>
        <w:gridCol w:w="1143"/>
        <w:gridCol w:w="302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①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《水浒传》“智取生辰纲”中林冲表现很抢眼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⑤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《骆驼祥子》“京味儿”很浓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②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《红星照耀中国》为国家和民族命运奋战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⑥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《简·爱》感受人间父子情深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③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《朝花夕拾》可以认识鲁迅的成长历程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⑦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《西游记》为理想披荆斩棘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④</w:t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《儒林外史》故事多，没有贯穿始终的主角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⑧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288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《昆虫记》凡尔纳的科幻探险小说</w:t>
            </w:r>
          </w:p>
        </w:tc>
      </w:tr>
    </w:tbl>
    <w:p>
      <w:pPr>
        <w:widowControl/>
        <w:spacing w:line="288" w:lineRule="auto"/>
        <w:rPr>
          <w:kern w:val="0"/>
          <w:szCs w:val="21"/>
        </w:rPr>
      </w:pPr>
      <w:r>
        <w:rPr>
          <w:kern w:val="0"/>
          <w:szCs w:val="21"/>
        </w:rPr>
        <w:t> A．①③⑤⑧   B．③④⑥⑦   C．①②⑥⑧   D．②④⑤⑦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</w:p>
    <w:p>
      <w:pPr>
        <w:widowControl/>
        <w:spacing w:line="288" w:lineRule="auto"/>
        <w:rPr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5.填入下面横线上的句子，衔接最恰当的一项是（   ）</w:t>
      </w:r>
      <w:r>
        <w:rPr>
          <w:kern w:val="0"/>
          <w:szCs w:val="21"/>
        </w:rPr>
        <w:t>（2分）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</w:p>
    <w:p>
      <w:pPr>
        <w:widowControl/>
        <w:spacing w:line="288" w:lineRule="auto"/>
        <w:ind w:firstLine="420" w:firstLineChars="200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创设“清明”这个节日的人无疑是一个大智者。“山水”同在为“青”，“日月”同在为“明”。这里的“同在”，道出了天地的秘密，也道出了中国文化的秘密。______________。山因水不枯，水因山不浊；日因月不烈，月因日不晦。这一切，都在一种“大同”之中实现了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A.无水之山少了情韵，无山之水少了风骨；无日之月少了热烈，无月之日少了温柔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B.无水之山少了情韵，无山之水少了风骨；无月之日少了温柔，无日之月少了热烈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C.无月之日少了温柔，无日之月少了热烈；无水之山少了情韵，无山之水少了风骨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D.无月之日少了温柔，无日之月少了热烈；无山之水少了风骨，无水之山少了情韵</w:t>
      </w:r>
    </w:p>
    <w:p>
      <w:pPr>
        <w:widowControl/>
        <w:spacing w:line="288" w:lineRule="auto"/>
        <w:rPr>
          <w:kern w:val="0"/>
          <w:szCs w:val="21"/>
        </w:rPr>
      </w:pPr>
    </w:p>
    <w:p>
      <w:pPr>
        <w:spacing w:line="360" w:lineRule="exact"/>
        <w:outlineLvl w:val="2"/>
        <w:rPr>
          <w:rFonts w:hint="eastAsia" w:asciiTheme="minorEastAsia" w:hAnsiTheme="minorEastAsia"/>
          <w:highlight w:val="yellow"/>
        </w:rPr>
      </w:pPr>
      <w:r>
        <w:rPr>
          <w:rFonts w:hint="eastAsia" w:cs="宋体" w:asciiTheme="minorEastAsia" w:hAnsiTheme="minorEastAsia"/>
          <w:lang w:val="en-US" w:eastAsia="zh-CN"/>
        </w:rPr>
        <w:t>6</w:t>
      </w:r>
      <w:r>
        <w:rPr>
          <w:rFonts w:hint="eastAsia" w:cs="宋体" w:asciiTheme="minorEastAsia" w:hAnsiTheme="minorEastAsia"/>
        </w:rPr>
        <w:t>.诗文填空。（请规范书写）（5分）</w:t>
      </w:r>
    </w:p>
    <w:p>
      <w:pPr>
        <w:spacing w:line="320" w:lineRule="exact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（1）水何澹澹，</w:t>
      </w:r>
      <w:r>
        <w:rPr>
          <w:rFonts w:hint="eastAsia" w:cs="宋体" w:asciiTheme="minorEastAsia" w:hAnsiTheme="minorEastAsia"/>
          <w:u w:val="single"/>
        </w:rPr>
        <w:t xml:space="preserve">             </w:t>
      </w:r>
      <w:r>
        <w:rPr>
          <w:rFonts w:hint="eastAsia" w:cs="宋体" w:asciiTheme="minorEastAsia" w:hAnsiTheme="minorEastAsia"/>
        </w:rPr>
        <w:t>。</w:t>
      </w:r>
    </w:p>
    <w:p>
      <w:pPr>
        <w:spacing w:line="320" w:lineRule="exact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（2）</w:t>
      </w:r>
      <w:r>
        <w:rPr>
          <w:rFonts w:hint="eastAsia" w:cs="宋体" w:asciiTheme="minorEastAsia" w:hAnsiTheme="minorEastAsia"/>
          <w:u w:val="single"/>
        </w:rPr>
        <w:t xml:space="preserve">                  </w:t>
      </w:r>
      <w:r>
        <w:rPr>
          <w:rFonts w:hint="eastAsia" w:cs="宋体" w:asciiTheme="minorEastAsia" w:hAnsiTheme="minorEastAsia"/>
        </w:rPr>
        <w:t>，一览众山小。</w:t>
      </w:r>
    </w:p>
    <w:p>
      <w:pPr>
        <w:spacing w:line="320" w:lineRule="exact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（3）半匹红纱一丈绫，</w:t>
      </w:r>
      <w:r>
        <w:rPr>
          <w:rFonts w:hint="eastAsia" w:cs="宋体" w:asciiTheme="minorEastAsia" w:hAnsiTheme="minorEastAsia"/>
          <w:u w:val="single"/>
        </w:rPr>
        <w:t xml:space="preserve">             </w:t>
      </w:r>
      <w:r>
        <w:rPr>
          <w:rFonts w:hint="eastAsia" w:cs="宋体" w:asciiTheme="minorEastAsia" w:hAnsiTheme="minorEastAsia"/>
        </w:rPr>
        <w:t>。</w:t>
      </w:r>
    </w:p>
    <w:p>
      <w:pPr>
        <w:spacing w:line="320" w:lineRule="exact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（4）最爱湖东行不足，</w:t>
      </w:r>
      <w:r>
        <w:rPr>
          <w:rFonts w:hint="eastAsia" w:cs="宋体" w:asciiTheme="minorEastAsia" w:hAnsiTheme="minorEastAsia"/>
          <w:u w:val="single"/>
        </w:rPr>
        <w:t xml:space="preserve">            </w:t>
      </w:r>
      <w:r>
        <w:rPr>
          <w:rFonts w:hint="eastAsia" w:cs="宋体" w:asciiTheme="minorEastAsia" w:hAnsiTheme="minorEastAsia"/>
        </w:rPr>
        <w:t>。</w:t>
      </w:r>
    </w:p>
    <w:p>
      <w:pPr>
        <w:spacing w:line="320" w:lineRule="exact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（5）</w:t>
      </w:r>
      <w:r>
        <w:rPr>
          <w:rFonts w:hint="eastAsia" w:cs="宋体" w:asciiTheme="minorEastAsia" w:hAnsiTheme="minorEastAsia"/>
          <w:u w:val="single"/>
        </w:rPr>
        <w:t xml:space="preserve">                  </w:t>
      </w:r>
      <w:r>
        <w:rPr>
          <w:rFonts w:hint="eastAsia" w:cs="宋体" w:asciiTheme="minorEastAsia" w:hAnsiTheme="minorEastAsia"/>
        </w:rPr>
        <w:t>，醒能述以文者，太守也。</w:t>
      </w:r>
    </w:p>
    <w:p>
      <w:pPr>
        <w:snapToGrid w:val="0"/>
        <w:ind w:left="332" w:hanging="331" w:hangingChars="158"/>
        <w:rPr>
          <w:rFonts w:ascii="宋体" w:hAnsi="宋体"/>
          <w:szCs w:val="21"/>
        </w:rPr>
      </w:pPr>
    </w:p>
    <w:p>
      <w:pPr>
        <w:snapToGrid w:val="0"/>
        <w:ind w:left="332" w:hanging="331" w:hangingChars="158"/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lang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阅读。</w:t>
      </w:r>
      <w:r>
        <w:rPr>
          <w:rFonts w:hint="eastAsia" w:ascii="宋体" w:hAnsi="宋体" w:cs="宋体"/>
          <w:b/>
          <w:bCs/>
          <w:lang w:eastAsia="zh-CN"/>
        </w:rPr>
        <w:t>（</w:t>
      </w:r>
      <w:r>
        <w:rPr>
          <w:rFonts w:hint="eastAsia" w:ascii="宋体" w:hAnsi="宋体" w:cs="宋体"/>
          <w:b/>
          <w:bCs/>
          <w:lang w:val="en-US" w:eastAsia="zh-CN"/>
        </w:rPr>
        <w:t>45分</w:t>
      </w:r>
      <w:r>
        <w:rPr>
          <w:rFonts w:hint="eastAsia" w:ascii="宋体" w:hAnsi="宋体" w:cs="宋体"/>
          <w:b/>
          <w:bCs/>
          <w:lang w:eastAsia="zh-CN"/>
        </w:rPr>
        <w:t>）</w:t>
      </w:r>
    </w:p>
    <w:p>
      <w:pPr>
        <w:rPr>
          <w:rFonts w:ascii="宋体" w:hAnsi="宋体"/>
          <w:bCs/>
          <w:color w:val="00000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ascii="宋体" w:hAnsi="宋体"/>
          <w:bCs/>
          <w:color w:val="000000"/>
          <w:szCs w:val="21"/>
        </w:rPr>
        <w:t>(一)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文言文阅读。（7分）</w:t>
      </w:r>
    </w:p>
    <w:p>
      <w:pPr>
        <w:rPr>
          <w:rFonts w:ascii="宋体" w:hAnsi="宋体"/>
          <w:bCs/>
          <w:color w:val="000000"/>
          <w:szCs w:val="21"/>
        </w:rPr>
      </w:pPr>
    </w:p>
    <w:p>
      <w:pPr>
        <w:widowControl/>
        <w:spacing w:line="288" w:lineRule="auto"/>
        <w:jc w:val="center"/>
        <w:rPr>
          <w:rFonts w:ascii="Calibri" w:hAnsi="Calibri" w:cs="宋体"/>
          <w:kern w:val="0"/>
          <w:szCs w:val="21"/>
        </w:rPr>
      </w:pPr>
      <w:r>
        <w:rPr>
          <w:rFonts w:hint="eastAsia" w:ascii="楷体" w:hAnsi="楷体" w:eastAsia="楷体" w:cs="宋体"/>
          <w:b/>
          <w:bCs/>
          <w:kern w:val="0"/>
          <w:szCs w:val="21"/>
        </w:rPr>
        <w:t>陈霁岩赈</w:t>
      </w:r>
      <w:r>
        <w:rPr>
          <w:rFonts w:hint="eastAsia" w:ascii="楷体" w:hAnsi="楷体" w:eastAsia="楷体" w:cs="宋体"/>
          <w:b/>
          <w:bCs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b/>
          <w:bCs/>
          <w:kern w:val="0"/>
          <w:szCs w:val="21"/>
        </w:rPr>
        <w:t>灾</w:t>
      </w:r>
    </w:p>
    <w:p>
      <w:pPr>
        <w:widowControl/>
        <w:spacing w:line="288" w:lineRule="auto"/>
        <w:ind w:firstLine="420"/>
        <w:rPr>
          <w:rFonts w:ascii="Calibri" w:hAnsi="Calibri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陈霁岩知开州，时万历初，大水，有赈。府下有司议，公倡议：极贫谷一石，次贫五斗，务沾实惠。放赈时公编号。贫者鱼贯而进虽万人无敢哗者。公自坐仓门小棚，执笔点名，视其衣服容貌，于极贫者暗记之。庚午春，上司行牒</w:t>
      </w:r>
      <w:r>
        <w:rPr>
          <w:rFonts w:hint="eastAsia" w:ascii="楷体" w:hAnsi="楷体" w:eastAsia="楷体" w:cs="宋体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kern w:val="0"/>
          <w:szCs w:val="21"/>
        </w:rPr>
        <w:t>再赈极贫者，书吏禀出示另报。公曰：“不必也！”第</w:t>
      </w:r>
      <w:r>
        <w:rPr>
          <w:rFonts w:hint="eastAsia" w:ascii="楷体" w:hAnsi="楷体" w:eastAsia="楷体" w:cs="宋体"/>
          <w:kern w:val="0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kern w:val="0"/>
          <w:szCs w:val="21"/>
        </w:rPr>
        <w:t>出前点名册中暗记极贫者，径开唤领，乡民咸以为神。</w:t>
      </w:r>
      <w:r>
        <w:rPr>
          <w:rFonts w:hint="eastAsia" w:ascii="楷体" w:hAnsi="楷体" w:eastAsia="楷体" w:cs="宋体"/>
          <w:kern w:val="0"/>
          <w:szCs w:val="21"/>
          <w:u w:val="single"/>
        </w:rPr>
        <w:t>盖前领赈时不暇妆点，公尽见真态故也。</w:t>
      </w:r>
      <w:r>
        <w:rPr>
          <w:rFonts w:hint="eastAsia" w:ascii="楷体" w:hAnsi="楷体" w:eastAsia="楷体" w:cs="宋体"/>
          <w:kern w:val="0"/>
          <w:szCs w:val="21"/>
        </w:rPr>
        <w:t xml:space="preserve">                 （节选自冯梦龙《智囊</w:t>
      </w:r>
      <w:r>
        <w:rPr>
          <w:rFonts w:hint="eastAsia" w:ascii="宋体" w:hAnsi="宋体" w:cs="宋体"/>
          <w:kern w:val="0"/>
          <w:szCs w:val="21"/>
        </w:rPr>
        <w:t>•</w:t>
      </w:r>
      <w:r>
        <w:rPr>
          <w:rFonts w:hint="eastAsia" w:ascii="楷体" w:hAnsi="楷体" w:eastAsia="楷体" w:cs="宋体"/>
          <w:kern w:val="0"/>
          <w:szCs w:val="21"/>
        </w:rPr>
        <w:t>经务卷八》）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【注释】①赈：救济。②牒（dié）：文书。行牒：发布文书。③第：只管，只。</w:t>
      </w:r>
    </w:p>
    <w:p>
      <w:pPr>
        <w:widowControl/>
        <w:spacing w:line="288" w:lineRule="auto"/>
        <w:rPr>
          <w:rFonts w:hint="eastAsia"/>
          <w:kern w:val="0"/>
          <w:szCs w:val="21"/>
          <w:lang w:val="en-US" w:eastAsia="zh-CN"/>
        </w:rPr>
      </w:pP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7</w:t>
      </w:r>
      <w:r>
        <w:rPr>
          <w:kern w:val="0"/>
          <w:szCs w:val="21"/>
        </w:rPr>
        <w:t>.用“/”给下面的文字断句。（</w:t>
      </w:r>
      <w:r>
        <w:rPr>
          <w:rFonts w:hint="eastAsia" w:ascii="宋体" w:hAnsi="宋体" w:cs="宋体"/>
          <w:kern w:val="0"/>
          <w:szCs w:val="21"/>
          <w:em w:val="dot"/>
        </w:rPr>
        <w:t>只画一处</w:t>
      </w:r>
      <w:r>
        <w:rPr>
          <w:rFonts w:hint="eastAsia" w:ascii="宋体" w:hAnsi="宋体" w:cs="宋体"/>
          <w:kern w:val="0"/>
          <w:szCs w:val="21"/>
        </w:rPr>
        <w:t>）（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贫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者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鱼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贯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而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进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虽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万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人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无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敢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哗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者</w:t>
      </w:r>
    </w:p>
    <w:p>
      <w:pPr>
        <w:widowControl/>
        <w:spacing w:line="288" w:lineRule="auto"/>
        <w:rPr>
          <w:kern w:val="0"/>
          <w:szCs w:val="21"/>
        </w:rPr>
      </w:pP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8</w:t>
      </w:r>
      <w:r>
        <w:rPr>
          <w:kern w:val="0"/>
          <w:szCs w:val="21"/>
        </w:rPr>
        <w:t>.用现代汉语翻译下面的句子。（3分）</w:t>
      </w: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盖前领赈时不暇妆点，公尽见真态故也。</w:t>
      </w:r>
    </w:p>
    <w:p>
      <w:pPr>
        <w:widowControl/>
        <w:spacing w:line="288" w:lineRule="auto"/>
        <w:rPr>
          <w:kern w:val="0"/>
          <w:szCs w:val="21"/>
        </w:rPr>
      </w:pPr>
    </w:p>
    <w:p>
      <w:pPr>
        <w:widowControl/>
        <w:spacing w:line="288" w:lineRule="auto"/>
        <w:rPr>
          <w:rFonts w:ascii="Calibri" w:hAnsi="Calibri" w:cs="宋体"/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>9</w:t>
      </w:r>
      <w:r>
        <w:rPr>
          <w:kern w:val="0"/>
          <w:szCs w:val="21"/>
        </w:rPr>
        <w:t>.请结合选文内容（</w:t>
      </w:r>
      <w:r>
        <w:rPr>
          <w:rFonts w:hint="eastAsia" w:ascii="宋体" w:hAnsi="宋体" w:cs="宋体"/>
          <w:kern w:val="0"/>
          <w:szCs w:val="21"/>
          <w:em w:val="dot"/>
        </w:rPr>
        <w:t>用自己的话</w:t>
      </w:r>
      <w:r>
        <w:rPr>
          <w:rFonts w:hint="eastAsia" w:ascii="宋体" w:hAnsi="宋体" w:cs="宋体"/>
          <w:kern w:val="0"/>
          <w:szCs w:val="21"/>
        </w:rPr>
        <w:t>），说说陈雾岩是一个怎样的人。（3分）</w:t>
      </w:r>
    </w:p>
    <w:p>
      <w:pPr>
        <w:rPr>
          <w:rFonts w:ascii="宋体" w:hAnsi="宋体"/>
          <w:bCs/>
          <w:color w:val="000000"/>
          <w:szCs w:val="21"/>
        </w:rPr>
      </w:pPr>
    </w:p>
    <w:p>
      <w:pPr>
        <w:rPr>
          <w:rFonts w:ascii="宋体" w:hAnsi="宋体"/>
          <w:bCs/>
          <w:color w:val="00000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ascii="宋体" w:hAnsi="宋体"/>
          <w:bCs/>
          <w:color w:val="000000"/>
          <w:szCs w:val="21"/>
        </w:rPr>
        <w:t>(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二</w:t>
      </w:r>
      <w:r>
        <w:rPr>
          <w:rFonts w:ascii="宋体" w:hAnsi="宋体"/>
          <w:bCs/>
          <w:color w:val="000000"/>
          <w:szCs w:val="21"/>
        </w:rPr>
        <w:t>)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议论文阅读。（8分）</w:t>
      </w:r>
    </w:p>
    <w:p>
      <w:pPr>
        <w:rPr>
          <w:rFonts w:ascii="宋体" w:hAnsi="宋体" w:eastAsia="宋体" w:cs="宋体"/>
          <w:u w:val="single"/>
        </w:rPr>
      </w:pPr>
    </w:p>
    <w:p>
      <w:pPr>
        <w:snapToGrid w:val="0"/>
        <w:spacing w:line="320" w:lineRule="exact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错误管理理论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</w:rPr>
        <w:t>错误管理理论认为，在现实场景中的决定，无论是感知、判断、推理还是行为，不犯错误最好，这毫无疑义，但现实场景往往带有不确定性，因而人的理解跟世界的真实状态之间经常不一致，面对复杂情况，错误难以避免。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华文楷体" w:hAnsi="华文楷体" w:eastAsia="华文楷体" w:cs="华文楷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color w:val="000000"/>
          <w:szCs w:val="21"/>
        </w:rPr>
        <w:t>有两个故事。第一个故事叫杯弓蛇影：有人请朋友到家中喝酒，结果这朋友喝酒时，看到酒杯里有一条蛇，疑心自己喝了蛇，回家后忧心而病。这人告知原委，蛇原来是墙上弓的倒影，朋友的病也不治而愈。第二个故事叫鸿门宴：项羽听人说刘邦有称帝野心，于是请他赴鸿门宴。刘邦赴宴，趁机为自己辩解。项羽轻信。最终垓下被围，乌江自刎。这两个故事中都有错误：朋友把弓当成了蛇，这是一类错误；项羽认为素有大志的刘邦没野心，这也是一类错误。这两个错误导致的结果不一样，一个是虚惊一场，一个是身死国灭。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</w:rPr>
        <w:t>错误管理理论认为，错误有两类，一类是把某个没有的东西当成有，叫错误肯定；一类是把某个有的东西当成没有，叫错误否定。这两类错误通常给人带来的代价不同：把没病的人当成有病的人，不存在贻误病情的问题；把有病的人当成没病的人，就会错失治疗良机。把草绳看成蛇往往是一场虚惊，把蛇看成草绳却会要了人的命。在人类长达数百万年的进化史上，能活下来的人通常具有一种倾向：即在不确定决策场景下，他们容易犯代价较小的那类错误。原因很简单，喜欢犯另一类错误的人都死翘翘了，他们在自然选择的残酷竞争下被淘汰了。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华文楷体" w:hAnsi="华文楷体" w:eastAsia="华文楷体" w:cs="华文楷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color w:val="000000"/>
          <w:szCs w:val="21"/>
        </w:rPr>
        <w:t>诸多研究案例支持了错误管理理论，同样的音量变化，当音量增大时人会高估变化幅度。这是因为，音量增大常意味着某一物体趋近自己，来者不善，善者不来，对于这种冲向自己的物体，人高估它的速度就能为自己争取更多反应时间，谁知道它是不是一头剑齿虎呢？类似的，同样一段垂直距离，从上往下看时人会高估其高度。这种倾向会让人在危险的山崖上移动时更小心翼翼，以免失足。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18415" cy="24130"/>
            <wp:effectExtent l="0" t="0" r="635" b="4445"/>
            <wp:docPr id="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</w:rPr>
        <w:t>人们更容易把没病的人看成有病的人，而非相反。比如，一个脸上斑斑点点的人坐在公园长椅上，你要没别的选择也只能跟他坐一起时，不自觉就会离他很远，因为你自动就会把这人脸上的斑点，当成是他有病的迹象，哪怕这种判断是错的，毕竟，这种倾向的代价通常很小。但如果他们把有病的人当成没病的人，你可能被传染，在缺医少药的石器时代，还可能会死。类似的，人们更容易把陌生人看成坏人，陌生人不一定是坏人，但问题是通常无法在有限的时间里准确判断对方的好坏。人们可能把好人当成坏人，也可能把坏人当成好人，这两种错误的代价不一样：前者是一场误会，后者则会遭受伤害。</w:t>
      </w:r>
    </w:p>
    <w:p>
      <w:pPr>
        <w:snapToGrid w:val="0"/>
        <w:spacing w:line="320" w:lineRule="exact"/>
        <w:rPr>
          <w:rFonts w:hint="eastAsia" w:ascii="华文楷体" w:hAnsi="华文楷体" w:eastAsia="华文楷体" w:cs="华文楷体"/>
          <w:color w:val="000000"/>
          <w:szCs w:val="21"/>
        </w:rPr>
      </w:pPr>
      <w:r>
        <w:rPr>
          <w:rFonts w:hint="eastAsia" w:ascii="华文楷体" w:hAnsi="华文楷体" w:eastAsia="华文楷体" w:cs="华文楷体"/>
          <w:color w:val="000000"/>
          <w:szCs w:val="21"/>
        </w:rPr>
        <w:t>  </w:t>
      </w:r>
      <w:r>
        <w:rPr>
          <w:rFonts w:hint="eastAsia" w:ascii="华文楷体" w:hAnsi="华文楷体" w:eastAsia="华文楷体" w:cs="华文楷体"/>
          <w:color w:val="000000"/>
          <w:szCs w:val="21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color w:val="000000"/>
          <w:szCs w:val="21"/>
        </w:rPr>
        <w:t>我们并不认为错误是好东西，更不提倡犯错误，这里提出错误管理理论，是想</w:t>
      </w:r>
      <w:r>
        <w:rPr>
          <w:rFonts w:hint="eastAsia" w:ascii="华文楷体" w:hAnsi="华文楷体" w:eastAsia="华文楷体" w:cs="华文楷体"/>
          <w:color w:val="000000"/>
          <w:szCs w:val="21"/>
        </w:rPr>
        <w:drawing>
          <wp:inline distT="0" distB="0" distL="114300" distR="114300">
            <wp:extent cx="18415" cy="12700"/>
            <wp:effectExtent l="0" t="0" r="0" b="0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楷体" w:hAnsi="华文楷体" w:eastAsia="华文楷体" w:cs="华文楷体"/>
          <w:color w:val="000000"/>
          <w:szCs w:val="21"/>
        </w:rPr>
        <w:t>对不确定场景下的错误现象进行剖析，让读者对错误能有更深入的了解，从而反思自己的行为。</w:t>
      </w:r>
    </w:p>
    <w:p>
      <w:pPr>
        <w:snapToGrid w:val="0"/>
        <w:spacing w:line="320" w:lineRule="exact"/>
        <w:jc w:val="righ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（选自《2015 中国科普文学精选》，有删改）</w:t>
      </w:r>
    </w:p>
    <w:p>
      <w:pPr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10</w:t>
      </w:r>
      <w:r>
        <w:rPr>
          <w:rFonts w:hint="eastAsia" w:ascii="宋体" w:hAnsi="宋体"/>
          <w:color w:val="000000"/>
          <w:szCs w:val="21"/>
        </w:rPr>
        <w:t>.下列对“错误肯定”和“错误否定”的理解，不正确的一项是</w:t>
      </w: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  <w:lang w:val="en-US" w:eastAsia="zh-CN"/>
        </w:rPr>
        <w:t>4</w:t>
      </w:r>
      <w:r>
        <w:rPr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0" w:firstLineChars="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A.杯弓蛇影中的错误属于错误肯定。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0" w:firstLineChars="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B.鸿门宴中的错误属于错误否定。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0" w:firstLineChars="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C.把草绳看出蛇属于错误肯定。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0" w:firstLineChars="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D.把没病的人当成有病的人属于错误否定。 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  <w:lang w:val="en-US" w:eastAsia="zh-CN"/>
        </w:rPr>
      </w:pPr>
    </w:p>
    <w:p>
      <w:pPr>
        <w:numPr>
          <w:ilvl w:val="0"/>
          <w:numId w:val="2"/>
        </w:numPr>
        <w:snapToGrid w:val="0"/>
        <w:spacing w:line="320" w:lineRule="exact"/>
        <w:rPr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下列对“错误管理理论”的表述，不正确的一项是</w:t>
      </w: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  <w:lang w:val="en-US" w:eastAsia="zh-CN"/>
        </w:rPr>
        <w:t>4</w:t>
      </w:r>
      <w:r>
        <w:rPr>
          <w:kern w:val="0"/>
          <w:szCs w:val="21"/>
        </w:rPr>
        <w:t>分）</w:t>
      </w:r>
    </w:p>
    <w:p>
      <w:pPr>
        <w:snapToGrid w:val="0"/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A.“错误管理理论”之所以很有研究的必要，是因为人犯错误难</w:t>
      </w: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18415" cy="127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以避免。</w:t>
      </w:r>
    </w:p>
    <w:p>
      <w:pPr>
        <w:snapToGrid w:val="0"/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B.“错误管理理论”可以解释数百万年的人类进化过程中的某些现象。</w:t>
      </w:r>
    </w:p>
    <w:p>
      <w:pPr>
        <w:snapToGrid w:val="0"/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C.“错误管理理论”不认为错误是好东西，但</w:t>
      </w: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18415" cy="19050"/>
            <wp:effectExtent l="0" t="0" r="635" b="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可以</w:t>
      </w: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27940" cy="16510"/>
            <wp:effectExtent l="0" t="0" r="0" b="0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让我们认识到错误是有研究价值的。</w:t>
      </w:r>
    </w:p>
    <w:p>
      <w:pPr>
        <w:snapToGrid w:val="0"/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D.“错误管理理论”对不确定场景下的错误现象进行剖析研究，可以让人们少犯错误。</w:t>
      </w:r>
    </w:p>
    <w:p>
      <w:pPr>
        <w:rPr>
          <w:rFonts w:ascii="宋体" w:hAnsi="宋体" w:eastAsia="宋体" w:cs="宋体"/>
          <w:u w:val="single"/>
        </w:rPr>
      </w:pPr>
    </w:p>
    <w:p>
      <w:pPr>
        <w:rPr>
          <w:rFonts w:ascii="宋体" w:hAnsi="宋体"/>
          <w:bCs/>
          <w:color w:val="00000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ascii="宋体" w:hAnsi="宋体"/>
          <w:bCs/>
          <w:color w:val="000000"/>
          <w:szCs w:val="21"/>
        </w:rPr>
        <w:t>(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三</w:t>
      </w:r>
      <w:r>
        <w:rPr>
          <w:rFonts w:ascii="宋体" w:hAnsi="宋体"/>
          <w:bCs/>
          <w:color w:val="000000"/>
          <w:szCs w:val="21"/>
        </w:rPr>
        <w:t>)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说明文阅读。（10分）</w:t>
      </w:r>
    </w:p>
    <w:p>
      <w:pPr>
        <w:rPr>
          <w:rFonts w:hint="default"/>
          <w:lang w:val="en-US" w:eastAsia="zh-CN"/>
        </w:rPr>
      </w:pPr>
    </w:p>
    <w:p>
      <w:pPr>
        <w:pStyle w:val="6"/>
        <w:spacing w:before="0" w:beforeAutospacing="0" w:after="0" w:afterAutospacing="0"/>
        <w:jc w:val="center"/>
      </w:pPr>
      <w:r>
        <w:rPr>
          <w:b/>
          <w:bCs/>
        </w:rPr>
        <w:t>未来，电从天上来</w:t>
      </w:r>
    </w:p>
    <w:p>
      <w:pPr>
        <w:pStyle w:val="6"/>
        <w:spacing w:before="0" w:beforeAutospacing="0" w:after="0" w:afterAutospacing="0"/>
        <w:jc w:val="center"/>
      </w:pPr>
      <w:r>
        <w:t>庞之浩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①太阳是地球乃至整个太阳系取之不尽的核心能源系统。地球上的传统能源面临枯竭，太空电站或将成为21世纪解决能源问题的重要途径。太空电站，简而言之，就是把地面的太阳能发电装置搬到太空，在“天上”将太阳能转化为电能，再通过无线能量传输方式送到地面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②电站“上天”，主要是为了更高效地利用太阳能。在地面上，太阳能受到大气的吸收和散射、云雨的增减及季节与昼夜更替等因素的影响衰减很多，能量密度也变化巨大，很不稳定。太空中的太阳能非常充裕。据估算，每平方米太阳能电池在中国西北地区的最高发电功率约为0.4千瓦，在平流层为7~8千瓦，而在地球同步轨道上发电功率可达10~14千瓦。即便电能在多次转换过程中有所损耗，太空发电的整体效率仍非常可观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③从技术原理看，太空电站主要由三部分组成：发电装置，将太阳能转化为电能；能量转换和发射装置，将电能转换成微波或激光等形式，向地面接收系统发送波束；地面转换装置，将其转换为电能接入电网。美国科学家研发出一种“光伏射频天线模块”，用于发电和能量转换，并计划于2023年进行空间段到地面段的电力传输演示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④太空电站不受天气等自然因素影响，可以大规模收集、转换和利用太阳能，发电量与地面核电站相当。从太空中获取的电能通过无线方式传输到世界各地，不依赖大规模电网，可对偏远地区、受灾地区以及重要设施等进行定向供电或移动供电。例如，假若有了太空电站，电动车就无须四处寻找充电桩，可以随时随地进行移动充电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⑤不过，建造太空电站还需要攻克多重技术难关。单个太空电站的面积至少相当于1400个足球场，发电功率为兆瓦级，使用寿命须达到30年以上。要建造这么宏大的空间系统，在材料、运载、航天器控制、在轨组装及维护等不少关键领域仍有待突破，远距离无线传输大功率电能技术也亟待攻关。此外，高昂的成本和安全隐患也须考虑在内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⑥未来，电从天上来。英国对太空电站已展开研究，日本也开始了试验。中国已于2018年在重庆启动首个太空电站实验基地，还绘制出实现目标的技术路线图，有望成为世界上首个建成有实用价值太空电站的国家。</w:t>
      </w:r>
    </w:p>
    <w:p>
      <w:pPr>
        <w:pStyle w:val="6"/>
        <w:spacing w:before="0" w:beforeAutospacing="0" w:after="0" w:afterAutospacing="0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t xml:space="preserve">                      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(选自《人民日报》，2021年4月1日，有删改)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12</w:t>
      </w:r>
      <w:r>
        <w:rPr>
          <w:rFonts w:hint="eastAsia" w:ascii="宋体" w:hAnsi="宋体"/>
          <w:color w:val="000000"/>
          <w:szCs w:val="21"/>
        </w:rPr>
        <w:t>.下列相关表述，与原文意思不一致的一项是（　　）(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A.导致地面太阳能衰减的因素有大气的吸收和散射、云雨的增减以及季节与昼夜的更替等。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B.美国研发的“光伏射频天线模块”，用于发电和能量转换，目前尚未进行电力传输演示。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C.建造太空电站需突破多项技术难关，如材料、运载、航天器控制、在轨组装与维护等。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D.太空电站虽能有效解决能源问题，但因建造成本高昂、安全隐患巨大，并不被各国看好。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13</w:t>
      </w:r>
      <w:r>
        <w:rPr>
          <w:rFonts w:hint="eastAsia" w:ascii="宋体" w:hAnsi="宋体"/>
          <w:color w:val="000000"/>
          <w:szCs w:val="21"/>
        </w:rPr>
        <w:t>.下列对选文内容和写法的理解与分析，不正确的一项是（　　）(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A.文章的题目新颖有趣，激发读者的阅读期待，体现了科学小品文富有趣味性的特点。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B.第②自然段运用列数字和作比较两种说明方法，准确说明地面上的太阳能很不稳定。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C.第⑤自然段中加点的“至少”一词，强调单个太空电站的最小面积，表达准确严谨。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D.文章按照逻辑顺序介绍太空电站的建设目的、装置、优势及当前需攻克的技术难关。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14</w:t>
      </w:r>
      <w:r>
        <w:rPr>
          <w:rFonts w:hint="eastAsia" w:ascii="宋体" w:hAnsi="宋体"/>
          <w:color w:val="000000"/>
          <w:szCs w:val="21"/>
        </w:rPr>
        <w:t>.就选文看，太空电站的优势有哪些?请用简洁的语言概括。(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snapToGrid w:val="0"/>
        <w:spacing w:line="320" w:lineRule="exact"/>
        <w:rPr>
          <w:rFonts w:hint="eastAsia" w:ascii="宋体" w:hAnsi="宋体"/>
          <w:color w:val="000000"/>
          <w:szCs w:val="21"/>
        </w:rPr>
      </w:pPr>
    </w:p>
    <w:p>
      <w:pPr>
        <w:rPr>
          <w:rFonts w:ascii="宋体" w:hAnsi="宋体"/>
          <w:bCs/>
          <w:color w:val="00000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ascii="宋体" w:hAnsi="宋体"/>
          <w:bCs/>
          <w:color w:val="000000"/>
          <w:szCs w:val="21"/>
        </w:rPr>
        <w:t>(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四</w:t>
      </w:r>
      <w:r>
        <w:rPr>
          <w:rFonts w:ascii="宋体" w:hAnsi="宋体"/>
          <w:bCs/>
          <w:color w:val="000000"/>
          <w:szCs w:val="21"/>
        </w:rPr>
        <w:t>)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文学作品阅读。（20分）</w:t>
      </w:r>
    </w:p>
    <w:p>
      <w:pPr>
        <w:spacing w:line="360" w:lineRule="exact"/>
        <w:jc w:val="center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花儿努力地开</w:t>
      </w:r>
    </w:p>
    <w:p>
      <w:pPr>
        <w:snapToGrid w:val="0"/>
        <w:spacing w:line="32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⑴周日早晨，还没起床，他便接到敬老院打来的电话，护工告诉他，昨天一整天，他的母亲不吃不喝，嘟嘟囔囔地自己嘀咕了一下午。晚上要她睡觉时，老太太更是莫名其妙地发起了脾气，说护工偷了她的宝贝，盛怒之下，拿茶杯打破了卧室的窗玻璃。他一愣，这才想起，昨天是探视母亲的日子。这些天，忙着加班，竟把这事忘了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⑵自从那次中风后，母亲的小脑便开始萎缩，半边身子不听使唤，大小便常常不能自禁。尤其是送到敬老院的这一年间，母亲的智商，更是急速下降到了只有三四岁孩子的水平。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⑶送母亲去敬老院，是妻子的主意，却是母亲主动提出的。那个时候，母亲的头脑还比较清醒，干净利索了一辈子的老人，每每看到自己弄在床上的污物，常常羞愧不已。而妻子，更是因了这些，时常发脾气，骂保姆，骂他。有几次，妻子甚至歇斯底里地叫嚣离婚，称自己再也无法在这个家里呆下去了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⑷时至今日，他仍然清楚的记得，那个傍晚，母亲把他叫进卧室，平静地对他说，自己一个人很孤独，让他帮着联系一家敬老院。他懂母亲的心思，尘世间，有些距离，是因为爱，才心甘情愿的去拉开。他有些不舍，有些不忍，却终是拗不过妻子。儿子马上面临重点中学的升学考试，他不想在这个时候，为了母亲再和妻子争吵。他帮母亲找了市里硬件设施最好的一家敬老院，高昂的费用是他慰藉自己心灵的唯一药剂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⑸他知道，母亲这次冲护工发脾气，一定是因为没能在探视的时间看到自己。早饭没顾上吃，他便匆匆驱车赶往敬老院。推门而入时，母亲正在骂护工，卧室的地板上，一片狼藉。见到他，母亲顿时安静下来，冲他招手，脸上溢过暖暖的柔波。那天，他喂母亲吃了饭，推着母亲到院外的山坡上去晒太阳。母亲象个听话的孩子，乖乖地任由他做这做那，满含笑意的眼神一刻也不舍得离开他的脸。傍晚，离开时，他告诉母亲要好好听护工阿姨的话，下周自己再来看她。母亲不停地点头，神秘兮兮地说要送他一样宝贝。母亲在怀里掏了半天，又拿开枕头，在床头翻了个遍，然后开始骂护工偷藏了她的宝贝。他问护工母亲在找什么，护工想了想说，好象是一个布袋子，麻绸的，缝口处系着一根线绳。老太太从来的那一天起，布袋便没离开过身。 最初神智尚清醒的时候，老太太每天都要翻出来看好多遍，后来迷糊了，更是天天抱着，连睡觉都不肯松手，不知为什么，这些天竟然看不见了。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⑹他一愣，忽然想起，上次来，母亲好象塞了什么东西在自己的包里。他对母亲说，她的宝贝在自己那儿，上次来时，是她亲手给自己的。母亲不说话，伸着脖子，调皮地望着他，既而，象是想起了什么似的，使劲点了点头，喃喃自语着：“宝贝，给宁宁，宁宁喜欢”。宁宁是他的乳名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⑺他含着泪往外走，母亲象是知道他要去工作，不喊，不闹，安静地冲他挥手告别。回到家，妻子带儿子回娘家了，还没回来。百无聊赖中，想起今天的事，他下意识的走进书房，找出上次去敬老院时带的那个包，果然，包里有一个麻绸的布袋子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⑻上次去看母亲，正是他心情最为糟糕的时候。公司的一名业务员因为大意，竟然把原本应该卖出的股票点了买入，造成了数百万元的损失。事件被媒体曝光后，一时间，作为基金经理的他，成了众矢之的。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⑼人，总是被生活打得落花流水的时候，才会想到亲情。那一次，他忽然感觉有许多话要和母亲说，那个周末，他很早便去了敬老院。然而，最终，却一个字也没说出口，他知道， 他的那些事，只有婴儿般智商的母亲不会听懂，更帮不了自己。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⑽想来，一定是母亲看出了他的沉重，才把她的“宝贝”给了他，希望他拥有它们时会快乐。儿是娘的心头肉，儿子的幸福，做母亲的未必感觉得到，而儿子的忧伤，却逃不过母亲的眼。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⑾他的喉咙里，一点点地，有了硬的郁结。解开布袋上的绳子，抖出里面的东西:一把弹弓，两个空子弹壳，几枚军棋子，一块已经坏损了的电子表和一把玻璃球儿，所有这些，都是他年少时曾经爱不释手的东西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⑿泪，缓缓地在他的眼底堆积，隔着岁月的重重帘幕，他仿佛看到了，曾经年轻健壮的母亲，正微笑着向自己走来。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⒀仿佛只是一转眼，三十年的时光便消逝得无影无踪。母亲用一个女人看得见的汗水和看不见的寂寞，托起了他的人生，自己却一点点的枯萎下去，直到有一天，生活彻底不能自理。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⒁眼前的这些东西，让他隐约想起，那一年寒假，他回家心切，晚上下了火车，公交已停运，一路踩着积雪走回家，打开门时，母亲正看这些东西发呆。那个时候，他暗暗发誓，将来工作了，一定把母亲接到身边。他知道，母亲此生最大的快乐便是每天都能看到他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⒂许多时候，被时光一起磨砺的，除了容颜，还有日渐冷硬、不再细腻的心。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⒃说不清从何时起，接母亲到自己身边的念头，被时光冲洗得越来越淡。甚至，快节奏的都市生活几乎让他忘记了母亲的存在。母爱，那样一份剥离了权力与利益纷争的关怀，太安全，太牢固，因为永远不必担心会失去，才会漫不经心地忽略，甚至肆无忌惮地挥霍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⒄不料，这些在别人看来分文不值的东西，却是母亲的宝贝，被她收藏。只因为，那曾是他的最爱。母亲的一生，于他，只有一句话，“拿去吧，这是我最好的东西”。母亲希望他快乐，所以才把那些东西给了他。母亲已痴呆，但母爱醒着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⒅他把那些东西重新放进布袋，然后，起身下楼。此刻 ，他的心里只有一个念头，接母亲回家，就算全世界的人都反对，他也要让母亲余下的生命在自己身边度过。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⒆</w:t>
      </w:r>
      <w:r>
        <w:rPr>
          <w:rFonts w:hint="eastAsia" w:ascii="华文楷体" w:hAnsi="华文楷体" w:eastAsia="华文楷体" w:cs="华文楷体"/>
          <w:kern w:val="0"/>
          <w:sz w:val="21"/>
          <w:szCs w:val="21"/>
          <w:u w:val="single"/>
          <w:lang w:val="en-US" w:eastAsia="zh-CN" w:bidi="ar-SA"/>
        </w:rPr>
        <w:t>车驶在通往敬老院的山路上，路边，春花初绽</w:t>
      </w: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。</w:t>
      </w:r>
    </w:p>
    <w:p>
      <w:pPr>
        <w:spacing w:line="360" w:lineRule="exact"/>
        <w:ind w:firstLine="420" w:firstLineChars="200"/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kern w:val="0"/>
          <w:sz w:val="21"/>
          <w:szCs w:val="21"/>
          <w:lang w:val="en-US" w:eastAsia="zh-CN" w:bidi="ar-SA"/>
        </w:rPr>
        <w:t>⒇“你知道，你爱惜，花儿努力地开；你不知道，你不爱惜，花儿努力地开。”一路上，想着自己曾读过的这首诗，想到母亲，有泪如倾。</w:t>
      </w:r>
    </w:p>
    <w:p/>
    <w:p>
      <w: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．选文中母亲对儿子的爱令人动容，请概括出能表现这份母爱的情节。（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</w:p>
    <w:p/>
    <w:p>
      <w: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．选文⑶⑷段在记叙的顺序上有什么特点？试分析其作用。（</w:t>
      </w:r>
      <w:r>
        <w:t>4</w:t>
      </w:r>
      <w:r>
        <w:rPr>
          <w:rFonts w:hint="eastAsia"/>
        </w:rPr>
        <w:t>分）</w:t>
      </w:r>
    </w:p>
    <w:p/>
    <w:p>
      <w: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．说说第⒂段的含义？（</w:t>
      </w:r>
      <w:r>
        <w:t>3</w:t>
      </w:r>
      <w:r>
        <w:rPr>
          <w:rFonts w:hint="eastAsia"/>
        </w:rPr>
        <w:t>分）</w:t>
      </w:r>
    </w:p>
    <w:p/>
    <w:p>
      <w:r>
        <w:rPr>
          <w:rFonts w:hint="eastAsia"/>
          <w:lang w:val="en-US" w:eastAsia="zh-CN"/>
        </w:rPr>
        <w:t>18</w:t>
      </w:r>
      <w:r>
        <w:rPr>
          <w:rFonts w:hint="eastAsia"/>
        </w:rPr>
        <w:t>．请赏析第⒆段画线句子的表达效果。（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</w:p>
    <w:p/>
    <w:p>
      <w:r>
        <w:rPr>
          <w:rFonts w:hint="eastAsia"/>
          <w:lang w:val="en-US" w:eastAsia="zh-CN"/>
        </w:rPr>
        <w:t>19</w:t>
      </w:r>
      <w:r>
        <w:rPr>
          <w:rFonts w:hint="eastAsia"/>
        </w:rPr>
        <w:t>．选文最后一段有什么作用？（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分）</w:t>
      </w:r>
    </w:p>
    <w:p>
      <w:pPr>
        <w:rPr>
          <w:rFonts w:ascii="宋体" w:hAnsi="宋体" w:eastAsia="宋体" w:cs="宋体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三</w:t>
      </w:r>
      <w:r>
        <w:rPr>
          <w:rFonts w:hint="eastAsia" w:ascii="宋体" w:hAnsi="宋体"/>
          <w:b/>
        </w:rPr>
        <w:t>、作文（</w:t>
      </w:r>
      <w:r>
        <w:rPr>
          <w:rFonts w:hint="eastAsia" w:ascii="宋体" w:hAnsi="宋体"/>
          <w:b/>
          <w:lang w:val="en-US" w:eastAsia="zh-CN"/>
        </w:rPr>
        <w:t>40</w:t>
      </w:r>
      <w:r>
        <w:rPr>
          <w:rFonts w:hint="eastAsia" w:ascii="宋体" w:hAnsi="宋体"/>
          <w:b/>
        </w:rPr>
        <w:t>分）</w:t>
      </w: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.命题作文。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eastAsia="zh-CN"/>
        </w:rPr>
        <w:t>吹拂着庄稼的夜风，狂野繁密的露珠和满天的星星，都见证了燕子清贫的生活、高贵的美德和坚贞的爱情。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华文楷体" w:hAnsi="华文楷体" w:eastAsia="华文楷体" w:cs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eastAsia="zh-CN"/>
        </w:rPr>
        <w:t>见证深圳建立经济特区40周年，2020年7月6日，深圳上榜2019、2020年度“中国十大美好生活城市”。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eastAsia="zh-CN"/>
        </w:rPr>
        <w:t>美好生活需要创造者，也需要见证者。见证美好，有感动，有成长，也有幸福。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请以“见证美好”为题，联系生活实际，展开联想和想象写一篇文章。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要求: 1.字数不少于600字。不多于900字: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2.除诗歌外，文体不限: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3.文中不得出现真实的人名。地物。校名。如不可避免。请用x代替: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4.不得抄袭或套作。</w:t>
      </w: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  <w:r>
        <w:rPr>
          <w:rFonts w:hint="eastAsia" w:ascii="宋体" w:hAnsi="宋体" w:cs="宋体"/>
          <w:b/>
          <w:bCs/>
          <w:lang w:eastAsia="zh-CN"/>
        </w:rPr>
        <w:br w:type="page"/>
      </w:r>
    </w:p>
    <w:p>
      <w:pPr>
        <w:spacing w:line="300" w:lineRule="auto"/>
        <w:rPr>
          <w:rFonts w:hint="eastAsia" w:cs="宋体" w:asciiTheme="minorEastAsia" w:hAnsiTheme="minorEastAsia" w:eastAsiaTheme="minorEastAsia"/>
          <w:szCs w:val="21"/>
          <w:lang w:val="en-US" w:eastAsia="zh-CN"/>
        </w:rPr>
      </w:pPr>
      <w:r>
        <w:rPr>
          <w:rFonts w:hint="eastAsia" w:cs="宋体" w:asciiTheme="minorEastAsia" w:hAnsiTheme="minorEastAsia"/>
          <w:szCs w:val="21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1.D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2.D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3.A 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4.D 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B   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6.（1）山岛竦峙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（2）会当凌绝顶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（3）系向牛头充炭直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（4）绿杨阴里白沙堤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（5）醉能同其乐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7.贫者鱼贯而进/虽万人无敢哗者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8.原来是（是因为）贫民上次领救济品时没有时间装扮，陈霁岩完全可以看出贫民的真实面貌的缘故。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9.示例1：陈霁岩倡议根据贫困程度发放救济品，让贫民得到真正的救济，从中可以看出陈霁岩是一个关心百姓、恪尽职守的人。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示例2：陈霁岩根据百姓的衣服容貌记下最贫困的人，救济极贫者时直接根据名册发放，从中可以看出陈霁岩是一个富有智慧、治理有方的人。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10.D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11.D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12.D 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14.①更高效地利用太阳能；②不受天气等自然因素影响；③不依赖大规模电网，可对偏远地区、受灾地区以及重要设施等进行定向供电或移动供电。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（1）为了不给儿子增加负担，主动提出去敬老院。（2）为了不耽误儿子工作，儿子离开时，母亲不吵不闹，安静告别。（3）儿子工作中遇到困难时，母亲把自己的宝贝送给他，借以安慰心情沉重的他。（4）母亲一直珍藏儿子儿时最喜欢的东西，将他们视若珍宝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16．插叙。交代了母亲主动提出去敬老院，解释了他送母亲去敬老院的原因，表现了母亲对儿子的爱，表达他对母亲的愧疚，为下文他决定接回母亲做铺垫。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17．时光会让容颜老去，也会让原本易感动的心变得日渐冷漠麻木；表达他因自己逐渐淡忘接母亲到自己身边的念头、甚至忽略母亲的存在而产生的愧疚自责之情。（3分）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18．环境描写或景物描写，描写了花儿开放的景象，渲染明媚、温馨氛围，烘托他去接母亲时轻松愉快心情。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19．收束全文、照应题目；深化主旨或含蓄揭示中心：无论人们是否爱惜，花儿都会尽全力开放，借以表现默默付出、不计回报的无私伟大的母爱。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20.略。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eastAsia" w:ascii="宋体" w:hAnsi="宋体" w:cs="宋体"/>
          <w:b/>
          <w:bCs/>
          <w:lang w:eastAsia="zh-CN"/>
        </w:rPr>
      </w:pPr>
    </w:p>
    <w:p>
      <w:pPr>
        <w:rPr>
          <w:rFonts w:hint="default" w:ascii="宋体" w:hAnsi="宋体" w:cs="宋体"/>
          <w:b/>
          <w:bCs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4EE80"/>
    <w:multiLevelType w:val="singleLevel"/>
    <w:tmpl w:val="6034EE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EFF7FDA"/>
    <w:multiLevelType w:val="singleLevel"/>
    <w:tmpl w:val="7EFF7FDA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E5D71"/>
    <w:rsid w:val="003752C8"/>
    <w:rsid w:val="003F23CE"/>
    <w:rsid w:val="004151FC"/>
    <w:rsid w:val="00936072"/>
    <w:rsid w:val="00C02FC6"/>
    <w:rsid w:val="00C603FA"/>
    <w:rsid w:val="00D23242"/>
    <w:rsid w:val="00E15234"/>
    <w:rsid w:val="01995B0E"/>
    <w:rsid w:val="01A7022B"/>
    <w:rsid w:val="0256755B"/>
    <w:rsid w:val="02AF71FC"/>
    <w:rsid w:val="02B56978"/>
    <w:rsid w:val="03353204"/>
    <w:rsid w:val="0348159A"/>
    <w:rsid w:val="03E95B88"/>
    <w:rsid w:val="03F67248"/>
    <w:rsid w:val="03FD4132"/>
    <w:rsid w:val="04310280"/>
    <w:rsid w:val="043F474B"/>
    <w:rsid w:val="04A62A1C"/>
    <w:rsid w:val="04E452F2"/>
    <w:rsid w:val="04E62E18"/>
    <w:rsid w:val="05747EB4"/>
    <w:rsid w:val="05D9297D"/>
    <w:rsid w:val="069C40D7"/>
    <w:rsid w:val="06C158EB"/>
    <w:rsid w:val="075C3866"/>
    <w:rsid w:val="07630750"/>
    <w:rsid w:val="096609CC"/>
    <w:rsid w:val="098175B4"/>
    <w:rsid w:val="09EF6C13"/>
    <w:rsid w:val="0A486323"/>
    <w:rsid w:val="0B323126"/>
    <w:rsid w:val="0B52745A"/>
    <w:rsid w:val="0B795E0E"/>
    <w:rsid w:val="0BB974D9"/>
    <w:rsid w:val="0C564D28"/>
    <w:rsid w:val="0C907B67"/>
    <w:rsid w:val="0D441024"/>
    <w:rsid w:val="0D5D5AB7"/>
    <w:rsid w:val="0D8633EB"/>
    <w:rsid w:val="0E344BF5"/>
    <w:rsid w:val="0E903DF5"/>
    <w:rsid w:val="0ECC7523"/>
    <w:rsid w:val="0F056591"/>
    <w:rsid w:val="102E271A"/>
    <w:rsid w:val="10FD7E68"/>
    <w:rsid w:val="11457119"/>
    <w:rsid w:val="11D566EF"/>
    <w:rsid w:val="125D0185"/>
    <w:rsid w:val="129E11D6"/>
    <w:rsid w:val="12A12A75"/>
    <w:rsid w:val="12CF75E2"/>
    <w:rsid w:val="13074FAD"/>
    <w:rsid w:val="138E5DF7"/>
    <w:rsid w:val="13D80718"/>
    <w:rsid w:val="149E726C"/>
    <w:rsid w:val="14D47131"/>
    <w:rsid w:val="14EF5D19"/>
    <w:rsid w:val="14FE41AE"/>
    <w:rsid w:val="15604521"/>
    <w:rsid w:val="15A47C26"/>
    <w:rsid w:val="15CA22E2"/>
    <w:rsid w:val="15E405F6"/>
    <w:rsid w:val="161D2412"/>
    <w:rsid w:val="16302145"/>
    <w:rsid w:val="16AA639C"/>
    <w:rsid w:val="178564C1"/>
    <w:rsid w:val="17D96424"/>
    <w:rsid w:val="18090EA0"/>
    <w:rsid w:val="1820443C"/>
    <w:rsid w:val="18AD4507"/>
    <w:rsid w:val="18C15C1F"/>
    <w:rsid w:val="18D47700"/>
    <w:rsid w:val="18FD0C8C"/>
    <w:rsid w:val="19006747"/>
    <w:rsid w:val="197113F3"/>
    <w:rsid w:val="19940C3D"/>
    <w:rsid w:val="1A366198"/>
    <w:rsid w:val="1AA475A6"/>
    <w:rsid w:val="1AD27C6F"/>
    <w:rsid w:val="1AD87250"/>
    <w:rsid w:val="1AFC5A2A"/>
    <w:rsid w:val="1B03607B"/>
    <w:rsid w:val="1B1D776F"/>
    <w:rsid w:val="1C316C17"/>
    <w:rsid w:val="1C99656B"/>
    <w:rsid w:val="1CE04199"/>
    <w:rsid w:val="1D4806BC"/>
    <w:rsid w:val="1D8E3BF5"/>
    <w:rsid w:val="1DAA6C81"/>
    <w:rsid w:val="1DCA2E80"/>
    <w:rsid w:val="1E0F7CB7"/>
    <w:rsid w:val="1E264227"/>
    <w:rsid w:val="1E967206"/>
    <w:rsid w:val="1EA71413"/>
    <w:rsid w:val="1ED222F7"/>
    <w:rsid w:val="1F3D3B25"/>
    <w:rsid w:val="1F647304"/>
    <w:rsid w:val="202F16C0"/>
    <w:rsid w:val="205253AE"/>
    <w:rsid w:val="213571AA"/>
    <w:rsid w:val="215C4736"/>
    <w:rsid w:val="217001E2"/>
    <w:rsid w:val="217A1B37"/>
    <w:rsid w:val="21937A2C"/>
    <w:rsid w:val="21C04E3F"/>
    <w:rsid w:val="21D00C81"/>
    <w:rsid w:val="21F42BC1"/>
    <w:rsid w:val="220D77DF"/>
    <w:rsid w:val="227232EB"/>
    <w:rsid w:val="227855A0"/>
    <w:rsid w:val="227D2BB6"/>
    <w:rsid w:val="22835CF3"/>
    <w:rsid w:val="22AF6AE8"/>
    <w:rsid w:val="22D12F02"/>
    <w:rsid w:val="2349532D"/>
    <w:rsid w:val="23563407"/>
    <w:rsid w:val="23CD5478"/>
    <w:rsid w:val="23E10F23"/>
    <w:rsid w:val="23FA1FE5"/>
    <w:rsid w:val="2404133A"/>
    <w:rsid w:val="24293F8F"/>
    <w:rsid w:val="245156D1"/>
    <w:rsid w:val="24597573"/>
    <w:rsid w:val="248A5117"/>
    <w:rsid w:val="249C4E4A"/>
    <w:rsid w:val="24E8008F"/>
    <w:rsid w:val="24FE5B05"/>
    <w:rsid w:val="259F1096"/>
    <w:rsid w:val="25A95A70"/>
    <w:rsid w:val="25F56F08"/>
    <w:rsid w:val="26FE003E"/>
    <w:rsid w:val="278422F1"/>
    <w:rsid w:val="27F55CCB"/>
    <w:rsid w:val="28302479"/>
    <w:rsid w:val="28AC5FA3"/>
    <w:rsid w:val="28F9286B"/>
    <w:rsid w:val="29DA08EE"/>
    <w:rsid w:val="2A4D10C0"/>
    <w:rsid w:val="2A962243"/>
    <w:rsid w:val="2ACF3ADF"/>
    <w:rsid w:val="2B82123D"/>
    <w:rsid w:val="2B9D6077"/>
    <w:rsid w:val="2BA411B4"/>
    <w:rsid w:val="2BB313F7"/>
    <w:rsid w:val="2C9034E6"/>
    <w:rsid w:val="2D1063D5"/>
    <w:rsid w:val="2DDE64D3"/>
    <w:rsid w:val="2DE47F8D"/>
    <w:rsid w:val="2E080A74"/>
    <w:rsid w:val="2E514EF7"/>
    <w:rsid w:val="2E7035CF"/>
    <w:rsid w:val="2EED69CE"/>
    <w:rsid w:val="2F6F1AD9"/>
    <w:rsid w:val="2FA07EE4"/>
    <w:rsid w:val="2FEC443F"/>
    <w:rsid w:val="3005243D"/>
    <w:rsid w:val="313F54DB"/>
    <w:rsid w:val="316311C9"/>
    <w:rsid w:val="31BE4652"/>
    <w:rsid w:val="3244724D"/>
    <w:rsid w:val="32566F80"/>
    <w:rsid w:val="32696CB3"/>
    <w:rsid w:val="327214BB"/>
    <w:rsid w:val="32DA54BB"/>
    <w:rsid w:val="32FC7B27"/>
    <w:rsid w:val="3301513E"/>
    <w:rsid w:val="337E053C"/>
    <w:rsid w:val="33B026C0"/>
    <w:rsid w:val="3421711A"/>
    <w:rsid w:val="34627E5E"/>
    <w:rsid w:val="34AB4180"/>
    <w:rsid w:val="34C84AAA"/>
    <w:rsid w:val="3744384B"/>
    <w:rsid w:val="37DF17C6"/>
    <w:rsid w:val="384B0C09"/>
    <w:rsid w:val="389A1688"/>
    <w:rsid w:val="390E2362"/>
    <w:rsid w:val="39180AEB"/>
    <w:rsid w:val="394E6C03"/>
    <w:rsid w:val="3A145757"/>
    <w:rsid w:val="3A577D39"/>
    <w:rsid w:val="3A7B57D6"/>
    <w:rsid w:val="3A9E7264"/>
    <w:rsid w:val="3AB331C1"/>
    <w:rsid w:val="3B343BD6"/>
    <w:rsid w:val="3B43734F"/>
    <w:rsid w:val="3B5F50F7"/>
    <w:rsid w:val="3B806E1C"/>
    <w:rsid w:val="3BB54D17"/>
    <w:rsid w:val="3BFD046C"/>
    <w:rsid w:val="3C157564"/>
    <w:rsid w:val="3C2E5C0E"/>
    <w:rsid w:val="3CA52FDE"/>
    <w:rsid w:val="3D5567B2"/>
    <w:rsid w:val="3D9A1050"/>
    <w:rsid w:val="3DAE5E5B"/>
    <w:rsid w:val="3DDF42CD"/>
    <w:rsid w:val="3E184A68"/>
    <w:rsid w:val="3E4203B8"/>
    <w:rsid w:val="3E9055C8"/>
    <w:rsid w:val="3ECF7E9E"/>
    <w:rsid w:val="3ED92ACB"/>
    <w:rsid w:val="3F055FB6"/>
    <w:rsid w:val="3F2301EA"/>
    <w:rsid w:val="3F8F587F"/>
    <w:rsid w:val="3FB4710B"/>
    <w:rsid w:val="3FC76DC7"/>
    <w:rsid w:val="3FF57DD8"/>
    <w:rsid w:val="40384169"/>
    <w:rsid w:val="40582115"/>
    <w:rsid w:val="407231D7"/>
    <w:rsid w:val="40955117"/>
    <w:rsid w:val="410A1661"/>
    <w:rsid w:val="412D4F64"/>
    <w:rsid w:val="41994793"/>
    <w:rsid w:val="41A5138A"/>
    <w:rsid w:val="41B17D2F"/>
    <w:rsid w:val="41C2018E"/>
    <w:rsid w:val="42B42DF9"/>
    <w:rsid w:val="42E12896"/>
    <w:rsid w:val="43193FC4"/>
    <w:rsid w:val="43CC52F4"/>
    <w:rsid w:val="43DD12AF"/>
    <w:rsid w:val="43E20674"/>
    <w:rsid w:val="4441183E"/>
    <w:rsid w:val="4475773A"/>
    <w:rsid w:val="449776B0"/>
    <w:rsid w:val="44B518E4"/>
    <w:rsid w:val="45AF4585"/>
    <w:rsid w:val="45EF0E26"/>
    <w:rsid w:val="46CD624D"/>
    <w:rsid w:val="47084895"/>
    <w:rsid w:val="477261B2"/>
    <w:rsid w:val="47CB141F"/>
    <w:rsid w:val="47CD5197"/>
    <w:rsid w:val="487815A6"/>
    <w:rsid w:val="489363E0"/>
    <w:rsid w:val="490746D8"/>
    <w:rsid w:val="49973CAE"/>
    <w:rsid w:val="4A08214C"/>
    <w:rsid w:val="4A233794"/>
    <w:rsid w:val="4AA46683"/>
    <w:rsid w:val="4AE66C9B"/>
    <w:rsid w:val="4B271062"/>
    <w:rsid w:val="4B5300A9"/>
    <w:rsid w:val="4BC13264"/>
    <w:rsid w:val="4BD27220"/>
    <w:rsid w:val="4BE17463"/>
    <w:rsid w:val="4BED22AB"/>
    <w:rsid w:val="4BFA22D2"/>
    <w:rsid w:val="4C0118B3"/>
    <w:rsid w:val="4C6D0CF6"/>
    <w:rsid w:val="4CA566E2"/>
    <w:rsid w:val="4D027691"/>
    <w:rsid w:val="4D1A0E7E"/>
    <w:rsid w:val="4D78714F"/>
    <w:rsid w:val="4DCD4142"/>
    <w:rsid w:val="4DEF5FB2"/>
    <w:rsid w:val="4E067654"/>
    <w:rsid w:val="4EA8070C"/>
    <w:rsid w:val="4F041DE6"/>
    <w:rsid w:val="4F4A3571"/>
    <w:rsid w:val="4FE047F5"/>
    <w:rsid w:val="502B6EFE"/>
    <w:rsid w:val="5051105B"/>
    <w:rsid w:val="508419AB"/>
    <w:rsid w:val="511A2E6A"/>
    <w:rsid w:val="5147420C"/>
    <w:rsid w:val="51962A9D"/>
    <w:rsid w:val="51C21AE4"/>
    <w:rsid w:val="51CF6D27"/>
    <w:rsid w:val="52CC2C1B"/>
    <w:rsid w:val="53000B16"/>
    <w:rsid w:val="536E5A80"/>
    <w:rsid w:val="537B019D"/>
    <w:rsid w:val="545F361A"/>
    <w:rsid w:val="54882B71"/>
    <w:rsid w:val="549A4653"/>
    <w:rsid w:val="552C5BF2"/>
    <w:rsid w:val="553E6CA6"/>
    <w:rsid w:val="55717AA9"/>
    <w:rsid w:val="55852C7F"/>
    <w:rsid w:val="55EC35D4"/>
    <w:rsid w:val="55FD0ED7"/>
    <w:rsid w:val="56004989"/>
    <w:rsid w:val="569071B7"/>
    <w:rsid w:val="56953DF5"/>
    <w:rsid w:val="56D227CA"/>
    <w:rsid w:val="57154464"/>
    <w:rsid w:val="573B036F"/>
    <w:rsid w:val="57AE6D93"/>
    <w:rsid w:val="57F16C7F"/>
    <w:rsid w:val="58164938"/>
    <w:rsid w:val="583F7929"/>
    <w:rsid w:val="58C148A4"/>
    <w:rsid w:val="591C1ADA"/>
    <w:rsid w:val="593C217C"/>
    <w:rsid w:val="59616327"/>
    <w:rsid w:val="59AF294E"/>
    <w:rsid w:val="59C208D3"/>
    <w:rsid w:val="59CF4D9E"/>
    <w:rsid w:val="5A074538"/>
    <w:rsid w:val="5A696FA1"/>
    <w:rsid w:val="5A6F196A"/>
    <w:rsid w:val="5A7871E4"/>
    <w:rsid w:val="5A996C15"/>
    <w:rsid w:val="5B765E19"/>
    <w:rsid w:val="5BAE5416"/>
    <w:rsid w:val="5C115B42"/>
    <w:rsid w:val="5C1B5028"/>
    <w:rsid w:val="5C480E38"/>
    <w:rsid w:val="5C6E089F"/>
    <w:rsid w:val="5C790492"/>
    <w:rsid w:val="5CC130C4"/>
    <w:rsid w:val="5CFE0828"/>
    <w:rsid w:val="5D3C099D"/>
    <w:rsid w:val="5D6B29D0"/>
    <w:rsid w:val="5D92680F"/>
    <w:rsid w:val="5E0D2339"/>
    <w:rsid w:val="5E4E4E2C"/>
    <w:rsid w:val="5ED2780B"/>
    <w:rsid w:val="5F4973A1"/>
    <w:rsid w:val="601F07AE"/>
    <w:rsid w:val="60673F83"/>
    <w:rsid w:val="61430134"/>
    <w:rsid w:val="619743F4"/>
    <w:rsid w:val="62233ED9"/>
    <w:rsid w:val="62456545"/>
    <w:rsid w:val="62F85366"/>
    <w:rsid w:val="63247F09"/>
    <w:rsid w:val="63343EC4"/>
    <w:rsid w:val="63374A8A"/>
    <w:rsid w:val="633839B4"/>
    <w:rsid w:val="63ED479F"/>
    <w:rsid w:val="63F773CC"/>
    <w:rsid w:val="641C47AE"/>
    <w:rsid w:val="65200BA4"/>
    <w:rsid w:val="65366619"/>
    <w:rsid w:val="6545060B"/>
    <w:rsid w:val="6589499B"/>
    <w:rsid w:val="65FF6A0B"/>
    <w:rsid w:val="66124991"/>
    <w:rsid w:val="66650F64"/>
    <w:rsid w:val="66AD6467"/>
    <w:rsid w:val="66EC3434"/>
    <w:rsid w:val="67BA708E"/>
    <w:rsid w:val="67FD51CC"/>
    <w:rsid w:val="680447AD"/>
    <w:rsid w:val="680B5B3B"/>
    <w:rsid w:val="680E2F36"/>
    <w:rsid w:val="68171D97"/>
    <w:rsid w:val="68CD2DF1"/>
    <w:rsid w:val="68E048D2"/>
    <w:rsid w:val="6922138F"/>
    <w:rsid w:val="6A507835"/>
    <w:rsid w:val="6A8D2838"/>
    <w:rsid w:val="6AAA163C"/>
    <w:rsid w:val="6AB06526"/>
    <w:rsid w:val="6ADC11CE"/>
    <w:rsid w:val="6B0D3978"/>
    <w:rsid w:val="6B882FFF"/>
    <w:rsid w:val="6BFA3EFD"/>
    <w:rsid w:val="6C0C59DE"/>
    <w:rsid w:val="6C731F01"/>
    <w:rsid w:val="6C7D068A"/>
    <w:rsid w:val="6CBA368C"/>
    <w:rsid w:val="6D156B14"/>
    <w:rsid w:val="6D183A32"/>
    <w:rsid w:val="6DA106DD"/>
    <w:rsid w:val="6E4771A1"/>
    <w:rsid w:val="6FCF35BA"/>
    <w:rsid w:val="6FDD7DBD"/>
    <w:rsid w:val="701557A9"/>
    <w:rsid w:val="70C525FF"/>
    <w:rsid w:val="71593474"/>
    <w:rsid w:val="71630796"/>
    <w:rsid w:val="722C2936"/>
    <w:rsid w:val="72785B7B"/>
    <w:rsid w:val="72BD7A32"/>
    <w:rsid w:val="73A56E44"/>
    <w:rsid w:val="73CA68AB"/>
    <w:rsid w:val="73CC2623"/>
    <w:rsid w:val="74626AE3"/>
    <w:rsid w:val="74CE23CA"/>
    <w:rsid w:val="753D4E5A"/>
    <w:rsid w:val="754601B3"/>
    <w:rsid w:val="75A66EA3"/>
    <w:rsid w:val="75B710B1"/>
    <w:rsid w:val="75BA294F"/>
    <w:rsid w:val="75D25EEA"/>
    <w:rsid w:val="75E579CC"/>
    <w:rsid w:val="7662726E"/>
    <w:rsid w:val="766528BB"/>
    <w:rsid w:val="76805946"/>
    <w:rsid w:val="77381D7D"/>
    <w:rsid w:val="77674410"/>
    <w:rsid w:val="777D3C34"/>
    <w:rsid w:val="779E42D6"/>
    <w:rsid w:val="784D1858"/>
    <w:rsid w:val="784D2D5B"/>
    <w:rsid w:val="798412AA"/>
    <w:rsid w:val="799A0ACD"/>
    <w:rsid w:val="79FC1788"/>
    <w:rsid w:val="7A4615F8"/>
    <w:rsid w:val="7A5D3ADC"/>
    <w:rsid w:val="7AAF05A8"/>
    <w:rsid w:val="7B3B25D2"/>
    <w:rsid w:val="7B5B603A"/>
    <w:rsid w:val="7B8657AD"/>
    <w:rsid w:val="7C3A6597"/>
    <w:rsid w:val="7C415C9E"/>
    <w:rsid w:val="7C733B53"/>
    <w:rsid w:val="7C7C44BA"/>
    <w:rsid w:val="7D1D4449"/>
    <w:rsid w:val="7E355268"/>
    <w:rsid w:val="7E4B4A8C"/>
    <w:rsid w:val="7E543675"/>
    <w:rsid w:val="7EC87E8B"/>
    <w:rsid w:val="7F3217A8"/>
    <w:rsid w:val="7F701DD8"/>
    <w:rsid w:val="7F82628B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customStyle="1" w:styleId="9">
    <w:name w:val="op_mini_poetry_shor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页脚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2022-03-10T08:16:00Z</dcterms:created>
  <dc:creator>Admin</dc:creator>
  <cp:lastModifiedBy>Administrator</cp:lastModifiedBy>
  <dcterms:modified xsi:type="dcterms:W3CDTF">2022-03-19T13:40:08Z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