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drawing>
          <wp:anchor distT="0" distB="0" distL="114300" distR="114300" simplePos="0" relativeHeight="251658240" behindDoc="0" locked="0" layoutInCell="1" allowOverlap="1">
            <wp:simplePos x="0" y="0"/>
            <wp:positionH relativeFrom="page">
              <wp:posOffset>12052300</wp:posOffset>
            </wp:positionH>
            <wp:positionV relativeFrom="topMargin">
              <wp:posOffset>10350500</wp:posOffset>
            </wp:positionV>
            <wp:extent cx="419100" cy="393700"/>
            <wp:effectExtent l="0" t="0" r="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6"/>
                    <a:stretch>
                      <a:fillRect/>
                    </a:stretch>
                  </pic:blipFill>
                  <pic:spPr>
                    <a:xfrm>
                      <a:off x="0" y="0"/>
                      <a:ext cx="419100" cy="393700"/>
                    </a:xfrm>
                    <a:prstGeom prst="rect">
                      <a:avLst/>
                    </a:prstGeom>
                  </pic:spPr>
                </pic:pic>
              </a:graphicData>
            </a:graphic>
          </wp:anchor>
        </w:drawing>
      </w:r>
      <w:r>
        <w:rPr>
          <w:rFonts w:hint="eastAsia" w:ascii="黑体" w:hAnsi="黑体" w:eastAsia="黑体" w:cs="黑体"/>
          <w:sz w:val="32"/>
          <w:szCs w:val="32"/>
          <w:lang w:val="en-US" w:eastAsia="zh-CN"/>
        </w:rPr>
        <w:t>宝鸡市初中学业水平模拟考试</w:t>
      </w:r>
    </w:p>
    <w:p>
      <w:pPr>
        <w:numPr>
          <w:ilvl w:val="0"/>
          <w:numId w:val="0"/>
        </w:num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历史试卷(三）</w:t>
      </w:r>
    </w:p>
    <w:p>
      <w:pPr>
        <w:numPr>
          <w:ilvl w:val="0"/>
          <w:numId w:val="0"/>
        </w:numPr>
        <w:jc w:val="center"/>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第一部分 （选择题  共20分）</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textAlignment w:val="auto"/>
        <w:outlineLvl w:val="9"/>
        <w:rPr>
          <w:rFonts w:hint="eastAsia" w:ascii="黑体" w:hAnsi="黑体" w:eastAsia="黑体" w:cs="黑体"/>
          <w:color w:val="000000"/>
          <w:spacing w:val="8"/>
          <w:sz w:val="24"/>
          <w:szCs w:val="24"/>
          <w:lang w:val="en-US" w:eastAsia="zh-CN"/>
        </w:rPr>
      </w:pPr>
      <w:r>
        <w:rPr>
          <w:rFonts w:hint="eastAsia" w:ascii="黑体" w:hAnsi="黑体" w:eastAsia="黑体" w:cs="黑体"/>
          <w:color w:val="000000"/>
          <w:spacing w:val="8"/>
          <w:sz w:val="24"/>
          <w:szCs w:val="24"/>
          <w:lang w:val="en-US" w:eastAsia="zh-CN"/>
        </w:rPr>
        <w:t>一、选择题（本部分共10道试题，每题2分，计20分。每道题只有一个选项符合题意）</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textAlignment w:val="auto"/>
        <w:outlineLvl w:val="9"/>
        <w:rPr>
          <w:rFonts w:hint="default" w:ascii="宋体" w:hAnsi="宋体" w:eastAsia="宋体" w:cs="宋体"/>
          <w:color w:val="000000"/>
          <w:spacing w:val="8"/>
          <w:sz w:val="24"/>
          <w:szCs w:val="24"/>
          <w:lang w:val="en-US" w:eastAsia="zh-CN"/>
        </w:rPr>
      </w:pPr>
      <w:r>
        <w:rPr>
          <w:rFonts w:hint="eastAsia" w:cs="宋体"/>
          <w:color w:val="000000"/>
          <w:spacing w:val="8"/>
          <w:sz w:val="24"/>
          <w:szCs w:val="24"/>
          <w:lang w:val="en-US" w:eastAsia="zh-CN"/>
        </w:rPr>
        <w:t>1.关于战国时期诸子百家思想地位的评价正确的是（   ）</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spacing w:val="8"/>
          <w:sz w:val="24"/>
          <w:szCs w:val="24"/>
        </w:rPr>
        <w:t>A．</w:t>
      </w:r>
      <w:r>
        <w:rPr>
          <w:rFonts w:hint="eastAsia" w:ascii="宋体" w:hAnsi="宋体" w:eastAsia="宋体" w:cs="宋体"/>
          <w:color w:val="000000"/>
          <w:kern w:val="2"/>
          <w:sz w:val="24"/>
          <w:szCs w:val="24"/>
        </w:rPr>
        <w:t>儒家思想居统治地位</w:t>
      </w:r>
      <w:r>
        <w:rPr>
          <w:rFonts w:hint="eastAsia" w:ascii="宋体" w:hAnsi="宋体" w:eastAsia="宋体" w:cs="宋体"/>
          <w:color w:val="000000"/>
          <w:kern w:val="2"/>
          <w:sz w:val="24"/>
          <w:szCs w:val="24"/>
        </w:rPr>
        <w:tab/>
      </w:r>
      <w:r>
        <w:rPr>
          <w:rFonts w:hint="eastAsia" w:ascii="宋体" w:hAnsi="宋体" w:eastAsia="宋体" w:cs="宋体"/>
          <w:color w:val="000000"/>
          <w:spacing w:val="-8"/>
          <w:sz w:val="24"/>
          <w:szCs w:val="24"/>
        </w:rPr>
        <w:tab/>
      </w:r>
      <w:r>
        <w:rPr>
          <w:rFonts w:hint="eastAsia" w:ascii="宋体" w:hAnsi="宋体" w:eastAsia="宋体" w:cs="宋体"/>
          <w:color w:val="000000"/>
          <w:spacing w:val="-8"/>
          <w:sz w:val="24"/>
          <w:szCs w:val="24"/>
        </w:rPr>
        <w:tab/>
      </w:r>
      <w:r>
        <w:rPr>
          <w:rFonts w:hint="eastAsia" w:ascii="宋体" w:hAnsi="宋体" w:eastAsia="宋体" w:cs="宋体"/>
          <w:color w:val="000000"/>
          <w:spacing w:val="-7"/>
          <w:sz w:val="24"/>
          <w:szCs w:val="24"/>
        </w:rPr>
        <w:t>B</w:t>
      </w:r>
      <w:r>
        <w:rPr>
          <w:rFonts w:hint="eastAsia" w:ascii="宋体" w:hAnsi="宋体" w:eastAsia="宋体" w:cs="宋体"/>
          <w:color w:val="000000"/>
          <w:spacing w:val="8"/>
          <w:sz w:val="24"/>
          <w:szCs w:val="24"/>
        </w:rPr>
        <w:t>．</w:t>
      </w:r>
      <w:r>
        <w:rPr>
          <w:rFonts w:hint="eastAsia" w:ascii="宋体" w:hAnsi="宋体" w:eastAsia="宋体" w:cs="宋体"/>
          <w:color w:val="000000"/>
          <w:kern w:val="2"/>
          <w:sz w:val="24"/>
          <w:szCs w:val="24"/>
        </w:rPr>
        <w:t>墨家思想占主导地位</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textAlignment w:val="auto"/>
        <w:outlineLvl w:val="9"/>
        <w:rPr>
          <w:rFonts w:hint="eastAsia" w:ascii="宋体" w:hAnsi="宋体" w:eastAsia="宋体" w:cs="宋体"/>
          <w:kern w:val="2"/>
          <w:sz w:val="24"/>
          <w:szCs w:val="24"/>
        </w:rPr>
      </w:pPr>
      <w:r>
        <w:rPr>
          <w:rFonts w:hint="eastAsia" w:ascii="宋体" w:hAnsi="宋体" w:eastAsia="宋体" w:cs="宋体"/>
          <w:spacing w:val="5"/>
          <w:sz w:val="24"/>
          <w:szCs w:val="24"/>
        </w:rPr>
        <w:t>C．</w:t>
      </w:r>
      <w:r>
        <w:rPr>
          <w:rFonts w:hint="eastAsia" w:ascii="宋体" w:hAnsi="宋体" w:eastAsia="宋体" w:cs="宋体"/>
          <w:kern w:val="2"/>
          <w:sz w:val="24"/>
          <w:szCs w:val="24"/>
        </w:rPr>
        <w:t xml:space="preserve">法家备受统治者推崇  </w:t>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spacing w:val="-8"/>
          <w:sz w:val="24"/>
          <w:szCs w:val="24"/>
        </w:rPr>
        <w:tab/>
      </w:r>
      <w:r>
        <w:rPr>
          <w:rFonts w:hint="eastAsia" w:ascii="宋体" w:hAnsi="宋体" w:eastAsia="宋体" w:cs="宋体"/>
          <w:spacing w:val="3"/>
          <w:sz w:val="24"/>
          <w:szCs w:val="24"/>
        </w:rPr>
        <w:t>D</w:t>
      </w:r>
      <w:r>
        <w:rPr>
          <w:rFonts w:hint="eastAsia" w:ascii="宋体" w:hAnsi="宋体" w:eastAsia="宋体" w:cs="宋体"/>
          <w:spacing w:val="8"/>
          <w:sz w:val="24"/>
          <w:szCs w:val="24"/>
        </w:rPr>
        <w:t>．</w:t>
      </w:r>
      <w:r>
        <w:rPr>
          <w:rFonts w:hint="eastAsia" w:ascii="宋体" w:hAnsi="宋体" w:eastAsia="宋体" w:cs="宋体"/>
          <w:kern w:val="2"/>
          <w:sz w:val="24"/>
          <w:szCs w:val="24"/>
        </w:rPr>
        <w:t>道家思想最为受欢迎</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kern w:val="2"/>
          <w:sz w:val="24"/>
          <w:szCs w:val="24"/>
          <w:lang w:eastAsia="zh-CN"/>
        </w:rPr>
      </w:pPr>
      <w:r>
        <w:rPr>
          <w:rFonts w:hint="eastAsia" w:ascii="宋体" w:hAnsi="宋体" w:eastAsia="宋体" w:cs="宋体"/>
          <w:kern w:val="2"/>
          <w:sz w:val="24"/>
          <w:szCs w:val="24"/>
        </w:rPr>
        <w:t>2.秦朝巩固统一的措施中，奠定了境内各民族共同的经济和文化生活基础的是</w:t>
      </w:r>
      <w:r>
        <w:rPr>
          <w:rFonts w:hint="eastAsia" w:cs="宋体"/>
          <w:kern w:val="2"/>
          <w:sz w:val="24"/>
          <w:szCs w:val="24"/>
          <w:lang w:eastAsia="zh-CN"/>
        </w:rPr>
        <w:t>（</w:t>
      </w:r>
      <w:r>
        <w:rPr>
          <w:rFonts w:hint="eastAsia" w:cs="宋体"/>
          <w:kern w:val="2"/>
          <w:sz w:val="24"/>
          <w:szCs w:val="24"/>
          <w:lang w:val="en-US" w:eastAsia="zh-CN"/>
        </w:rPr>
        <w:t xml:space="preserve">   </w:t>
      </w:r>
      <w:r>
        <w:rPr>
          <w:rFonts w:hint="eastAsia" w:cs="宋体"/>
          <w:kern w:val="2"/>
          <w:sz w:val="24"/>
          <w:szCs w:val="24"/>
          <w:lang w:eastAsia="zh-CN"/>
        </w:rPr>
        <w:t>）</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A.设置基层社会组织</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B.确立儒家学说为正统思想</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C.开拓经营边疆地区</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D.统一度量衡、货币和文字</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洋务派创办的轮船招商局开张之初只有轮船3艘，后来发展到30多艘，其经营的国内外运输业务。不但打破了外国轮船公司在中国的垄断地位。还一度兼并了美商的旗昌轮船公司。这段材料说明洋务运动</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A．启动了中国近代化运动的进程    </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B．在一定程度上抵制了外国资本的入侵</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C．实现了“自强”“求富”的目标       </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D．引进培养了</w:t>
      </w:r>
      <w:r>
        <w:rPr>
          <w:rFonts w:hint="eastAsia" w:ascii="宋体" w:hAnsi="宋体" w:eastAsia="宋体" w:cs="宋体"/>
          <w:sz w:val="24"/>
          <w:szCs w:val="24"/>
          <w:lang w:eastAsia="zh-CN"/>
        </w:rPr>
        <w:t>一</w:t>
      </w:r>
      <w:r>
        <w:rPr>
          <w:rFonts w:hint="eastAsia" w:ascii="宋体" w:hAnsi="宋体" w:eastAsia="宋体" w:cs="宋体"/>
          <w:sz w:val="24"/>
          <w:szCs w:val="24"/>
        </w:rPr>
        <w:t>批企业管理和科技人才</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lang w:eastAsia="zh-CN"/>
        </w:rPr>
      </w:pPr>
      <w:r>
        <w:rPr>
          <w:rFonts w:hint="eastAsia" w:eastAsia="宋体" w:cs="宋体"/>
          <w:color w:val="000000"/>
          <w:kern w:val="2"/>
          <w:sz w:val="24"/>
          <w:szCs w:val="24"/>
          <w:lang w:val="en-US" w:eastAsia="zh-CN"/>
        </w:rPr>
        <w:t>（原创）</w:t>
      </w:r>
      <w:r>
        <w:rPr>
          <w:rFonts w:hint="eastAsia" w:ascii="宋体" w:hAnsi="宋体" w:eastAsia="宋体" w:cs="宋体"/>
          <w:color w:val="000000"/>
          <w:kern w:val="2"/>
          <w:sz w:val="24"/>
          <w:szCs w:val="24"/>
        </w:rPr>
        <w:t>4</w:t>
      </w:r>
      <w:r>
        <w:rPr>
          <w:rFonts w:hint="eastAsia" w:eastAsia="宋体" w:cs="宋体"/>
          <w:color w:val="000000"/>
          <w:kern w:val="2"/>
          <w:sz w:val="24"/>
          <w:szCs w:val="24"/>
          <w:lang w:eastAsia="zh-CN"/>
        </w:rPr>
        <w:t>.</w:t>
      </w:r>
      <w:r>
        <w:rPr>
          <w:rFonts w:hint="eastAsia" w:ascii="宋体" w:hAnsi="宋体" w:eastAsia="宋体" w:cs="宋体"/>
          <w:color w:val="000000"/>
          <w:kern w:val="2"/>
          <w:sz w:val="24"/>
          <w:szCs w:val="24"/>
        </w:rPr>
        <w:t>2022年中国共产党第二次全国代表大会召开100周年，下列关于中共二大内容叙述正确的是</w:t>
      </w:r>
      <w:r>
        <w:rPr>
          <w:rFonts w:hint="eastAsia" w:cs="宋体"/>
          <w:color w:val="000000"/>
          <w:kern w:val="2"/>
          <w:sz w:val="24"/>
          <w:szCs w:val="24"/>
          <w:lang w:eastAsia="zh-CN"/>
        </w:rPr>
        <w:t>（</w:t>
      </w:r>
      <w:r>
        <w:rPr>
          <w:rFonts w:hint="eastAsia" w:cs="宋体"/>
          <w:color w:val="000000"/>
          <w:kern w:val="2"/>
          <w:sz w:val="24"/>
          <w:szCs w:val="24"/>
          <w:lang w:val="en-US" w:eastAsia="zh-CN"/>
        </w:rPr>
        <w:t xml:space="preserve">   </w:t>
      </w:r>
      <w:r>
        <w:rPr>
          <w:rFonts w:hint="eastAsia" w:cs="宋体"/>
          <w:color w:val="000000"/>
          <w:kern w:val="2"/>
          <w:sz w:val="24"/>
          <w:szCs w:val="24"/>
          <w:lang w:eastAsia="zh-CN"/>
        </w:rPr>
        <w:t>）</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A</w:t>
      </w:r>
      <w:r>
        <w:rPr>
          <w:rFonts w:hint="eastAsia" w:ascii="宋体" w:hAnsi="宋体" w:eastAsia="宋体" w:cs="宋体"/>
          <w:sz w:val="24"/>
          <w:szCs w:val="24"/>
          <w:lang w:val="en-US" w:eastAsia="zh-CN"/>
        </w:rPr>
        <w:t>.</w:t>
      </w:r>
      <w:r>
        <w:rPr>
          <w:rFonts w:hint="eastAsia" w:ascii="宋体" w:hAnsi="宋体" w:eastAsia="宋体" w:cs="宋体"/>
          <w:sz w:val="24"/>
          <w:szCs w:val="24"/>
        </w:rPr>
        <w:t xml:space="preserve">确定党的名称为中国共产党  </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B</w:t>
      </w:r>
      <w:r>
        <w:rPr>
          <w:rFonts w:hint="eastAsia" w:ascii="宋体" w:hAnsi="宋体" w:eastAsia="宋体" w:cs="宋体"/>
          <w:sz w:val="24"/>
          <w:szCs w:val="24"/>
          <w:lang w:eastAsia="zh-CN"/>
        </w:rPr>
        <w:t>.</w:t>
      </w:r>
      <w:r>
        <w:rPr>
          <w:rFonts w:hint="eastAsia" w:ascii="宋体" w:hAnsi="宋体" w:eastAsia="宋体" w:cs="宋体"/>
          <w:sz w:val="24"/>
          <w:szCs w:val="24"/>
        </w:rPr>
        <w:t>确定党的奋斗目标是实现共产主义</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C</w:t>
      </w:r>
      <w:r>
        <w:rPr>
          <w:rFonts w:hint="eastAsia" w:ascii="宋体" w:hAnsi="宋体" w:eastAsia="宋体" w:cs="宋体"/>
          <w:sz w:val="24"/>
          <w:szCs w:val="24"/>
          <w:lang w:eastAsia="zh-CN"/>
        </w:rPr>
        <w:t>.</w:t>
      </w:r>
      <w:r>
        <w:rPr>
          <w:rFonts w:hint="eastAsia" w:ascii="宋体" w:hAnsi="宋体" w:eastAsia="宋体" w:cs="宋体"/>
          <w:sz w:val="24"/>
          <w:szCs w:val="24"/>
        </w:rPr>
        <w:t>制定了党的最低纲领</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D</w:t>
      </w:r>
      <w:r>
        <w:rPr>
          <w:rFonts w:hint="eastAsia" w:ascii="宋体" w:hAnsi="宋体" w:eastAsia="宋体" w:cs="宋体"/>
          <w:sz w:val="24"/>
          <w:szCs w:val="24"/>
          <w:lang w:eastAsia="zh-CN"/>
        </w:rPr>
        <w:t>.</w:t>
      </w:r>
      <w:r>
        <w:rPr>
          <w:rFonts w:hint="eastAsia" w:ascii="宋体" w:hAnsi="宋体" w:eastAsia="宋体" w:cs="宋体"/>
          <w:sz w:val="24"/>
          <w:szCs w:val="24"/>
        </w:rPr>
        <w:t>决定建立革命统一战线</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textAlignment w:val="auto"/>
        <w:outlineLvl w:val="9"/>
        <w:rPr>
          <w:rFonts w:hint="eastAsia" w:ascii="宋体" w:hAnsi="宋体" w:eastAsia="宋体" w:cs="宋体"/>
          <w:color w:val="000000"/>
          <w:kern w:val="2"/>
          <w:sz w:val="24"/>
          <w:szCs w:val="24"/>
          <w:lang w:eastAsia="zh-CN"/>
        </w:rPr>
      </w:pPr>
      <w:r>
        <w:rPr>
          <w:rFonts w:hint="eastAsia" w:ascii="宋体" w:hAnsi="宋体" w:eastAsia="宋体" w:cs="宋体"/>
          <w:color w:val="000000"/>
          <w:kern w:val="2"/>
          <w:sz w:val="24"/>
          <w:szCs w:val="24"/>
        </w:rPr>
        <w:t>5</w:t>
      </w:r>
      <w:r>
        <w:rPr>
          <w:rFonts w:hint="eastAsia" w:eastAsia="宋体" w:cs="宋体"/>
          <w:color w:val="000000"/>
          <w:kern w:val="2"/>
          <w:sz w:val="24"/>
          <w:szCs w:val="24"/>
          <w:lang w:eastAsia="zh-CN"/>
        </w:rPr>
        <w:t>.</w:t>
      </w:r>
      <w:r>
        <w:rPr>
          <w:rFonts w:hint="eastAsia" w:ascii="宋体" w:hAnsi="宋体" w:eastAsia="宋体" w:cs="宋体"/>
          <w:color w:val="000000"/>
          <w:kern w:val="2"/>
          <w:sz w:val="24"/>
          <w:szCs w:val="24"/>
        </w:rPr>
        <w:t>1937年9月22日，国民党中央通讯社向全国公开发表中国共产党于7月15日递交的《中共中央为公布国共合作宣言》。宣言宣布：“当此国难极端严重民族生命存亡绝续之时，我们为着挽救祖国的危亡，在和平统一团结御侮的基础上，已经与中国国民党获得了谅解，而共赴国难了。”材料中“共赴国难”指的是</w:t>
      </w:r>
      <w:r>
        <w:rPr>
          <w:rFonts w:hint="eastAsia" w:cs="宋体"/>
          <w:color w:val="000000"/>
          <w:kern w:val="2"/>
          <w:sz w:val="24"/>
          <w:szCs w:val="24"/>
          <w:lang w:eastAsia="zh-CN"/>
        </w:rPr>
        <w:t>（</w:t>
      </w:r>
      <w:r>
        <w:rPr>
          <w:rFonts w:hint="eastAsia" w:cs="宋体"/>
          <w:color w:val="000000"/>
          <w:kern w:val="2"/>
          <w:sz w:val="24"/>
          <w:szCs w:val="24"/>
          <w:lang w:val="en-US" w:eastAsia="zh-CN"/>
        </w:rPr>
        <w:t xml:space="preserve">   </w:t>
      </w:r>
      <w:r>
        <w:rPr>
          <w:rFonts w:hint="eastAsia" w:cs="宋体"/>
          <w:color w:val="000000"/>
          <w:kern w:val="2"/>
          <w:sz w:val="24"/>
          <w:szCs w:val="24"/>
          <w:lang w:eastAsia="zh-CN"/>
        </w:rPr>
        <w:t>）</w:t>
      </w:r>
    </w:p>
    <w:p>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A.国共合作建立革命统一战线</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B.国共两党消除了矛盾</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C.中国开始全民族抗战</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D.抗日民族统一战线正式建立</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lang w:eastAsia="zh-CN"/>
        </w:rPr>
      </w:pPr>
      <w:r>
        <w:rPr>
          <w:rFonts w:hint="eastAsia" w:ascii="宋体" w:hAnsi="宋体" w:eastAsia="宋体" w:cs="宋体"/>
          <w:color w:val="000000"/>
          <w:kern w:val="2"/>
          <w:sz w:val="24"/>
          <w:szCs w:val="24"/>
        </w:rPr>
        <w:t>6</w:t>
      </w:r>
      <w:r>
        <w:rPr>
          <w:rFonts w:hint="eastAsia" w:eastAsia="宋体" w:cs="宋体"/>
          <w:color w:val="000000"/>
          <w:kern w:val="2"/>
          <w:sz w:val="24"/>
          <w:szCs w:val="24"/>
          <w:lang w:eastAsia="zh-CN"/>
        </w:rPr>
        <w:t>.</w:t>
      </w:r>
      <w:r>
        <w:rPr>
          <w:rFonts w:hint="eastAsia" w:ascii="宋体" w:hAnsi="宋体" w:eastAsia="宋体" w:cs="宋体"/>
          <w:color w:val="000000"/>
          <w:kern w:val="2"/>
          <w:sz w:val="24"/>
          <w:szCs w:val="24"/>
        </w:rPr>
        <w:t xml:space="preserve"> 中国共产党成立以来一直重视党和领导干部的思想教育工作，也注重自身的不断提升和修正， 标志着中国共产党在指导思想上的拨乱反正胜利完成的是</w:t>
      </w:r>
      <w:r>
        <w:rPr>
          <w:rFonts w:hint="eastAsia" w:cs="宋体"/>
          <w:color w:val="000000"/>
          <w:kern w:val="2"/>
          <w:sz w:val="24"/>
          <w:szCs w:val="24"/>
          <w:lang w:eastAsia="zh-CN"/>
        </w:rPr>
        <w:t>（</w:t>
      </w:r>
      <w:r>
        <w:rPr>
          <w:rFonts w:hint="eastAsia" w:cs="宋体"/>
          <w:color w:val="000000"/>
          <w:kern w:val="2"/>
          <w:sz w:val="24"/>
          <w:szCs w:val="24"/>
          <w:lang w:val="en-US" w:eastAsia="zh-CN"/>
        </w:rPr>
        <w:t xml:space="preserve">   </w:t>
      </w:r>
      <w:r>
        <w:rPr>
          <w:rFonts w:hint="eastAsia" w:cs="宋体"/>
          <w:color w:val="000000"/>
          <w:kern w:val="2"/>
          <w:sz w:val="24"/>
          <w:szCs w:val="24"/>
          <w:lang w:eastAsia="zh-CN"/>
        </w:rPr>
        <w:t>）</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A.《中国共产党中央委员会关于建国以来党的若干历史问题的决议》的通过</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B.《中共中央关于建立社会主义市场经济体制若干问题的决定》的通过</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C.《中共中央关于全面深化改革若干重大问题的决定》的通过</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D.《中共中央关于经济体制改革的决定》的通过</w:t>
      </w:r>
    </w:p>
    <w:p>
      <w:pPr>
        <w:pStyle w:val="6"/>
        <w:keepNext w:val="0"/>
        <w:keepLines w:val="0"/>
        <w:pageBreakBefore w:val="0"/>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lang w:eastAsia="zh-CN"/>
        </w:rPr>
      </w:pPr>
      <w:r>
        <w:rPr>
          <w:rFonts w:hint="eastAsia" w:ascii="宋体" w:hAnsi="宋体" w:eastAsia="宋体" w:cs="宋体"/>
          <w:color w:val="000000"/>
          <w:kern w:val="2"/>
          <w:sz w:val="24"/>
          <w:szCs w:val="24"/>
        </w:rPr>
        <w:t>7</w:t>
      </w:r>
      <w:r>
        <w:rPr>
          <w:rFonts w:hint="eastAsia" w:eastAsia="宋体" w:cs="宋体"/>
          <w:color w:val="000000"/>
          <w:kern w:val="2"/>
          <w:sz w:val="24"/>
          <w:szCs w:val="24"/>
          <w:lang w:eastAsia="zh-CN"/>
        </w:rPr>
        <w:t>.</w:t>
      </w:r>
      <w:r>
        <w:rPr>
          <w:rFonts w:hint="eastAsia" w:ascii="宋体" w:hAnsi="宋体" w:eastAsia="宋体" w:cs="宋体"/>
          <w:color w:val="000000"/>
          <w:kern w:val="2"/>
          <w:sz w:val="24"/>
          <w:szCs w:val="24"/>
        </w:rPr>
        <w:t>习近平在《告台湾同胞书》发表40周年纪念会上提到：“九二共识”……开辟两岸关系和平发展道路……使两岸政治互动达到新高度。“九二共识”的核心内容是</w:t>
      </w:r>
      <w:r>
        <w:rPr>
          <w:rFonts w:hint="eastAsia" w:cs="宋体"/>
          <w:color w:val="000000"/>
          <w:kern w:val="2"/>
          <w:sz w:val="24"/>
          <w:szCs w:val="24"/>
          <w:lang w:eastAsia="zh-CN"/>
        </w:rPr>
        <w:t>（</w:t>
      </w:r>
      <w:r>
        <w:rPr>
          <w:rFonts w:hint="eastAsia" w:cs="宋体"/>
          <w:color w:val="000000"/>
          <w:kern w:val="2"/>
          <w:sz w:val="24"/>
          <w:szCs w:val="24"/>
          <w:lang w:val="en-US" w:eastAsia="zh-CN"/>
        </w:rPr>
        <w:t xml:space="preserve">   </w:t>
      </w:r>
      <w:r>
        <w:rPr>
          <w:rFonts w:hint="eastAsia" w:cs="宋体"/>
          <w:color w:val="000000"/>
          <w:kern w:val="2"/>
          <w:sz w:val="24"/>
          <w:szCs w:val="24"/>
          <w:lang w:eastAsia="zh-CN"/>
        </w:rPr>
        <w:t>）</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A．“和平统一、一国两制”</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B．海峡两岸均坚持一个中国原则</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 xml:space="preserve">C．海峡两岸直接通邮、通航、通商 </w:t>
      </w:r>
    </w:p>
    <w:p>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kern w:val="2"/>
          <w:sz w:val="24"/>
          <w:szCs w:val="24"/>
        </w:rPr>
      </w:pPr>
      <w:r>
        <w:rPr>
          <w:rFonts w:hint="eastAsia" w:ascii="宋体" w:hAnsi="宋体" w:eastAsia="宋体" w:cs="宋体"/>
          <w:color w:val="000000"/>
          <w:kern w:val="2"/>
          <w:sz w:val="24"/>
          <w:szCs w:val="24"/>
        </w:rPr>
        <w:t>D．两岸同胞齐心协力加强经济文化交流</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人类早期文明最先诞生于亚非地区的大河流域。自西向东，曾先后出现过许多文明。某同学准备以“上古亚非文明”为主题进行探究性学习。他探究的内容应包括</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①金字塔的国度②《汉谟拉比法典》诞生国③实行种姓制度的国度④民主之花的雅典</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A.①③④   B.①②④   C.①②③     D.②③④</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“对俄国来说，十月革命是一个句号：对世界来说，十月革命是一个分号和感叹号。”对材料中的“句号”理解正确的一项是</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A.十月革命首次实践了马克思主义</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B.十月革命建立了第一个无产阶级专政的国家</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C.十月革命推动了国际无产阶级革命</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D.十月革命推翻了沙皇专制统治</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某史学著作中写到“19世纪后期几乎所有的强国都卷人了这场对绝对统治权的争夺，因此他们在一个又一个地区接二连三的发生冲突，这些围绕殖民地产生的争端制造了一种不断加剧的紧张气氛。”这种“不断加剧的紧张气氛”最终导致了</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cs="宋体"/>
          <w:sz w:val="24"/>
          <w:szCs w:val="24"/>
          <w:lang w:eastAsia="zh-CN"/>
        </w:rPr>
        <w:t>）</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A 三国同盟和三国协约的成立 </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B. 第一次世界大战的爆发</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C.巴尔干地区成为“欧洲的火药桶”</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D.凡尔赛一华盛顿体系的确立</w:t>
      </w:r>
    </w:p>
    <w:p>
      <w:pPr>
        <w:keepNext w:val="0"/>
        <w:keepLines w:val="0"/>
        <w:pageBreakBefore w:val="0"/>
        <w:kinsoku/>
        <w:wordWrap/>
        <w:overflowPunct/>
        <w:topLinePunct w:val="0"/>
        <w:autoSpaceDE/>
        <w:autoSpaceDN/>
        <w:bidi w:val="0"/>
        <w:adjustRightInd/>
        <w:snapToGrid/>
        <w:spacing w:beforeAutospacing="0" w:afterAutospacing="0" w:line="400" w:lineRule="exact"/>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outlineLvl w:val="9"/>
        <w:rPr>
          <w:rFonts w:hint="default" w:ascii="宋体" w:hAnsi="宋体" w:eastAsia="宋体" w:cs="宋体"/>
          <w:sz w:val="24"/>
          <w:szCs w:val="24"/>
          <w:lang w:val="en-US" w:eastAsia="zh-CN"/>
        </w:rPr>
      </w:pPr>
      <w:r>
        <w:rPr>
          <w:rFonts w:hint="eastAsia" w:ascii="黑体" w:hAnsi="黑体" w:eastAsia="黑体" w:cs="黑体"/>
          <w:sz w:val="28"/>
          <w:szCs w:val="28"/>
          <w:lang w:eastAsia="zh-CN"/>
        </w:rPr>
        <w:t>第二部分</w:t>
      </w:r>
      <w:r>
        <w:rPr>
          <w:rFonts w:hint="eastAsia" w:ascii="黑体" w:hAnsi="黑体" w:eastAsia="黑体" w:cs="黑体"/>
          <w:sz w:val="28"/>
          <w:szCs w:val="28"/>
          <w:lang w:val="en-US" w:eastAsia="zh-CN"/>
        </w:rPr>
        <w:t xml:space="preserve">  （非选择题  共40分）</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填空题（共5道试题，每道2分，每空1分，计10分）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b/>
          <w:bCs/>
          <w:sz w:val="24"/>
          <w:szCs w:val="24"/>
          <w:u w:val="none"/>
          <w:lang w:val="en-US" w:eastAsia="zh-CN"/>
        </w:rPr>
      </w:pPr>
      <w:r>
        <w:rPr>
          <w:rFonts w:hint="eastAsia" w:ascii="宋体" w:hAnsi="宋体" w:eastAsia="宋体" w:cs="宋体"/>
          <w:sz w:val="24"/>
          <w:szCs w:val="24"/>
          <w:lang w:val="en-US" w:eastAsia="zh-CN"/>
        </w:rPr>
        <w:t>（原创）11.《西晋内迁少数民族分布图》中</w:t>
      </w:r>
      <w:r>
        <w:rPr>
          <w:rFonts w:hint="default" w:ascii="Calibri" w:hAnsi="Calibri" w:eastAsia="宋体" w:cs="Calibri"/>
          <w:sz w:val="24"/>
          <w:szCs w:val="24"/>
        </w:rPr>
        <w:t>①</w:t>
      </w:r>
      <w:r>
        <w:rPr>
          <w:rFonts w:hint="eastAsia" w:ascii="宋体" w:hAnsi="宋体" w:eastAsia="宋体" w:cs="宋体"/>
          <w:sz w:val="24"/>
          <w:szCs w:val="24"/>
          <w:lang w:eastAsia="zh-CN"/>
        </w:rPr>
        <w:t>处是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（地名）；《明末农民起义形势图》</w:t>
      </w:r>
      <w:r>
        <w:rPr>
          <w:rFonts w:hint="default" w:ascii="Calibri" w:hAnsi="Calibri" w:eastAsia="黑体" w:cs="Calibri"/>
          <w:sz w:val="24"/>
          <w:szCs w:val="24"/>
          <w:lang w:val="en-US" w:eastAsia="zh-CN"/>
        </w:rPr>
        <w:t>②</w:t>
      </w:r>
      <w:r>
        <w:rPr>
          <w:rFonts w:hint="eastAsia" w:ascii="宋体" w:hAnsi="宋体" w:eastAsia="宋体" w:cs="宋体"/>
          <w:sz w:val="24"/>
          <w:szCs w:val="24"/>
          <w:lang w:val="en-US" w:eastAsia="zh-CN"/>
        </w:rPr>
        <w:t>处是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（地名）。</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b/>
          <w:bCs/>
          <w:sz w:val="24"/>
          <w:szCs w:val="24"/>
          <w:lang w:val="en-US" w:eastAsia="zh-CN"/>
        </w:rPr>
      </w:pPr>
      <w:r>
        <w:rPr>
          <w:sz w:val="24"/>
        </w:rPr>
        <mc:AlternateContent>
          <mc:Choice Requires="wps">
            <w:drawing>
              <wp:anchor distT="0" distB="0" distL="114300" distR="114300" simplePos="0" relativeHeight="251671552" behindDoc="0" locked="0" layoutInCell="1" allowOverlap="1">
                <wp:simplePos x="0" y="0"/>
                <wp:positionH relativeFrom="column">
                  <wp:posOffset>157480</wp:posOffset>
                </wp:positionH>
                <wp:positionV relativeFrom="paragraph">
                  <wp:posOffset>2030730</wp:posOffset>
                </wp:positionV>
                <wp:extent cx="1984375" cy="384810"/>
                <wp:effectExtent l="0" t="0" r="0" b="0"/>
                <wp:wrapSquare wrapText="bothSides"/>
                <wp:docPr id="11" name="文本框 11"/>
                <wp:cNvGraphicFramePr/>
                <a:graphic xmlns:a="http://schemas.openxmlformats.org/drawingml/2006/main">
                  <a:graphicData uri="http://schemas.microsoft.com/office/word/2010/wordprocessingShape">
                    <wps:wsp>
                      <wps:cNvSpPr txBox="1"/>
                      <wps:spPr>
                        <a:xfrm>
                          <a:off x="0" y="0"/>
                          <a:ext cx="1984375" cy="3848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宋体" w:hAnsi="宋体" w:eastAsia="宋体" w:cs="宋体"/>
                                <w:b/>
                                <w:bCs/>
                                <w:sz w:val="24"/>
                                <w:szCs w:val="24"/>
                                <w:lang w:val="en-US" w:eastAsia="zh-CN"/>
                              </w:rPr>
                            </w:pPr>
                            <w:r>
                              <w:rPr>
                                <w:rFonts w:hint="eastAsia" w:ascii="Calibri" w:hAnsi="Calibri" w:eastAsia="宋体" w:cs="Calibri"/>
                                <w:b/>
                                <w:bCs/>
                                <w:sz w:val="24"/>
                                <w:szCs w:val="24"/>
                                <w:lang w:eastAsia="zh-CN"/>
                              </w:rPr>
                              <w:t>西晋内迁少数民族分布图</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2.4pt;margin-top:159.9pt;height:30.3pt;width:156.25pt;mso-wrap-distance-bottom:0pt;mso-wrap-distance-left:9pt;mso-wrap-distance-right:9pt;mso-wrap-distance-top:0pt;z-index:251671552;mso-width-relative:page;mso-height-relative:page;" filled="f" stroked="f" coordsize="21600,21600" o:gfxdata="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x05RDbAAAACgEAAA8AAAAAAAAAAQAgAAAAIgAAAGRycy9kb3du&#10;cmV2LnhtbFBLAQIUABQAAAAIAIdO4kBmOS4M/AEAAMwDAAAOAAAAAAAAAAEAIAAAACoBAABkcnMv&#10;ZTJvRG9jLnhtbFBLBQYAAAAABgAGAFkBAACYBQAAAAA=&#10;">
                <v:fill on="f" focussize="0,0"/>
                <v:stroke on="f" weight="0.5pt"/>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宋体" w:hAnsi="宋体" w:eastAsia="宋体" w:cs="宋体"/>
                          <w:b/>
                          <w:bCs/>
                          <w:sz w:val="24"/>
                          <w:szCs w:val="24"/>
                          <w:lang w:val="en-US" w:eastAsia="zh-CN"/>
                        </w:rPr>
                      </w:pPr>
                      <w:r>
                        <w:rPr>
                          <w:rFonts w:hint="eastAsia" w:ascii="Calibri" w:hAnsi="Calibri" w:eastAsia="宋体" w:cs="Calibri"/>
                          <w:b/>
                          <w:bCs/>
                          <w:sz w:val="24"/>
                          <w:szCs w:val="24"/>
                          <w:lang w:eastAsia="zh-CN"/>
                        </w:rPr>
                        <w:t>西晋内迁少数民族分布图</w:t>
                      </w:r>
                    </w:p>
                  </w:txbxContent>
                </v:textbox>
                <w10:wrap type="square"/>
              </v:shape>
            </w:pict>
          </mc:Fallback>
        </mc:AlternateContent>
      </w:r>
      <w:r>
        <w:rPr>
          <w:sz w:val="24"/>
        </w:rPr>
        <mc:AlternateContent>
          <mc:Choice Requires="wps">
            <w:drawing>
              <wp:anchor distT="0" distB="0" distL="114300" distR="114300" simplePos="0" relativeHeight="251673600" behindDoc="0" locked="0" layoutInCell="1" allowOverlap="1">
                <wp:simplePos x="0" y="0"/>
                <wp:positionH relativeFrom="column">
                  <wp:posOffset>3307080</wp:posOffset>
                </wp:positionH>
                <wp:positionV relativeFrom="paragraph">
                  <wp:posOffset>2027555</wp:posOffset>
                </wp:positionV>
                <wp:extent cx="1339215" cy="384810"/>
                <wp:effectExtent l="0" t="0" r="0" b="0"/>
                <wp:wrapSquare wrapText="bothSides"/>
                <wp:docPr id="12" name="文本框 12"/>
                <wp:cNvGraphicFramePr/>
                <a:graphic xmlns:a="http://schemas.openxmlformats.org/drawingml/2006/main">
                  <a:graphicData uri="http://schemas.microsoft.com/office/word/2010/wordprocessingShape">
                    <wps:wsp>
                      <wps:cNvSpPr txBox="1"/>
                      <wps:spPr>
                        <a:xfrm>
                          <a:off x="0" y="0"/>
                          <a:ext cx="1339215" cy="3848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东晋形势图</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60.4pt;margin-top:159.65pt;height:30.3pt;width:105.45pt;mso-wrap-distance-bottom:0pt;mso-wrap-distance-left:9pt;mso-wrap-distance-right:9pt;mso-wrap-distance-top:0pt;z-index:251673600;mso-width-relative:page;mso-height-relative:page;" filled="f" stroked="f" coordsize="21600,21600" o:gfxdata="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9qnlPNwAAAALAQAADwAAAAAAAAABACAAAAAiAAAAZHJzL2Rv&#10;d25yZXYueG1sUEsBAhQAFAAAAAgAh07iQKWRgFr9AQAAzAMAAA4AAAAAAAAAAQAgAAAAKwEAAGRy&#10;cy9lMm9Eb2MueG1sUEsFBgAAAAAGAAYAWQEAAJoFAAAAAA==&#10;">
                <v:fill on="f" focussize="0,0"/>
                <v:stroke on="f" weight="0.5pt"/>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东晋形势图</w:t>
                      </w:r>
                    </w:p>
                  </w:txbxContent>
                </v:textbox>
                <w10:wrap type="square"/>
              </v:shap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1417320</wp:posOffset>
                </wp:positionH>
                <wp:positionV relativeFrom="paragraph">
                  <wp:posOffset>1145540</wp:posOffset>
                </wp:positionV>
                <wp:extent cx="355600" cy="384810"/>
                <wp:effectExtent l="0" t="0" r="0" b="0"/>
                <wp:wrapSquare wrapText="bothSides"/>
                <wp:docPr id="9" name="文本框 9"/>
                <wp:cNvGraphicFramePr/>
                <a:graphic xmlns:a="http://schemas.openxmlformats.org/drawingml/2006/main">
                  <a:graphicData uri="http://schemas.microsoft.com/office/word/2010/wordprocessingShape">
                    <wps:wsp>
                      <wps:cNvSpPr txBox="1"/>
                      <wps:spPr>
                        <a:xfrm>
                          <a:off x="0" y="0"/>
                          <a:ext cx="355600" cy="3848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宋体" w:hAnsi="宋体" w:eastAsia="宋体" w:cs="宋体"/>
                                <w:b/>
                                <w:bCs/>
                                <w:sz w:val="24"/>
                                <w:szCs w:val="24"/>
                                <w:lang w:val="en-US" w:eastAsia="zh-CN"/>
                              </w:rPr>
                            </w:pPr>
                            <w:r>
                              <w:rPr>
                                <w:rFonts w:hint="default" w:ascii="Calibri" w:hAnsi="Calibri" w:eastAsia="宋体" w:cs="Calibri"/>
                                <w:sz w:val="24"/>
                                <w:szCs w:val="24"/>
                              </w:rPr>
                              <w:t>①</w:t>
                            </w:r>
                            <w:r>
                              <w:rPr>
                                <w:rFonts w:hint="eastAsia" w:ascii="宋体" w:hAnsi="宋体" w:eastAsia="宋体" w:cs="宋体"/>
                                <w:b/>
                                <w:bCs/>
                                <w:sz w:val="24"/>
                                <w:szCs w:val="24"/>
                                <w:lang w:val="en-US" w:eastAsia="zh-CN"/>
                              </w:rPr>
                              <w:t xml:space="preserve"> </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11.6pt;margin-top:90.2pt;height:30.3pt;width:28pt;mso-wrap-distance-bottom:0pt;mso-wrap-distance-left:9pt;mso-wrap-distance-right:9pt;mso-wrap-distance-top:0pt;z-index:251667456;mso-width-relative:page;mso-height-relative:page;" filled="f" stroked="f" coordsize="21600,21600" o:gfxdata="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qJKO02wAAAAsBAAAPAAAAAAAAAAEAIAAAACIAAABkcnMvZG93&#10;bnJldi54bWxQSwECFAAUAAAACACHTuJAwIY8n/0BAADJAwAADgAAAAAAAAABACAAAAAqAQAAZHJz&#10;L2Uyb0RvYy54bWxQSwUGAAAAAAYABgBZAQAAmQUAAAAA&#10;">
                <v:fill on="f" focussize="0,0"/>
                <v:stroke on="f" weight="0.5pt"/>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宋体" w:hAnsi="宋体" w:eastAsia="宋体" w:cs="宋体"/>
                          <w:b/>
                          <w:bCs/>
                          <w:sz w:val="24"/>
                          <w:szCs w:val="24"/>
                          <w:lang w:val="en-US" w:eastAsia="zh-CN"/>
                        </w:rPr>
                      </w:pPr>
                      <w:r>
                        <w:rPr>
                          <w:rFonts w:hint="default" w:ascii="Calibri" w:hAnsi="Calibri" w:eastAsia="宋体" w:cs="Calibri"/>
                          <w:sz w:val="24"/>
                          <w:szCs w:val="24"/>
                        </w:rPr>
                        <w:t>①</w:t>
                      </w:r>
                      <w:r>
                        <w:rPr>
                          <w:rFonts w:hint="eastAsia" w:ascii="宋体" w:hAnsi="宋体" w:eastAsia="宋体" w:cs="宋体"/>
                          <w:b/>
                          <w:bCs/>
                          <w:sz w:val="24"/>
                          <w:szCs w:val="24"/>
                          <w:lang w:val="en-US" w:eastAsia="zh-CN"/>
                        </w:rPr>
                        <w:t xml:space="preserve"> </w:t>
                      </w:r>
                    </w:p>
                  </w:txbxContent>
                </v:textbox>
                <w10:wrap type="square"/>
              </v:shape>
            </w:pict>
          </mc:Fallback>
        </mc:AlternateContent>
      </w:r>
      <w:r>
        <w:rPr>
          <w:rFonts w:hint="eastAsia" w:ascii="宋体" w:hAnsi="宋体" w:eastAsia="宋体" w:cs="宋体"/>
          <w:sz w:val="24"/>
          <w:szCs w:val="24"/>
          <w:lang w:val="en-US" w:eastAsia="zh-CN"/>
        </w:rPr>
        <w:drawing>
          <wp:anchor distT="0" distB="0" distL="114300" distR="114300" simplePos="0" relativeHeight="251665408" behindDoc="0" locked="0" layoutInCell="1" allowOverlap="1">
            <wp:simplePos x="0" y="0"/>
            <wp:positionH relativeFrom="column">
              <wp:posOffset>-137160</wp:posOffset>
            </wp:positionH>
            <wp:positionV relativeFrom="paragraph">
              <wp:posOffset>133350</wp:posOffset>
            </wp:positionV>
            <wp:extent cx="2663190" cy="1838325"/>
            <wp:effectExtent l="0" t="0" r="3810" b="9525"/>
            <wp:wrapSquare wrapText="bothSides"/>
            <wp:docPr id="7" name="图片 7" descr="cd264576678f01aab47fda5b9699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d264576678f01aab47fda5b9699869"/>
                    <pic:cNvPicPr>
                      <a:picLocks noChangeAspect="1"/>
                    </pic:cNvPicPr>
                  </pic:nvPicPr>
                  <pic:blipFill>
                    <a:blip r:embed="rId7"/>
                    <a:stretch>
                      <a:fillRect/>
                    </a:stretch>
                  </pic:blipFill>
                  <pic:spPr>
                    <a:xfrm>
                      <a:off x="0" y="0"/>
                      <a:ext cx="2663190" cy="1838325"/>
                    </a:xfrm>
                    <a:prstGeom prst="rect">
                      <a:avLst/>
                    </a:prstGeom>
                  </pic:spPr>
                </pic:pic>
              </a:graphicData>
            </a:graphic>
          </wp:anchor>
        </w:drawing>
      </w:r>
      <w:r>
        <w:rPr>
          <w:sz w:val="24"/>
        </w:rPr>
        <mc:AlternateContent>
          <mc:Choice Requires="wps">
            <w:drawing>
              <wp:anchor distT="0" distB="0" distL="114300" distR="114300" simplePos="0" relativeHeight="251669504" behindDoc="0" locked="0" layoutInCell="1" allowOverlap="1">
                <wp:simplePos x="0" y="0"/>
                <wp:positionH relativeFrom="column">
                  <wp:posOffset>4590415</wp:posOffset>
                </wp:positionH>
                <wp:positionV relativeFrom="paragraph">
                  <wp:posOffset>351155</wp:posOffset>
                </wp:positionV>
                <wp:extent cx="345440" cy="342900"/>
                <wp:effectExtent l="0" t="0" r="0" b="0"/>
                <wp:wrapSquare wrapText="bothSides"/>
                <wp:docPr id="10" name="文本框 10"/>
                <wp:cNvGraphicFramePr/>
                <a:graphic xmlns:a="http://schemas.openxmlformats.org/drawingml/2006/main">
                  <a:graphicData uri="http://schemas.microsoft.com/office/word/2010/wordprocessingShape">
                    <wps:wsp>
                      <wps:cNvSpPr txBox="1"/>
                      <wps:spPr>
                        <a:xfrm>
                          <a:off x="0" y="0"/>
                          <a:ext cx="345440" cy="342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宋体" w:hAnsi="宋体" w:eastAsia="宋体" w:cs="宋体"/>
                                <w:b/>
                                <w:bCs/>
                                <w:sz w:val="24"/>
                                <w:szCs w:val="24"/>
                                <w:lang w:val="en-US" w:eastAsia="zh-CN"/>
                              </w:rPr>
                            </w:pPr>
                            <w:r>
                              <w:rPr>
                                <w:rFonts w:hint="default" w:ascii="Calibri" w:hAnsi="Calibri" w:eastAsia="黑体" w:cs="Calibri"/>
                                <w:sz w:val="24"/>
                                <w:szCs w:val="24"/>
                                <w:lang w:val="en-US" w:eastAsia="zh-CN"/>
                              </w:rPr>
                              <w:t>②</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61.45pt;margin-top:27.65pt;height:27pt;width:27.2pt;mso-wrap-distance-bottom:0pt;mso-wrap-distance-left:9pt;mso-wrap-distance-right:9pt;mso-wrap-distance-top:0pt;z-index:251669504;mso-width-relative:page;mso-height-relative:page;" filled="f" stroked="f" coordsize="21600,21600" o:gfxdata="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iKVy49sAAAAKAQAADwAAAAAAAAABACAAAAAiAAAAZHJzL2Rvd25y&#10;ZXYueG1sUEsBAhQAFAAAAAgAh07iQLTBAaT7AQAAywMAAA4AAAAAAAAAAQAgAAAAKgEAAGRycy9l&#10;Mm9Eb2MueG1sUEsFBgAAAAAGAAYAWQEAAJcFAAAAAA==&#10;">
                <v:fill on="f" focussize="0,0"/>
                <v:stroke on="f" weight="0.5pt"/>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default" w:ascii="宋体" w:hAnsi="宋体" w:eastAsia="宋体" w:cs="宋体"/>
                          <w:b/>
                          <w:bCs/>
                          <w:sz w:val="24"/>
                          <w:szCs w:val="24"/>
                          <w:lang w:val="en-US" w:eastAsia="zh-CN"/>
                        </w:rPr>
                      </w:pPr>
                      <w:r>
                        <w:rPr>
                          <w:rFonts w:hint="default" w:ascii="Calibri" w:hAnsi="Calibri" w:eastAsia="黑体" w:cs="Calibri"/>
                          <w:sz w:val="24"/>
                          <w:szCs w:val="24"/>
                          <w:lang w:val="en-US" w:eastAsia="zh-CN"/>
                        </w:rPr>
                        <w:t>②</w:t>
                      </w:r>
                    </w:p>
                  </w:txbxContent>
                </v:textbox>
                <w10:wrap type="square"/>
              </v:shape>
            </w:pict>
          </mc:Fallback>
        </mc:AlternateContent>
      </w:r>
      <w:r>
        <w:rPr>
          <w:rFonts w:hint="eastAsia" w:ascii="宋体" w:hAnsi="宋体" w:eastAsia="宋体" w:cs="宋体"/>
          <w:b/>
          <w:bCs/>
          <w:sz w:val="24"/>
          <w:szCs w:val="24"/>
          <w:lang w:val="en-US" w:eastAsia="zh-CN"/>
        </w:rPr>
        <w:drawing>
          <wp:anchor distT="0" distB="0" distL="114300" distR="114300" simplePos="0" relativeHeight="251666432" behindDoc="0" locked="0" layoutInCell="1" allowOverlap="1">
            <wp:simplePos x="0" y="0"/>
            <wp:positionH relativeFrom="column">
              <wp:posOffset>2550795</wp:posOffset>
            </wp:positionH>
            <wp:positionV relativeFrom="paragraph">
              <wp:posOffset>87630</wp:posOffset>
            </wp:positionV>
            <wp:extent cx="2912745" cy="1877060"/>
            <wp:effectExtent l="0" t="0" r="1905" b="8890"/>
            <wp:wrapTopAndBottom/>
            <wp:docPr id="8" name="图片 8" descr="2aa84360d6c7ec235532b862af3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aa84360d6c7ec235532b862af32985"/>
                    <pic:cNvPicPr>
                      <a:picLocks noChangeAspect="1"/>
                    </pic:cNvPicPr>
                  </pic:nvPicPr>
                  <pic:blipFill>
                    <a:blip r:embed="rId8"/>
                    <a:stretch>
                      <a:fillRect/>
                    </a:stretch>
                  </pic:blipFill>
                  <pic:spPr>
                    <a:xfrm>
                      <a:off x="0" y="0"/>
                      <a:ext cx="2912745" cy="1877060"/>
                    </a:xfrm>
                    <a:prstGeom prst="rect">
                      <a:avLst/>
                    </a:prstGeom>
                  </pic:spPr>
                </pic:pic>
              </a:graphicData>
            </a:graphic>
          </wp:anchor>
        </w:drawing>
      </w: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lang w:val="en-US" w:eastAsia="zh-CN"/>
        </w:rPr>
        <w:t>（原创）12.西汉史学家司马迁，著作</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，是中国历史上第一部纪传体通史。</w:t>
      </w:r>
      <w:r>
        <w:rPr>
          <w:rFonts w:hint="eastAsia" w:ascii="宋体" w:hAnsi="宋体" w:eastAsia="宋体" w:cs="宋体"/>
          <w:sz w:val="24"/>
          <w:szCs w:val="24"/>
          <w:lang w:val="en-US" w:eastAsia="zh-CN"/>
        </w:rPr>
        <w:t>北宋著名史学家、政治家司马光主持编写的</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，是一部编年体的通史巨著。</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none"/>
          <w:lang w:val="en-US" w:eastAsia="zh-CN"/>
        </w:rPr>
        <w:t>（原创）13.</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年5月4日，一场以先进青年知识分子为先锋、广大人民群众广泛参加的爱国革命运动爆发，五四运动成为中国旧民主主义革命走向新民主主义革命的转折点。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年7月1日，我国对香港恢复行使主权。</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（原创）14.</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颁布，标志着罗马成文法的诞生，成为罗马法制建设的第一部，是后世罗马法典乃至欧洲法学的渊源。拜占庭帝国时期，查士丁尼主持组织编成了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，奠定了欧洲民法的基础。</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none"/>
          <w:lang w:val="en-US" w:eastAsia="zh-CN"/>
        </w:rPr>
        <w:t>（原创）15.美国内战中，1862年，林肯政府先后颁布了《宅地法》和</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两个文件，极大地激发了广大人民和黑人奴隶的革命热情，从而扭转了战争局势。1942年1月，美、英、苏、中等26个国家在华盛顿签署了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，标志着世界反法西斯联盟的正式形成。</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三、问答题（7分）（以下两道试题，请任选一题作答，如果两题都答按第16题计分）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（原创）16. 两晋南北朝时期南方社会经济发展的原因有哪些？发展表现在哪些方面？有何影响？（7分）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明朝朱元璋是如何强化皇权的？皇帝专权有何弊端？八股取士对教育、选官等方面造成什么样的消极影响？（7分）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材料解析题（共2道试题，计23分）</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（原创）18.（10分）阅读材料，回答问题。</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sz w:val="21"/>
        </w:rPr>
        <mc:AlternateContent>
          <mc:Choice Requires="wps">
            <w:drawing>
              <wp:anchor distT="0" distB="0" distL="114300" distR="114300" simplePos="0" relativeHeight="251661312" behindDoc="0" locked="0" layoutInCell="1" allowOverlap="1">
                <wp:simplePos x="0" y="0"/>
                <wp:positionH relativeFrom="column">
                  <wp:posOffset>2139315</wp:posOffset>
                </wp:positionH>
                <wp:positionV relativeFrom="paragraph">
                  <wp:posOffset>186690</wp:posOffset>
                </wp:positionV>
                <wp:extent cx="3261360" cy="1641475"/>
                <wp:effectExtent l="8255" t="7620" r="26035" b="8255"/>
                <wp:wrapSquare wrapText="bothSides"/>
                <wp:docPr id="3" name="文本框 3"/>
                <wp:cNvGraphicFramePr/>
                <a:graphic xmlns:a="http://schemas.openxmlformats.org/drawingml/2006/main">
                  <a:graphicData uri="http://schemas.microsoft.com/office/word/2010/wordprocessingShape">
                    <wps:wsp>
                      <wps:cNvSpPr txBox="1"/>
                      <wps:spPr>
                        <a:xfrm>
                          <a:off x="1146810" y="330200"/>
                          <a:ext cx="3261360" cy="1641475"/>
                        </a:xfrm>
                        <a:prstGeom prst="rect">
                          <a:avLst/>
                        </a:prstGeom>
                        <a:solidFill>
                          <a:schemeClr val="lt1"/>
                        </a:solidFill>
                        <a:ln w="1587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遵义会议使党的路线转到了把马克思列宁主义的普遍真理同中国革命的具体实践相结合的正确轨道上来，是我党独立自主地运用马克思列宁主义原理解决中国革命的路线、方针和政策问题的第一次重要会议，是中国共产党从幼年走向成熟的重要标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21"/>
                                <w:szCs w:val="21"/>
                                <w:lang w:val="en-US" w:eastAsia="zh-CN"/>
                              </w:rPr>
                              <w:t>——张弘《近二十年来遵义会议若干问题研究综述》</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68.45pt;margin-top:14.7pt;height:129.25pt;width:256.8pt;mso-wrap-distance-bottom:0pt;mso-wrap-distance-left:9pt;mso-wrap-distance-right:9pt;mso-wrap-distance-top:0pt;z-index:251661312;mso-width-relative:page;mso-height-relative:page;" fillcolor="#FFFFFF [3201]" filled="t" stroked="t" coordsize="21600,21600" o:gfxdata="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BGQ&#10;+0DaAAAACgEAAA8AAAAAAAAAAQAgAAAAIgAAAGRycy9kb3ducmV2LnhtbFBLAQIUABQAAAAIAIdO&#10;4kBzL+PsIQIAACgEAAAOAAAAAAAAAAEAIAAAACkBAABkcnMvZTJvRG9jLnhtbFBLBQYAAAAABgAG&#10;AFkBAAC8BQAAAAA=&#10;">
                <v:fill on="t" focussize="0,0"/>
                <v:stroke weight="1.2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遵义会议使党的路线转到了把马克思列宁主义的普遍真理同中国革命的具体实践相结合的正确轨道上来，是我党独立自主地运用马克思列宁主义原理解决中国革命的路线、方针和政策问题的第一次重要会议，是中国共产党从幼年走向成熟的重要标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18"/>
                          <w:szCs w:val="18"/>
                          <w:lang w:val="en-US" w:eastAsia="zh-CN"/>
                        </w:rPr>
                      </w:pPr>
                      <w:r>
                        <w:rPr>
                          <w:rFonts w:hint="eastAsia" w:ascii="宋体" w:hAnsi="宋体" w:eastAsia="宋体" w:cs="宋体"/>
                          <w:sz w:val="21"/>
                          <w:szCs w:val="21"/>
                          <w:lang w:val="en-US" w:eastAsia="zh-CN"/>
                        </w:rPr>
                        <w:t>——张弘《近二十年来遵义会议若干问题研究综述》</w:t>
                      </w:r>
                    </w:p>
                  </w:txbxContent>
                </v:textbox>
                <w10:wrap type="square"/>
              </v:shape>
            </w:pict>
          </mc:Fallback>
        </mc:AlternateContent>
      </w:r>
      <w:r>
        <w:rPr>
          <w:rFonts w:hint="eastAsia"/>
          <w:lang w:val="en-US" w:eastAsia="zh-CN"/>
        </w:rPr>
        <w:t>材料一</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sz w:val="21"/>
        </w:rPr>
        <w:drawing>
          <wp:inline distT="0" distB="0" distL="114300" distR="114300">
            <wp:extent cx="1967865" cy="1343025"/>
            <wp:effectExtent l="0" t="0" r="13335" b="9525"/>
            <wp:docPr id="2" name="图片 2" descr="ef5397a409ec8dd8155de7ae031bf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f5397a409ec8dd8155de7ae031bfaf"/>
                    <pic:cNvPicPr>
                      <a:picLocks noChangeAspect="1"/>
                    </pic:cNvPicPr>
                  </pic:nvPicPr>
                  <pic:blipFill>
                    <a:blip r:embed="rId9"/>
                    <a:stretch>
                      <a:fillRect/>
                    </a:stretch>
                  </pic:blipFill>
                  <pic:spPr>
                    <a:xfrm>
                      <a:off x="0" y="0"/>
                      <a:ext cx="1967865" cy="13430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ind w:firstLine="723" w:firstLineChars="3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图A 遵义会议会址</w:t>
      </w:r>
    </w:p>
    <w:p>
      <w:pPr>
        <w:keepNext w:val="0"/>
        <w:keepLines w:val="0"/>
        <w:pageBreakBefore w:val="0"/>
        <w:widowControl w:val="0"/>
        <w:numPr>
          <w:ilvl w:val="0"/>
          <w:numId w:val="0"/>
        </w:numPr>
        <w:kinsoku/>
        <w:wordWrap/>
        <w:overflowPunct/>
        <w:topLinePunct w:val="0"/>
        <w:autoSpaceDE/>
        <w:autoSpaceDN/>
        <w:bidi w:val="0"/>
        <w:adjustRightInd/>
        <w:snapToGrid/>
        <w:ind w:firstLine="630" w:firstLineChars="300"/>
        <w:textAlignment w:val="auto"/>
        <w:rPr>
          <w:rFonts w:hint="eastAsia"/>
          <w:lang w:val="en-US" w:eastAsia="zh-CN"/>
        </w:rPr>
      </w:pPr>
      <w:r>
        <w:rPr>
          <w:sz w:val="21"/>
        </w:rPr>
        <mc:AlternateContent>
          <mc:Choice Requires="wps">
            <w:drawing>
              <wp:anchor distT="0" distB="0" distL="114300" distR="114300" simplePos="0" relativeHeight="251663360" behindDoc="0" locked="0" layoutInCell="1" allowOverlap="1">
                <wp:simplePos x="0" y="0"/>
                <wp:positionH relativeFrom="column">
                  <wp:posOffset>2139315</wp:posOffset>
                </wp:positionH>
                <wp:positionV relativeFrom="paragraph">
                  <wp:posOffset>26035</wp:posOffset>
                </wp:positionV>
                <wp:extent cx="3199765" cy="1692910"/>
                <wp:effectExtent l="7620" t="7620" r="12065" b="13970"/>
                <wp:wrapSquare wrapText="bothSides"/>
                <wp:docPr id="1" name="文本框 1"/>
                <wp:cNvGraphicFramePr/>
                <a:graphic xmlns:a="http://schemas.openxmlformats.org/drawingml/2006/main">
                  <a:graphicData uri="http://schemas.microsoft.com/office/word/2010/wordprocessingShape">
                    <wps:wsp>
                      <wps:cNvSpPr txBox="1"/>
                      <wps:spPr>
                        <a:xfrm>
                          <a:off x="0" y="0"/>
                          <a:ext cx="3199765" cy="1692910"/>
                        </a:xfrm>
                        <a:prstGeom prst="rect">
                          <a:avLst/>
                        </a:prstGeom>
                        <a:solidFill>
                          <a:schemeClr val="lt1"/>
                        </a:solidFill>
                        <a:ln w="1587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1949年10月1日下午2时，经中国人民政治协商会议选举产生的中央人民政府委员会举行第一次会议，中央人民政府宣告成立。随后，首都30万军民在天安门广场隆重举行庆祝中华人民共和国中央人民政府成立典礼，开国大典标志着新中国的成立。新中国的成立是中国历史上划时代的大事件。</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68.45pt;margin-top:2.05pt;height:133.3pt;width:251.95pt;mso-wrap-distance-bottom:0pt;mso-wrap-distance-left:9pt;mso-wrap-distance-right:9pt;mso-wrap-distance-top:0pt;z-index:251663360;mso-width-relative:page;mso-height-relative:page;" fillcolor="#FFFFFF [3201]" filled="t" stroked="t" coordsize="21600,21600" o:gfxdata="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fWcRLNkAAAAJ&#10;AQAADwAAAAAAAAABACAAAAAiAAAAZHJzL2Rvd25yZXYueG1sUEsBAhQAFAAAAAgAh07iQBh31CIb&#10;AgAAHQQAAA4AAAAAAAAAAQAgAAAAKAEAAGRycy9lMm9Eb2MueG1sUEsFBgAAAAAGAAYAWQEAALUF&#10;AAAAAA==&#10;">
                <v:fill on="t" focussize="0,0"/>
                <v:stroke weight="1.2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1949年10月1日下午2时，经中国人民政治协商会议选举产生的中央人民政府委员会举行第一次会议，中央人民政府宣告成立。随后，首都30万军民在天安门广场隆重举行庆祝中华人民共和国中央人民政府成立典礼，开国大典标志着新中国的成立。新中国的成立是中国历史上划时代的大事件。</w:t>
                      </w:r>
                    </w:p>
                  </w:txbxContent>
                </v:textbox>
                <w10:wrap type="square"/>
              </v:shape>
            </w:pict>
          </mc:Fallback>
        </mc:AlternateConten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textAlignment w:val="auto"/>
        <w:rPr>
          <w:rFonts w:hint="eastAsia"/>
          <w:lang w:val="en-US" w:eastAsia="zh-CN"/>
        </w:rPr>
      </w:pPr>
      <w:r>
        <w:rPr>
          <w:rFonts w:hint="eastAsia"/>
          <w:lang w:val="en-US" w:eastAsia="zh-CN"/>
        </w:rPr>
        <w:drawing>
          <wp:inline distT="0" distB="0" distL="114300" distR="114300">
            <wp:extent cx="2044065" cy="1298575"/>
            <wp:effectExtent l="0" t="0" r="13335" b="15875"/>
            <wp:docPr id="4" name="图片 4" descr="95cd6063cea5aa2b37c2e415516e3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5cd6063cea5aa2b37c2e415516e3eb"/>
                    <pic:cNvPicPr>
                      <a:picLocks noChangeAspect="1"/>
                    </pic:cNvPicPr>
                  </pic:nvPicPr>
                  <pic:blipFill>
                    <a:blip r:embed="rId10"/>
                    <a:stretch>
                      <a:fillRect/>
                    </a:stretch>
                  </pic:blipFill>
                  <pic:spPr>
                    <a:xfrm>
                      <a:off x="0" y="0"/>
                      <a:ext cx="2044065" cy="129857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ind w:firstLine="964" w:firstLineChars="4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图B 开国大典</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300"/>
        <w:textAlignment w:val="auto"/>
        <w:rPr>
          <w:rFonts w:hint="eastAsia" w:ascii="黑体" w:hAnsi="黑体" w:eastAsia="黑体" w:cs="黑体"/>
          <w:sz w:val="24"/>
          <w:szCs w:val="24"/>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材料一图A所示会议是“中国共产党从幼年走向成熟的重要标志”，依据材料，结合所学知识，概括你对这句话的理解。简述图B所示事件的历史意义。（4分）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黑体" w:hAnsi="黑体" w:eastAsia="黑体" w:cs="黑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黑体" w:hAnsi="黑体" w:eastAsia="黑体" w:cs="黑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黑体" w:hAnsi="黑体" w:eastAsia="黑体" w:cs="黑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2049145</wp:posOffset>
                </wp:positionH>
                <wp:positionV relativeFrom="paragraph">
                  <wp:posOffset>140970</wp:posOffset>
                </wp:positionV>
                <wp:extent cx="3106420" cy="1652905"/>
                <wp:effectExtent l="7620" t="7620" r="10160" b="15875"/>
                <wp:wrapSquare wrapText="bothSides"/>
                <wp:docPr id="5" name="文本框 5"/>
                <wp:cNvGraphicFramePr/>
                <a:graphic xmlns:a="http://schemas.openxmlformats.org/drawingml/2006/main">
                  <a:graphicData uri="http://schemas.microsoft.com/office/word/2010/wordprocessingShape">
                    <wps:wsp>
                      <wps:cNvSpPr txBox="1"/>
                      <wps:spPr>
                        <a:xfrm>
                          <a:off x="0" y="0"/>
                          <a:ext cx="3106420" cy="1652905"/>
                        </a:xfrm>
                        <a:prstGeom prst="rect">
                          <a:avLst/>
                        </a:prstGeom>
                        <a:solidFill>
                          <a:schemeClr val="lt1"/>
                        </a:solidFill>
                        <a:ln w="1587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rFonts w:hint="eastAsia" w:ascii="宋体" w:hAnsi="宋体" w:eastAsia="宋体" w:cs="宋体"/>
                                <w:sz w:val="21"/>
                                <w:szCs w:val="21"/>
                                <w:lang w:val="en-US" w:eastAsia="zh-CN"/>
                              </w:rPr>
                              <w:t>1978年12月18日，党的十一届三中全会在北京隆重召开。这次会议，作出了把党和国家工作中心转移到经济建设上来，实行改革开放的历史性决策。与此同时，世界经济快速发展，科技进步日新月异，国家建设百业待兴。国内外大势，使改革开放成为改变当代中国命运的关键抉择。</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1"/>
                                <w:szCs w:val="21"/>
                                <w:lang w:eastAsia="zh-CN"/>
                              </w:rPr>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61.35pt;margin-top:11.1pt;height:130.15pt;width:244.6pt;mso-wrap-distance-bottom:0pt;mso-wrap-distance-left:9pt;mso-wrap-distance-right:9pt;mso-wrap-distance-top:0pt;z-index:251659264;mso-width-relative:page;mso-height-relative:page;" fillcolor="#FFFFFF [3201]" filled="t" stroked="t" coordsize="21600,21600" o:gfxdata="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lUlFy2QAAAAoB&#10;AAAPAAAAAAAAAAEAIAAAACIAAABkcnMvZG93bnJldi54bWxQSwECFAAUAAAACACHTuJA3uo1cBoC&#10;AAAdBAAADgAAAAAAAAABACAAAAAoAQAAZHJzL2Uyb0RvYy54bWxQSwUGAAAAAAYABgBZAQAAtAUA&#10;AAAA&#10;">
                <v:fill on="t" focussize="0,0"/>
                <v:stroke weight="1.2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 w:val="21"/>
                          <w:szCs w:val="21"/>
                        </w:rPr>
                      </w:pPr>
                      <w:r>
                        <w:rPr>
                          <w:rFonts w:hint="eastAsia" w:ascii="宋体" w:hAnsi="宋体" w:eastAsia="宋体" w:cs="宋体"/>
                          <w:sz w:val="21"/>
                          <w:szCs w:val="21"/>
                          <w:lang w:val="en-US" w:eastAsia="zh-CN"/>
                        </w:rPr>
                        <w:t>1978年12月18日，党的十一届三中全会在北京隆重召开。这次会议，作出了把党和国家工作中心转移到经济建设上来，实行改革开放的历史性决策。与此同时，世界经济快速发展，科技进步日新月异，国家建设百业待兴。国内外大势，使改革开放成为改变当代中国命运的关键抉择。</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1"/>
                          <w:szCs w:val="21"/>
                          <w:lang w:eastAsia="zh-CN"/>
                        </w:rPr>
                      </w:pPr>
                    </w:p>
                  </w:txbxContent>
                </v:textbox>
                <w10:wrap type="square"/>
              </v:shape>
            </w:pict>
          </mc:Fallback>
        </mc:AlternateContent>
      </w:r>
      <w:r>
        <w:rPr>
          <w:rFonts w:hint="eastAsia"/>
          <w:lang w:val="en-US" w:eastAsia="zh-CN"/>
        </w:rPr>
        <w:t>材料二</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drawing>
          <wp:inline distT="0" distB="0" distL="114300" distR="114300">
            <wp:extent cx="2002790" cy="1254125"/>
            <wp:effectExtent l="0" t="0" r="16510" b="3175"/>
            <wp:docPr id="6" name="图片 6" descr="c164784101cdc94adf43922b9aaa1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164784101cdc94adf43922b9aaa1ba"/>
                    <pic:cNvPicPr>
                      <a:picLocks noChangeAspect="1"/>
                    </pic:cNvPicPr>
                  </pic:nvPicPr>
                  <pic:blipFill>
                    <a:blip r:embed="rId11"/>
                    <a:stretch>
                      <a:fillRect/>
                    </a:stretch>
                  </pic:blipFill>
                  <pic:spPr>
                    <a:xfrm>
                      <a:off x="0" y="0"/>
                      <a:ext cx="2002790" cy="12541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图C 中共十一届三中</w:t>
      </w:r>
    </w:p>
    <w:p>
      <w:pPr>
        <w:keepNext w:val="0"/>
        <w:keepLines w:val="0"/>
        <w:pageBreakBefore w:val="0"/>
        <w:widowControl w:val="0"/>
        <w:numPr>
          <w:ilvl w:val="0"/>
          <w:numId w:val="0"/>
        </w:numPr>
        <w:kinsoku/>
        <w:wordWrap/>
        <w:overflowPunct/>
        <w:topLinePunct w:val="0"/>
        <w:autoSpaceDE/>
        <w:autoSpaceDN/>
        <w:bidi w:val="0"/>
        <w:adjustRightInd/>
        <w:snapToGrid/>
        <w:ind w:firstLine="723" w:firstLineChars="300"/>
        <w:jc w:val="both"/>
        <w:textAlignment w:val="auto"/>
        <w:rPr>
          <w:rFonts w:hint="eastAsia" w:ascii="黑体" w:hAnsi="黑体" w:eastAsia="黑体" w:cs="黑体"/>
          <w:sz w:val="24"/>
          <w:szCs w:val="24"/>
          <w:lang w:val="en-US" w:eastAsia="zh-CN"/>
        </w:rPr>
      </w:pPr>
      <w:r>
        <w:rPr>
          <w:rFonts w:hint="eastAsia" w:ascii="宋体" w:hAnsi="宋体" w:eastAsia="宋体" w:cs="宋体"/>
          <w:b/>
          <w:bCs/>
          <w:sz w:val="24"/>
          <w:szCs w:val="24"/>
          <w:lang w:val="en-US" w:eastAsia="zh-CN"/>
        </w:rPr>
        <w:t>全会会场</w:t>
      </w:r>
    </w:p>
    <w:p>
      <w:pPr>
        <w:keepNext w:val="0"/>
        <w:keepLines w:val="0"/>
        <w:pageBreakBefore w:val="0"/>
        <w:widowControl w:val="0"/>
        <w:numPr>
          <w:ilvl w:val="0"/>
          <w:numId w:val="5"/>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依据材料，结合所学知识，简述材料二图C会议召开的历史背景。列举十一届三中全会后国家进行改革开放的相关史实至少两例。（4分）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5"/>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综合上述材料，结合所学知识，从中国共产党领导中国革命和建设的历史进程中你得到了哪些启示？（2分）</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（原创）19.（13分）当今世界国际组织不断成立并发展，推动着世界的和平与发展，奏响着时代的主旋律。某校九年级1班同学以“国际组织的成立与发展”为主题展开探究活动，请你参与。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【国际联盟】</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材料一：为了避免再次出现类似的毁灭性的冲突，巴黎和会决定成立国际联盟。国际联盟是世界上第一个国际安全组织，他的主要任务就是维护世界的和平。但国际联盟的作用是非常有限的，首先，建立国际联盟的目的是为了通过仲裁手段解决国家争端，但是它没有实施相关决定的权力。其次，作为保卫全球和平的工具，它依赖于联合安全。然而，联合安全的基本前提，是所有大国参加，但该前提一直没有实现。</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——杰里·本特利、赫伯特·齐格勒《新全球史：文明的传承与交流（下）》</w:t>
      </w:r>
    </w:p>
    <w:p>
      <w:pPr>
        <w:keepNext w:val="0"/>
        <w:keepLines w:val="0"/>
        <w:pageBreakBefore w:val="0"/>
        <w:widowControl w:val="0"/>
        <w:numPr>
          <w:ilvl w:val="0"/>
          <w:numId w:val="6"/>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依据材料一，结合所学知识，指出国际联盟成立的主要原因。材料一认为国际联盟的局限性有哪些？（3分）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【联合国】</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材料二：60年来，联合国在发展问题上所做的努力得到了国际社会的充分肯定，但“重维和、轻发展”的问题始终没有得到有效解决。自1990年以来，发展中国家人均收入年均增长3%，但同时全球生活在极端贫困线以下的人却增长了1亿多，至少有54个国家人均收入下降了。发展是各国人民的共同诉求，是集体安全机制和人类文明进步的基础。</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——邱桂荣、姚琨《联合国改革：步履维艰的探索》</w:t>
      </w:r>
    </w:p>
    <w:p>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依据材料二，结合所学知识，指出联合国的首要宗旨。对材料二中联合国“重维和，轻发展”的观点加以理解说明。（3分）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【欧洲联盟】</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材料三：二战后，在东西方冷战的大背景下，欧洲，特别是西欧看到了一丝通过和平方式实现联合的机会，而在这方面尤以受战争伤害最深的德法两国人民最为积极。法国希望借助欧洲一体化实现领导欧洲大陆的梦想；德国则是需要以为欧洲一体化舔砖加瓦为理由，正大光明地发展自身经济。两国虽然心思各异，但目标一致，因此无论是之初的煤钢联营，还是后来的欧洲共同体，到今天的欧洲联盟，德法两国都不遗余力地推动其发展。欧盟的每一步发展都离不开德法两国的和解与妥协，有时还必须在两难之间进行取舍，在得失之间考验领导人的智慧。</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——刘靓《试论德法关系与欧洲一体化进程》</w:t>
      </w:r>
    </w:p>
    <w:p>
      <w:pPr>
        <w:keepNext w:val="0"/>
        <w:keepLines w:val="0"/>
        <w:pageBreakBefore w:val="0"/>
        <w:widowControl w:val="0"/>
        <w:numPr>
          <w:ilvl w:val="0"/>
          <w:numId w:val="6"/>
        </w:numPr>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依据材料三，指出西欧联合的关键条件。结合所学知识，谈谈欧洲一体化发展的意义。（3分）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【亚投行】</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材料四：亚投行的壮大，并不意味着中国对于美国金融霸权的取代。英国加入亚投行的实质并不是在单级的世界里“找伙伴”。随着西方发达国家纷纷加入亚投行，亚投行运作将会更加国际化和规范化。中国很欢迎西方发达国家参加亚投行。“一带一路”建设不是闭合的、排他的，而是开放性的，英国加入亚投行，正体现出其对于中国“一带一路”意图的理解。英国的下注，不是赌中国成为霸主，而是赌“中国的崛起将会有利于世界的繁荣与安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——储殷、高远：《加入亚投行：英国为何要“抢先”》</w:t>
      </w:r>
    </w:p>
    <w:p>
      <w:pPr>
        <w:numPr>
          <w:ilvl w:val="0"/>
          <w:numId w:val="6"/>
        </w:numPr>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亚投行的壮大，说明了中国建立新型国际关系的成功，依据材料四，结合所学知识，谈谈你对我国建立的新型国际关系的认识。综合上述材料，你认为应如何更好地推动世界的和平与发展。（4分）</w:t>
      </w:r>
    </w:p>
    <w:p>
      <w:pPr>
        <w:numPr>
          <w:ilvl w:val="0"/>
          <w:numId w:val="0"/>
        </w:numPr>
        <w:ind w:leftChars="0"/>
        <w:jc w:val="both"/>
        <w:rPr>
          <w:rFonts w:hint="eastAsia" w:ascii="黑体" w:hAnsi="黑体" w:eastAsia="黑体" w:cs="黑体"/>
          <w:sz w:val="32"/>
          <w:szCs w:val="32"/>
          <w:lang w:val="en-US" w:eastAsia="zh-CN"/>
        </w:rPr>
      </w:pPr>
    </w:p>
    <w:p>
      <w:pPr>
        <w:numPr>
          <w:ilvl w:val="0"/>
          <w:numId w:val="0"/>
        </w:numPr>
        <w:ind w:leftChars="0"/>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试题答案及解析</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宋体" w:hAnsi="宋体" w:eastAsia="宋体" w:cs="宋体"/>
          <w:sz w:val="24"/>
          <w:szCs w:val="24"/>
          <w:lang w:val="en-US" w:eastAsia="zh-CN"/>
        </w:rPr>
        <w:t xml:space="preserve">1.C </w:t>
      </w:r>
      <w:r>
        <w:rPr>
          <w:rFonts w:hint="eastAsia" w:ascii="黑体" w:hAnsi="黑体" w:eastAsia="黑体" w:cs="黑体"/>
          <w:sz w:val="24"/>
          <w:szCs w:val="24"/>
          <w:lang w:val="en-US" w:eastAsia="zh-CN"/>
        </w:rPr>
        <w:t>【解析】战国时期法家思想备受推崇，儒家思想在西汉时才成为封建社会的正统思想。</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2.D</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3.B</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4.C </w:t>
      </w:r>
      <w:r>
        <w:rPr>
          <w:rFonts w:hint="eastAsia" w:ascii="黑体" w:hAnsi="黑体" w:eastAsia="黑体" w:cs="黑体"/>
          <w:sz w:val="24"/>
          <w:szCs w:val="24"/>
          <w:lang w:val="en-US" w:eastAsia="zh-CN"/>
        </w:rPr>
        <w:t>【解析】本题考查中共二大的内容，A、B均是中共一大的内容，C是中共二大中确立了反帝反封建的最低革命纲领，D是中共三大的内容。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宋体" w:hAnsi="宋体" w:eastAsia="宋体" w:cs="宋体"/>
          <w:sz w:val="24"/>
          <w:szCs w:val="24"/>
          <w:lang w:val="en-US" w:eastAsia="zh-CN"/>
        </w:rPr>
        <w:t xml:space="preserve">5.D </w:t>
      </w:r>
      <w:r>
        <w:rPr>
          <w:rFonts w:hint="eastAsia" w:ascii="黑体" w:hAnsi="黑体" w:eastAsia="黑体" w:cs="黑体"/>
          <w:sz w:val="24"/>
          <w:szCs w:val="24"/>
          <w:lang w:val="en-US" w:eastAsia="zh-CN"/>
        </w:rPr>
        <w:t>【解析】1937年9月，国民党中央通讯社公开发表了中共中央提交的国共合作宣言，蒋介石也发表谈话，实际上承认了中国共产党在全国的合法地位。这样，以国共合作为主体的抗日民族统一战线正式建立，国共团结御侮、全民族抗战的局面开始形成。“共赴国难”指的是抗日民族统一战线正式建立。故D项符合题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6.A</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宋体" w:hAnsi="宋体" w:eastAsia="宋体" w:cs="宋体"/>
          <w:sz w:val="24"/>
          <w:szCs w:val="24"/>
          <w:lang w:val="en-US" w:eastAsia="zh-CN"/>
        </w:rPr>
        <w:t xml:space="preserve">7.B </w:t>
      </w:r>
      <w:r>
        <w:rPr>
          <w:rFonts w:hint="eastAsia" w:ascii="黑体" w:hAnsi="黑体" w:eastAsia="黑体" w:cs="黑体"/>
          <w:sz w:val="24"/>
          <w:szCs w:val="24"/>
          <w:lang w:val="en-US" w:eastAsia="zh-CN"/>
        </w:rPr>
        <w:t>【解析】 1992年海协会和海基会达成各自以口头方式表述“海峡两岸均坚持一个中国原则”的共识，既“九二共识”，并非“一国两制”构想达成共识。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8.C</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宋体" w:hAnsi="宋体" w:eastAsia="宋体" w:cs="宋体"/>
          <w:sz w:val="24"/>
          <w:szCs w:val="24"/>
          <w:lang w:val="en-US" w:eastAsia="zh-CN"/>
        </w:rPr>
        <w:t xml:space="preserve">9.B </w:t>
      </w:r>
      <w:r>
        <w:rPr>
          <w:rFonts w:hint="eastAsia" w:ascii="黑体" w:hAnsi="黑体" w:eastAsia="黑体" w:cs="黑体"/>
          <w:sz w:val="24"/>
          <w:szCs w:val="24"/>
          <w:lang w:val="en-US" w:eastAsia="zh-CN"/>
        </w:rPr>
        <w:t>【解析】十月革命对俄国来说建立了世界历史上的第一个社会主义国家，结束了俄国的资本主义社会，所以对俄国来说就是句号。</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10.B</w:t>
      </w:r>
    </w:p>
    <w:p>
      <w:pPr>
        <w:keepNext w:val="0"/>
        <w:keepLines w:val="0"/>
        <w:pageBreakBefore w:val="0"/>
        <w:widowControl w:val="0"/>
        <w:numPr>
          <w:ilvl w:val="0"/>
          <w:numId w:val="7"/>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填空题</w:t>
      </w:r>
    </w:p>
    <w:p>
      <w:pPr>
        <w:keepNext w:val="0"/>
        <w:keepLines w:val="0"/>
        <w:pageBreakBefore w:val="0"/>
        <w:widowControl w:val="0"/>
        <w:numPr>
          <w:ilvl w:val="0"/>
          <w:numId w:val="8"/>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洛阳 ，建康</w:t>
      </w:r>
    </w:p>
    <w:p>
      <w:pPr>
        <w:keepNext w:val="0"/>
        <w:keepLines w:val="0"/>
        <w:pageBreakBefore w:val="0"/>
        <w:widowControl w:val="0"/>
        <w:numPr>
          <w:ilvl w:val="0"/>
          <w:numId w:val="9"/>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《史记》 ，《资治通鉴》</w:t>
      </w:r>
    </w:p>
    <w:p>
      <w:pPr>
        <w:keepNext w:val="0"/>
        <w:keepLines w:val="0"/>
        <w:pageBreakBefore w:val="0"/>
        <w:widowControl w:val="0"/>
        <w:numPr>
          <w:ilvl w:val="0"/>
          <w:numId w:val="1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1919 ，1997</w:t>
      </w:r>
    </w:p>
    <w:p>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《十二铜表法》 ，《罗马民法大全》</w:t>
      </w:r>
    </w:p>
    <w:p>
      <w:pPr>
        <w:keepNext w:val="0"/>
        <w:keepLines w:val="0"/>
        <w:pageBreakBefore w:val="0"/>
        <w:widowControl w:val="0"/>
        <w:numPr>
          <w:ilvl w:val="0"/>
          <w:numId w:val="10"/>
        </w:numPr>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《解放黑人奴隶宣言》 ，《联合国家宣言》</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三、问答题</w:t>
      </w:r>
    </w:p>
    <w:p>
      <w:pPr>
        <w:keepNext w:val="0"/>
        <w:keepLines w:val="0"/>
        <w:pageBreakBefore w:val="0"/>
        <w:widowControl w:val="0"/>
        <w:numPr>
          <w:ilvl w:val="0"/>
          <w:numId w:val="11"/>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原因：①北方战乱，大批北方人民为躲避战祸南下，为江南地区输送了大量的劳动力，同时也带去先进的生产工具和生产技术；②江南地区社会比较安定，统治者也重视发展经济；③江南地区优越的自然条件，为其发展提供了有力条件。(3分) 表现：农业：大量荒地被开垦出来，兴修水利工程，改进农业生产技术；手工业：有了快速的进步，缫丝、织布、制瓷、冶铸、造船、制盐等方面都有显著发展；商业：城市繁荣，南朝时的建康，人口众多，是当时商业最为活跃的大都市。(答出任意两点得2分) 影响：促进了江南地区的开发，南北经济的发展趋于平衡，为经济重心的南移奠定了基础。(2分)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措施：①取消行中书省，设立“三司”，将原来行中书省的权力一分为三，互不统属，从而使行省的权力分散；②先后分封诸子为王，驻守各地，监控地方，巩固皇室；③废除了丞相制度和中书省，提升六部的职权；④把大都督府分为中、左、右、前、后五军都督府，使皇帝直接掌握了军事大权；⑤设立了由皇帝直接指挥的锦衣卫，保护皇帝，镇压官民。（答出任意三点即可得3分）弊端：①皇权高度集中，地方政府必须严格服从中央政府的命令，没有独立性；②不能广泛吸纳建议，容易形成专权，出现偏颇决策，给明朝的统治埋下了隐患。(2分)影响：①导致教学内容单一，考试形式刻板，从而扼杀了创造性，不利于教育的发展；②使许多读书人埋头攻读经书，不讲求实际学问，培养出来的“人才”多是严守规矩和读死书、死读书之人，不利于选贤任能。(2分）</w:t>
      </w:r>
    </w:p>
    <w:p>
      <w:pPr>
        <w:keepNext w:val="0"/>
        <w:keepLines w:val="0"/>
        <w:pageBreakBefore w:val="0"/>
        <w:widowControl w:val="0"/>
        <w:numPr>
          <w:ilvl w:val="0"/>
          <w:numId w:val="12"/>
        </w:numPr>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材料解析题</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10分）（1）理解：遵义会议开始确立以毛泽东为代表的马克思主义的正确路线在中共中央的领导地位；是中国共产党开始摆脱对共产国际的依赖，第一次独立自主地运用马克思主义原理解决中国革命的路线、方针和政策问题；是马克思主义同中国革命的具体实践相结合的探索。（答出任意一点即可得2分）历史意义：中华人民共和国的成立，开辟了中国历史的新纪元。中国人民经过一百多年的英勇斗争，终于推翻了帝国主义、封建主义和官僚资本主义的统治；中国真正成为独立自主的的国家，中国人从此站起来了；新中国的成立，壮大了世界和平民主和社会主义的力量。（答出任意一点即可得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解析】第一问给出观点，提问关于这个观点的理解，属于观点论证型。由材料可知，遵义会议作为中国共产党从幼年走向成熟的重要标志，其依据主要有两点：马克思主义同中国的具体实践相结合；中国共产党独立自主解决中国问题。结合所学遵义会议的内容及意义可知，确立毛泽东为代表的的马克思主义的正确路线在中共中央的领导地位，也是中共成熟的标志之一。</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第二问由材料中“新中国的成立是中国历史上划时代的大事件”可知：新中国的成立是中国历史的一个分水岭。结合所学可知，新中国的成立开辟了中国历史的新纪元，中国结束了半殖民半封建社会的历史，新民主主义革命基本结束。对于史实历史意义的认识，要从整个历史发展的角度来看，认识历史事件的影响，可从国内意义和国际意义来谈。</w:t>
      </w:r>
    </w:p>
    <w:p>
      <w:pPr>
        <w:keepNext w:val="0"/>
        <w:keepLines w:val="0"/>
        <w:pageBreakBefore w:val="0"/>
        <w:widowControl w:val="0"/>
        <w:numPr>
          <w:ilvl w:val="0"/>
          <w:numId w:val="13"/>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历史背景：十年“文革”给国家带来巨大的损失，国家建设百业待兴；“两个凡是”引起人民普遍不满，思想理论界展开了一场真理标准问题的大讨论；世界经济快速发展，在第三次科技革命的推动下，西方国家的科技进步日新月异。（答出任意一点即可得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史实：实行家庭联产承包责任制；对国有企业进行改革，增强企业活力；建立社会主义市场经济体制；设立经济特区；开放沿海城市；开辟沿海经济开放区；加入世界贸易组织等（答出任意两点得2分）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解析】第一问由材料可知国际背景：世界经济的发展，科技的日新月异，与西方国家相比，中国的落后显而易见。由所学知识可知，十年文革给中国发展带来不可估量的损失，文革结束后，人民迫切要求纠正错误，而“两个凡是”的推行引起人民普遍不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第二问列举改革开放的史实，由所学知识可知国家对内改革在农村实行家庭联产承包责任制，在城市重点进行国企的改革，初步改革的成功，使国家下定决心改革经济体制，1992年的中共十四大上明确提出要建立社会主义市场经济体制。对外开放也是逐步进行的，从经济特区再到沿海城市、从沿海城市到沿海经济开放区，最后再到内地实现全面开放，这样一个过程是由浅入深的，因此本题看起来考查史实，实际上也考查了学生对整个改革开放布局的掌握程度。</w:t>
      </w:r>
    </w:p>
    <w:p>
      <w:pPr>
        <w:keepNext w:val="0"/>
        <w:keepLines w:val="0"/>
        <w:pageBreakBefore w:val="0"/>
        <w:widowControl w:val="0"/>
        <w:numPr>
          <w:ilvl w:val="0"/>
          <w:numId w:val="13"/>
        </w:numPr>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国革命和建设的成就离不开中国共产党的领导，要坚持党的领导不动摇；坚持实事求是，把马克思主义同中国的具体实际相结合制定科学实际的路线方针政策；改革开放使中国现代化建设取得巨大成就，要坚持改革开放，推动深化改革等。（言之有理，答出任意一点即可得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【解析】此题属开放性问题，关键是找到要谈的角度，从材料、问题及问题的答案等都可以找到切入点，言之有理即可。</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19.（13分）（1）主要原因：一战给人类带来巨大的灾难，为了汲取历史教训，避免悲剧重演，成立国联以维护世界和平。（2分）局限性：实施决定的权力有限；加入国联的国家有限。（答出两点给2分）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解析】第一问主要原因，由材料第一句中“为了”一词可判断本句即是原因，结合所学可知国联成立是在一战后的巴黎和会上，因此原因可概括为一战给人类带来灾难，为避免悲剧重演，决定成立国联以维护世界和平。第二问由材料中“首先”“其次”可以看出关于国联的局限性提到了两点，由材料内容可概括为国联决定的实施决定权力有限，加入的国家有限。</w:t>
      </w:r>
    </w:p>
    <w:p>
      <w:pPr>
        <w:keepNext w:val="0"/>
        <w:keepLines w:val="0"/>
        <w:pageBreakBefore w:val="0"/>
        <w:widowControl w:val="0"/>
        <w:numPr>
          <w:ilvl w:val="0"/>
          <w:numId w:val="14"/>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首要宗旨：维护国际和平与安全。（1分）理解说明：联合国自成立以来在维护世界和平与安全方面发挥了积极作用，使许多国家和地区避免了一些可能发生的战争。然而在实现全球协调平衡和普遍的发展，改革和完善国际金融体制，建立和健全开放、公平的多边贸易体制等方面，联合国的作用是有限的。（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解析】第一问由材料中的“重维和”可判断，结合所学知识概括为首要宗旨为维护国际和平与安全。第二问的理解说明“重维和”参考第一问回答，“轻发展”由材料中的一系列数字可得出：国家之间，地区之间的发展是不平衡的，再结合所学知识，从不平衡的原因可谈，然后再归纳概括答案。</w:t>
      </w:r>
    </w:p>
    <w:p>
      <w:pPr>
        <w:keepNext w:val="0"/>
        <w:keepLines w:val="0"/>
        <w:pageBreakBefore w:val="0"/>
        <w:widowControl w:val="0"/>
        <w:numPr>
          <w:ilvl w:val="0"/>
          <w:numId w:val="14"/>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关键条件：德法两国的和解和妥协。（1分）意义：欧洲一体化推动了西欧国家的发展，提高了西欧国家的国际地位；推动了经济全球化，促进了世界格局多极化趋势的发展。（答出任意一点得2分）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解析】第一问由材料可知欧洲一体化的关键条件是德法两国的和解和妥协。第二问结合材料及所学知识可知二战使西欧国家遭受重创，国际地位严重下降，为了恢复经济，提高国际地位，西欧国家走向了联合，从欧洲煤钢联营到欧洲共同体，再到欧洲联盟，西欧国家加强经济合作，并努力用一个声音在国际舞台上说，这大大促进了西欧国家经济的发展和国际地位的提高。在经济全球化的背景下，苏联解体后，欧洲一体化也推动了世界格局的多极化。本题的思考要结合历史背景，也要结合历史发展变化综合思考得出答案。</w:t>
      </w:r>
    </w:p>
    <w:p>
      <w:pPr>
        <w:keepNext w:val="0"/>
        <w:keepLines w:val="0"/>
        <w:pageBreakBefore w:val="0"/>
        <w:widowControl w:val="0"/>
        <w:numPr>
          <w:ilvl w:val="0"/>
          <w:numId w:val="14"/>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识：中国在国际关系中弘扬平等互信、包容互鉴、合作共赢的精神，维护国际公平正义；中国积极发展全球伙伴关系，扩大同各国的利益交汇点，推进大国协调和合作，构建人类命运共同体；积极推动全球治理变革，为解决人类问题贡献中国智慧和中国方案，建设持久和平、普遍安全、共同繁荣、开放包容的世界。（答出任意一点即可得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做法：加快联合国的改革与建设；推动区域性和国际性金融组织的建立；加强国际间的交流与合作；反对霸权霸权主义与强权政治；推动建立公平公正合理的国际政治经济新秩序等。（言之有理，答出任意一点即可得2分）</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解析】第一问由材料可知，亚投行的壮大，是中国积极推动多边金融机构的发展带来的结果，体现了合作共赢的精神，也是中国为促进全世界共同繁荣，推动构建人类命运共同体的体现。第二问题属开放性问题，从和平与发展两个角度都可以谈，言之有理即可。</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eastAsia" w:ascii="宋体" w:hAnsi="宋体" w:eastAsia="宋体" w:cs="宋体"/>
          <w:sz w:val="24"/>
          <w:szCs w:val="24"/>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807024"/>
    <w:multiLevelType w:val="singleLevel"/>
    <w:tmpl w:val="9D807024"/>
    <w:lvl w:ilvl="0" w:tentative="0">
      <w:start w:val="4"/>
      <w:numFmt w:val="chineseCounting"/>
      <w:suff w:val="nothing"/>
      <w:lvlText w:val="%1、"/>
      <w:lvlJc w:val="left"/>
      <w:rPr>
        <w:rFonts w:hint="eastAsia" w:ascii="黑体" w:hAnsi="黑体" w:eastAsia="黑体" w:cs="黑体"/>
        <w:sz w:val="24"/>
        <w:szCs w:val="24"/>
      </w:rPr>
    </w:lvl>
  </w:abstractNum>
  <w:abstractNum w:abstractNumId="1">
    <w:nsid w:val="9E9C150D"/>
    <w:multiLevelType w:val="singleLevel"/>
    <w:tmpl w:val="9E9C150D"/>
    <w:lvl w:ilvl="0" w:tentative="0">
      <w:start w:val="16"/>
      <w:numFmt w:val="decimal"/>
      <w:lvlText w:val="%1."/>
      <w:lvlJc w:val="left"/>
      <w:pPr>
        <w:tabs>
          <w:tab w:val="left" w:pos="312"/>
        </w:tabs>
      </w:pPr>
    </w:lvl>
  </w:abstractNum>
  <w:abstractNum w:abstractNumId="2">
    <w:nsid w:val="AB3A27BD"/>
    <w:multiLevelType w:val="singleLevel"/>
    <w:tmpl w:val="AB3A27BD"/>
    <w:lvl w:ilvl="0" w:tentative="0">
      <w:start w:val="2"/>
      <w:numFmt w:val="chineseCounting"/>
      <w:suff w:val="nothing"/>
      <w:lvlText w:val="%1、"/>
      <w:lvlJc w:val="left"/>
      <w:rPr>
        <w:rFonts w:hint="eastAsia"/>
      </w:rPr>
    </w:lvl>
  </w:abstractNum>
  <w:abstractNum w:abstractNumId="3">
    <w:nsid w:val="B1AF2C5C"/>
    <w:multiLevelType w:val="singleLevel"/>
    <w:tmpl w:val="B1AF2C5C"/>
    <w:lvl w:ilvl="0" w:tentative="0">
      <w:start w:val="1"/>
      <w:numFmt w:val="decimal"/>
      <w:suff w:val="nothing"/>
      <w:lvlText w:val="（%1）"/>
      <w:lvlJc w:val="left"/>
    </w:lvl>
  </w:abstractNum>
  <w:abstractNum w:abstractNumId="4">
    <w:nsid w:val="D088DB1D"/>
    <w:multiLevelType w:val="singleLevel"/>
    <w:tmpl w:val="D088DB1D"/>
    <w:lvl w:ilvl="0" w:tentative="0">
      <w:start w:val="2"/>
      <w:numFmt w:val="decimal"/>
      <w:suff w:val="nothing"/>
      <w:lvlText w:val="（%1）"/>
      <w:lvlJc w:val="left"/>
    </w:lvl>
  </w:abstractNum>
  <w:abstractNum w:abstractNumId="5">
    <w:nsid w:val="DABF1881"/>
    <w:multiLevelType w:val="singleLevel"/>
    <w:tmpl w:val="DABF1881"/>
    <w:lvl w:ilvl="0" w:tentative="0">
      <w:start w:val="2"/>
      <w:numFmt w:val="decimal"/>
      <w:suff w:val="nothing"/>
      <w:lvlText w:val="（%1）"/>
      <w:lvlJc w:val="left"/>
    </w:lvl>
  </w:abstractNum>
  <w:abstractNum w:abstractNumId="6">
    <w:nsid w:val="DAC75519"/>
    <w:multiLevelType w:val="singleLevel"/>
    <w:tmpl w:val="DAC75519"/>
    <w:lvl w:ilvl="0" w:tentative="0">
      <w:start w:val="17"/>
      <w:numFmt w:val="decimal"/>
      <w:suff w:val="space"/>
      <w:lvlText w:val="%1."/>
      <w:lvlJc w:val="left"/>
    </w:lvl>
  </w:abstractNum>
  <w:abstractNum w:abstractNumId="7">
    <w:nsid w:val="00CBC128"/>
    <w:multiLevelType w:val="singleLevel"/>
    <w:tmpl w:val="00CBC128"/>
    <w:lvl w:ilvl="0" w:tentative="0">
      <w:start w:val="2"/>
      <w:numFmt w:val="decimal"/>
      <w:suff w:val="nothing"/>
      <w:lvlText w:val="（%1）"/>
      <w:lvlJc w:val="left"/>
    </w:lvl>
  </w:abstractNum>
  <w:abstractNum w:abstractNumId="8">
    <w:nsid w:val="10B257B6"/>
    <w:multiLevelType w:val="singleLevel"/>
    <w:tmpl w:val="10B257B6"/>
    <w:lvl w:ilvl="0" w:tentative="0">
      <w:start w:val="11"/>
      <w:numFmt w:val="decimal"/>
      <w:suff w:val="space"/>
      <w:lvlText w:val="%1."/>
      <w:lvlJc w:val="left"/>
    </w:lvl>
  </w:abstractNum>
  <w:abstractNum w:abstractNumId="9">
    <w:nsid w:val="2696C633"/>
    <w:multiLevelType w:val="singleLevel"/>
    <w:tmpl w:val="2696C633"/>
    <w:lvl w:ilvl="0" w:tentative="0">
      <w:start w:val="1"/>
      <w:numFmt w:val="decimal"/>
      <w:suff w:val="nothing"/>
      <w:lvlText w:val="（%1）"/>
      <w:lvlJc w:val="left"/>
    </w:lvl>
  </w:abstractNum>
  <w:abstractNum w:abstractNumId="10">
    <w:nsid w:val="2B74445B"/>
    <w:multiLevelType w:val="singleLevel"/>
    <w:tmpl w:val="2B74445B"/>
    <w:lvl w:ilvl="0" w:tentative="0">
      <w:start w:val="2"/>
      <w:numFmt w:val="chineseCounting"/>
      <w:suff w:val="nothing"/>
      <w:lvlText w:val="%1、"/>
      <w:lvlJc w:val="left"/>
      <w:rPr>
        <w:rFonts w:hint="eastAsia"/>
      </w:rPr>
    </w:lvl>
  </w:abstractNum>
  <w:abstractNum w:abstractNumId="11">
    <w:nsid w:val="5A843F8E"/>
    <w:multiLevelType w:val="singleLevel"/>
    <w:tmpl w:val="5A843F8E"/>
    <w:lvl w:ilvl="0" w:tentative="0">
      <w:start w:val="3"/>
      <w:numFmt w:val="chineseCounting"/>
      <w:suff w:val="nothing"/>
      <w:lvlText w:val="%1、"/>
      <w:lvlJc w:val="left"/>
      <w:rPr>
        <w:rFonts w:hint="eastAsia"/>
      </w:rPr>
    </w:lvl>
  </w:abstractNum>
  <w:abstractNum w:abstractNumId="12">
    <w:nsid w:val="77B2A467"/>
    <w:multiLevelType w:val="singleLevel"/>
    <w:tmpl w:val="77B2A467"/>
    <w:lvl w:ilvl="0" w:tentative="0">
      <w:start w:val="12"/>
      <w:numFmt w:val="decimal"/>
      <w:suff w:val="space"/>
      <w:lvlText w:val="%1."/>
      <w:lvlJc w:val="left"/>
    </w:lvl>
  </w:abstractNum>
  <w:abstractNum w:abstractNumId="13">
    <w:nsid w:val="79F599A7"/>
    <w:multiLevelType w:val="singleLevel"/>
    <w:tmpl w:val="79F599A7"/>
    <w:lvl w:ilvl="0" w:tentative="0">
      <w:start w:val="13"/>
      <w:numFmt w:val="decimal"/>
      <w:suff w:val="space"/>
      <w:lvlText w:val="%1."/>
      <w:lvlJc w:val="left"/>
    </w:lvl>
  </w:abstractNum>
  <w:num w:numId="1">
    <w:abstractNumId w:val="10"/>
  </w:num>
  <w:num w:numId="2">
    <w:abstractNumId w:val="6"/>
  </w:num>
  <w:num w:numId="3">
    <w:abstractNumId w:val="0"/>
  </w:num>
  <w:num w:numId="4">
    <w:abstractNumId w:val="3"/>
  </w:num>
  <w:num w:numId="5">
    <w:abstractNumId w:val="7"/>
  </w:num>
  <w:num w:numId="6">
    <w:abstractNumId w:val="9"/>
  </w:num>
  <w:num w:numId="7">
    <w:abstractNumId w:val="2"/>
  </w:num>
  <w:num w:numId="8">
    <w:abstractNumId w:val="8"/>
  </w:num>
  <w:num w:numId="9">
    <w:abstractNumId w:val="12"/>
  </w:num>
  <w:num w:numId="10">
    <w:abstractNumId w:val="13"/>
  </w:num>
  <w:num w:numId="11">
    <w:abstractNumId w:val="1"/>
  </w:num>
  <w:num w:numId="12">
    <w:abstractNumId w:val="11"/>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3F146A"/>
    <w:rsid w:val="004151FC"/>
    <w:rsid w:val="00C02FC6"/>
    <w:rsid w:val="07987096"/>
    <w:rsid w:val="1144468F"/>
    <w:rsid w:val="15733122"/>
    <w:rsid w:val="182D4A9C"/>
    <w:rsid w:val="1C09344E"/>
    <w:rsid w:val="1C8F2453"/>
    <w:rsid w:val="1FBF6709"/>
    <w:rsid w:val="20061911"/>
    <w:rsid w:val="26CF4C2B"/>
    <w:rsid w:val="312B6A06"/>
    <w:rsid w:val="349441BB"/>
    <w:rsid w:val="3CAA58E4"/>
    <w:rsid w:val="3CB46680"/>
    <w:rsid w:val="3DE33005"/>
    <w:rsid w:val="3E981331"/>
    <w:rsid w:val="497561C4"/>
    <w:rsid w:val="4EED6C3A"/>
    <w:rsid w:val="6AFC3EDF"/>
    <w:rsid w:val="6D9C632C"/>
    <w:rsid w:val="711E6870"/>
    <w:rsid w:val="717B0E7C"/>
    <w:rsid w:val="723871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customStyle="1" w:styleId="6">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2022-03-22T13:14:59Z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