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12166600</wp:posOffset>
            </wp:positionH>
            <wp:positionV relativeFrom="topMargin">
              <wp:posOffset>10820400</wp:posOffset>
            </wp:positionV>
            <wp:extent cx="368300" cy="4064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pict>
          <v:shape id="_x0000_i1025" o:spt="75" alt="扫描全能王 2022-03-22 14.04_1" type="#_x0000_t75" style="height:662.35pt;width:486.3pt;" filled="f" o:preferrelative="t" stroked="f" coordsize="21600,21600">
            <v:path/>
            <v:fill on="f" focussize="0,0"/>
            <v:stroke on="f"/>
            <v:imagedata r:id="rId5" o:title="扫描全能王 2022-03-22 14.04_1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26" o:spt="75" alt="扫描全能王 2022-03-22 14.04_2" type="#_x0000_t75" style="height:654.25pt;width:486.4pt;" filled="f" o:preferrelative="t" stroked="f" coordsize="21600,21600">
            <v:path/>
            <v:fill on="f" focussize="0,0"/>
            <v:stroke on="f"/>
            <v:imagedata r:id="rId6" o:title="扫描全能王 2022-03-22 14.04_2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27" o:spt="75" alt="扫描全能王 2022-03-22 14.04_3" type="#_x0000_t75" style="height:665.15pt;width:486.2pt;" filled="f" o:preferrelative="t" stroked="f" coordsize="21600,21600">
            <v:path/>
            <v:fill on="f" focussize="0,0"/>
            <v:stroke on="f"/>
            <v:imagedata r:id="rId7" o:title="扫描全能王 2022-03-22 14.04_3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28" o:spt="75" alt="扫描全能王 2022-03-22 14.04_4" type="#_x0000_t75" style="height:662.9pt;width:486.4pt;" filled="f" o:preferrelative="t" stroked="f" coordsize="21600,21600">
            <v:path/>
            <v:fill on="f" focussize="0,0"/>
            <v:stroke on="f"/>
            <v:imagedata r:id="rId8" o:title="扫描全能王 2022-03-22 14.04_4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29" o:spt="75" alt="扫描全能王 2022-03-22 14.04_5" type="#_x0000_t75" style="height:670.75pt;width:486.7pt;" filled="f" o:preferrelative="t" stroked="f" coordsize="21600,21600">
            <v:path/>
            <v:fill on="f" focussize="0,0"/>
            <v:stroke on="f"/>
            <v:imagedata r:id="rId9" o:title="扫描全能王 2022-03-22 14.04_5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30" o:spt="75" alt="扫描全能王 2022-03-22 14.04_6" type="#_x0000_t75" style="height:647.1pt;width:486.4pt;" filled="f" o:preferrelative="t" stroked="f" coordsize="21600,21600">
            <v:path/>
            <v:fill on="f" focussize="0,0"/>
            <v:stroke on="f"/>
            <v:imagedata r:id="rId10" o:title="扫描全能王 2022-03-22 14.04_6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31" o:spt="75" alt="扫描全能王 2022-03-22 14.04_7" type="#_x0000_t75" style="height:664.4pt;width:487.15pt;" filled="f" o:preferrelative="t" stroked="f" coordsize="21600,21600">
            <v:path/>
            <v:fill on="f" focussize="0,0"/>
            <v:stroke on="f"/>
            <v:imagedata r:id="rId11" o:title="扫描全能王 2022-03-22 14.04_7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32" o:spt="75" alt="扫描全能王 2022-03-22 14.04_8" type="#_x0000_t75" style="height:686.2pt;width:487.15pt;" filled="f" o:preferrelative="t" stroked="f" coordsize="21600,21600">
            <v:path/>
            <v:fill on="f" focussize="0,0"/>
            <v:stroke on="f"/>
            <v:imagedata r:id="rId12" o:title="扫描全能王 2022-03-22 14.04_8"/>
            <o:lock v:ext="edit" aspectratio="t"/>
            <w10:wrap type="none"/>
            <w10:anchorlock/>
          </v:shape>
        </w:pict>
      </w:r>
    </w:p>
    <w:p>
      <w:pPr>
        <w:pStyle w:val="6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center"/>
        <w:rPr>
          <w:rFonts w:hint="eastAsia" w:ascii="宋体" w:hAnsi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24"/>
          <w:szCs w:val="24"/>
          <w:lang w:val="en-US" w:eastAsia="zh-CN"/>
        </w:rPr>
        <w:t>化学参考答案</w:t>
      </w:r>
    </w:p>
    <w:p>
      <w:pPr>
        <w:pStyle w:val="6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rPr>
          <w:rFonts w:hint="default" w:ascii="宋体" w:hAnsi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24"/>
          <w:szCs w:val="24"/>
          <w:lang w:val="en-US" w:eastAsia="zh-CN"/>
        </w:rPr>
        <w:t>一、选择题 每题2分共40分</w:t>
      </w:r>
    </w:p>
    <w:tbl>
      <w:tblPr>
        <w:tblStyle w:val="5"/>
        <w:tblpPr w:leftFromText="180" w:rightFromText="180" w:vertAnchor="page" w:horzAnchor="page" w:tblpX="1770" w:tblpY="2628"/>
        <w:tblOverlap w:val="never"/>
        <w:tblW w:w="765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7"/>
        <w:gridCol w:w="687"/>
        <w:gridCol w:w="687"/>
        <w:gridCol w:w="687"/>
        <w:gridCol w:w="687"/>
        <w:gridCol w:w="687"/>
        <w:gridCol w:w="687"/>
        <w:gridCol w:w="687"/>
        <w:gridCol w:w="687"/>
        <w:gridCol w:w="687"/>
        <w:gridCol w:w="6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8" w:hRule="atLeast"/>
        </w:trPr>
        <w:tc>
          <w:tcPr>
            <w:tcW w:w="7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题号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1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2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3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4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5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6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7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8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9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8" w:hRule="atLeast"/>
        </w:trPr>
        <w:tc>
          <w:tcPr>
            <w:tcW w:w="7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答案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A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8" w:hRule="atLeast"/>
        </w:trPr>
        <w:tc>
          <w:tcPr>
            <w:tcW w:w="7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题号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11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12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13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14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15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16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17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18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19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9" w:hRule="atLeast"/>
        </w:trPr>
        <w:tc>
          <w:tcPr>
            <w:tcW w:w="7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center"/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答案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A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A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A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A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687" w:type="dxa"/>
          </w:tcPr>
          <w:p>
            <w:pPr>
              <w:pStyle w:val="6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Chars="0" w:firstLine="0" w:firstLineChars="0"/>
              <w:jc w:val="center"/>
              <w:rPr>
                <w:rFonts w:hint="default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</w:tr>
    </w:tbl>
    <w:p>
      <w:pPr>
        <w:pStyle w:val="6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pStyle w:val="6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pStyle w:val="6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pStyle w:val="6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pStyle w:val="6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pStyle w:val="6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pStyle w:val="6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pStyle w:val="6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rPr>
          <w:rFonts w:hint="eastAsia" w:ascii="宋体" w:hAnsi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24"/>
          <w:szCs w:val="24"/>
          <w:lang w:val="en-US" w:eastAsia="zh-CN"/>
        </w:rPr>
        <w:t>填空题</w:t>
      </w:r>
    </w:p>
    <w:p>
      <w:pP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21.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（</w:t>
      </w:r>
      <w:r>
        <w:rPr>
          <w:rFonts w:hint="eastAsia" w:ascii="宋体" w:hAnsi="宋体" w:eastAsia="宋体" w:cs="宋体"/>
          <w:b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分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2H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NH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</w:rPr>
        <w:t>4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perscript"/>
        </w:rPr>
        <w:t>+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Na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CO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  <w:lang w:val="en-US" w:eastAsia="zh-CN"/>
        </w:rPr>
        <w:t>3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H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O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Cu(NO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  <w:lang w:val="en-US" w:eastAsia="zh-CN"/>
        </w:rPr>
        <w:t>3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)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+2NaOH=Cu(OH)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  <w:lang w:val="en-US" w:eastAsia="zh-CN"/>
        </w:rPr>
        <w:t xml:space="preserve">2  </w:t>
      </w:r>
      <w:r>
        <w:rPr>
          <w:rFonts w:ascii="Arial" w:hAnsi="Arial" w:eastAsia="宋体" w:cs="Arial"/>
          <w:i w:val="0"/>
          <w:iCs w:val="0"/>
          <w:caps w:val="0"/>
          <w:color w:val="auto"/>
          <w:spacing w:val="0"/>
          <w:sz w:val="19"/>
          <w:szCs w:val="19"/>
          <w:shd w:val="clear" w:color="auto" w:fill="FFFFFF"/>
        </w:rPr>
        <w:t>↓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+2NaNO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  <w:lang w:val="en-US" w:eastAsia="zh-CN"/>
        </w:rPr>
        <w:t>3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</w:t>
      </w:r>
      <w:r>
        <w:rPr>
          <w:rFonts w:hint="eastAsia" w:ascii="宋体" w:hAnsi="宋体" w:cs="宋体"/>
          <w:b/>
          <w:bCs/>
          <w:color w:val="auto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b/>
          <w:bCs/>
          <w:color w:val="auto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b/>
          <w:bCs/>
          <w:color w:val="auto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</w:t>
      </w:r>
    </w:p>
    <w:p>
      <w:pPr>
        <w:pStyle w:val="6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</w:p>
    <w:p>
      <w:pPr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cs="宋体"/>
          <w:color w:val="auto"/>
          <w:kern w:val="2"/>
          <w:sz w:val="24"/>
          <w:szCs w:val="24"/>
          <w:lang w:val="en-US" w:eastAsia="zh-CN" w:bidi="ar-SA"/>
        </w:rPr>
        <w:t>22.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（</w:t>
      </w:r>
      <w:r>
        <w:rPr>
          <w:rFonts w:hint="eastAsia" w:ascii="宋体" w:hAnsi="宋体" w:eastAsia="宋体" w:cs="宋体"/>
          <w:b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分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  <w:t xml:space="preserve"> 8    二    Na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  <w:t xml:space="preserve">S    四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</w:t>
      </w:r>
    </w:p>
    <w:p>
      <w:pPr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23.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（</w:t>
      </w:r>
      <w:r>
        <w:rPr>
          <w:rFonts w:hint="eastAsia" w:ascii="宋体" w:hAnsi="宋体" w:eastAsia="宋体" w:cs="宋体"/>
          <w:b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分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t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℃时，a、c两物质的溶解度相等（都为20g）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a&gt;b&gt;c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1：5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B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</w:t>
      </w:r>
    </w:p>
    <w:p>
      <w:pP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 xml:space="preserve">24. 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（</w:t>
      </w:r>
      <w:r>
        <w:rPr>
          <w:rFonts w:hint="eastAsia" w:ascii="宋体" w:hAnsi="宋体" w:eastAsia="宋体" w:cs="宋体"/>
          <w:b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分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I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H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object>
          <v:shape id="_x0000_i1033" o:spt="75" alt=" " type="#_x0000_t75" style="height:30.75pt;width:188.2pt;" o:ole="t" filled="f" o:preferrelative="t" stroked="f" coordsize="21600,21600">
            <v:path/>
            <v:fill on="f" focussize="0,0"/>
            <v:stroke on="f"/>
            <v:imagedata r:id="rId14" o:title=" "/>
            <o:lock v:ext="edit" aspectratio="t"/>
            <w10:wrap type="none"/>
            <w10:anchorlock/>
          </v:shape>
          <o:OLEObject Type="Embed" ProgID="Equation.DSMT4" ShapeID="_x0000_i1033" DrawAspect="Content" ObjectID="_1468075725" r:id="rId13">
            <o:LockedField>false</o:LockedField>
          </o:OLEObject>
        </w:objec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 </w:t>
      </w:r>
      <w:r>
        <w:rPr>
          <w:rFonts w:hint="eastAsia" w:ascii="宋体" w:hAnsi="宋体" w:cs="宋体"/>
          <w:b/>
          <w:bCs/>
          <w:color w:val="auto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b/>
          <w:bCs/>
          <w:color w:val="auto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b/>
          <w:bCs/>
          <w:color w:val="auto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25.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（</w:t>
      </w:r>
      <w:r>
        <w:rPr>
          <w:rFonts w:hint="eastAsia" w:ascii="宋体" w:hAnsi="宋体" w:eastAsia="宋体" w:cs="宋体"/>
          <w:b/>
          <w:sz w:val="21"/>
          <w:szCs w:val="21"/>
          <w:lang w:val="en-US" w:eastAsia="zh-CN"/>
        </w:rPr>
        <w:t>14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分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熔点低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NaOH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HNO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</w:rPr>
        <w:t>3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NaOH和Na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CO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</w:rPr>
        <w:t>3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BaCl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（或CaCl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有白色沉淀生成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酚酞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</w:t>
      </w:r>
    </w:p>
    <w:p>
      <w:pP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26.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（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分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（1）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Fe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；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CO</w:t>
      </w:r>
      <w:r>
        <w:rPr>
          <w:rFonts w:hint="eastAsia" w:ascii="宋体" w:hAnsi="宋体" w:eastAsia="宋体" w:cs="宋体"/>
          <w:color w:val="auto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；（2）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FFFFF"/>
        </w:rPr>
        <w:t> </w:t>
      </w:r>
      <w:r>
        <w:rPr>
          <w:rStyle w:val="3"/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FFFFF"/>
        </w:rPr>
        <w:t>Na</w:t>
      </w:r>
      <w:r>
        <w:rPr>
          <w:rStyle w:val="3"/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FFFFF"/>
          <w:vertAlign w:val="subscript"/>
        </w:rPr>
        <w:t>2</w:t>
      </w:r>
      <w:r>
        <w:rPr>
          <w:rStyle w:val="3"/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FFFFF"/>
        </w:rPr>
        <w:t>CO</w:t>
      </w:r>
      <w:r>
        <w:rPr>
          <w:rStyle w:val="3"/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FFFFF"/>
          <w:vertAlign w:val="subscript"/>
        </w:rPr>
        <w:t>3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FFFFF"/>
        </w:rPr>
        <w:t>+2HCl=2NaCl+H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FFFFF"/>
          <w:vertAlign w:val="subscript"/>
        </w:rPr>
        <w:t>2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FFFFF"/>
        </w:rPr>
        <w:t>O+CO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FFFFF"/>
          <w:vertAlign w:val="subscript"/>
        </w:rPr>
        <w:t>2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FFFFF"/>
        </w:rPr>
        <w:t>↑</w:t>
      </w:r>
      <w:r>
        <w:rPr>
          <w:rFonts w:hint="eastAsia" w:ascii="宋体" w:hAnsi="宋体" w:cs="宋体"/>
          <w:b/>
          <w:bCs/>
          <w:color w:val="auto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b/>
          <w:bCs/>
          <w:color w:val="auto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b/>
          <w:bCs/>
          <w:color w:val="auto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FFFFF"/>
          <w:lang w:val="en-US" w:eastAsia="zh-CN"/>
        </w:rPr>
        <w:t xml:space="preserve"> 复分解反应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27.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（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val="en-US" w:eastAsia="zh-CN"/>
        </w:rPr>
        <w:t>1</w:t>
      </w:r>
      <w:r>
        <w:rPr>
          <w:rFonts w:hint="eastAsia" w:ascii="宋体" w:hAnsi="宋体" w:cs="宋体"/>
          <w:b/>
          <w:color w:val="auto"/>
          <w:sz w:val="21"/>
          <w:szCs w:val="21"/>
          <w:lang w:val="en-US" w:eastAsia="zh-CN"/>
        </w:rPr>
        <w:t>0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分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试管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  <w:t xml:space="preserve"> CaCO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vertAlign w:val="subscript"/>
          <w:lang w:val="en-US" w:eastAsia="zh-CN" w:bidi="ar-SA"/>
        </w:rPr>
        <w:t>3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  <w:t>+2HCl==CaCl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  <w:t>+H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  <w:t>O+CO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  <w:t xml:space="preserve">↑  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A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m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将带火星的木条伸入收集到的气体中，观察木条是否复燃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 xml:space="preserve"> </w:t>
      </w:r>
    </w:p>
    <w:p>
      <w:pPr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cs="宋体"/>
          <w:b/>
          <w:bCs/>
          <w:color w:val="auto"/>
          <w:sz w:val="24"/>
          <w:szCs w:val="24"/>
          <w:lang w:val="en-US" w:eastAsia="zh-CN"/>
        </w:rPr>
        <w:t xml:space="preserve">三、计算题   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28.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（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b/>
          <w:color w:val="auto"/>
          <w:sz w:val="21"/>
          <w:szCs w:val="21"/>
        </w:rPr>
        <w:t>分</w:t>
      </w:r>
      <w:r>
        <w:rPr>
          <w:rFonts w:hint="eastAsia" w:ascii="宋体" w:hAnsi="宋体" w:eastAsia="宋体" w:cs="宋体"/>
          <w:b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（1）0.2g；</w:t>
      </w:r>
      <w:r>
        <w:rPr>
          <w:rFonts w:hint="eastAsia" w:ascii="宋体" w:hAnsi="宋体" w:cs="宋体"/>
          <w:b/>
          <w:bCs/>
          <w:color w:val="auto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b/>
          <w:bCs/>
          <w:color w:val="auto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b/>
          <w:bCs/>
          <w:color w:val="auto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textAlignment w:val="center"/>
        <w:rPr>
          <w:rFonts w:hint="eastAsia" w:ascii="宋体" w:hAnsi="宋体" w:eastAsia="宋体" w:cs="宋体"/>
          <w:i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（2）解：设稀硫酸中溶质的质量分数为</w:t>
      </w:r>
      <w:r>
        <w:rPr>
          <w:rFonts w:hint="eastAsia" w:ascii="宋体" w:hAnsi="宋体" w:eastAsia="宋体" w:cs="宋体"/>
          <w:i/>
          <w:color w:val="auto"/>
          <w:sz w:val="24"/>
          <w:szCs w:val="24"/>
        </w:rPr>
        <w:t>x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textAlignment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加入稀硫酸的质量为：205.6g-105.6g=100g；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 w:firstLineChars="0"/>
        <w:jc w:val="left"/>
        <w:textAlignment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object>
          <v:shape id="_x0000_i1034" o:spt="75" alt="学科网(www.zxxk.com)--教育资源门户，提供试题试卷、教案、课件、教学论文、素材等各类教学资源库下载，还有大量丰富的教学资讯！" type="#_x0000_t75" style="height:54pt;width:138.75pt;" o:ole="t" filled="f" o:preferrelative="t" stroked="f" coordsize="21600,21600">
            <v:path/>
            <v:fill on="f" focussize="0,0"/>
            <v:stroke on="f"/>
            <v:imagedata r:id="rId16" o:title="eqIdeec9b22bd4f24622b31394772167ae57"/>
            <o:lock v:ext="edit" aspectratio="t"/>
            <w10:wrap type="none"/>
            <w10:anchorlock/>
          </v:shape>
          <o:OLEObject Type="Embed" ProgID="Equation.DSMT4" ShapeID="_x0000_i1034" DrawAspect="Content" ObjectID="_1468075726" r:id="rId15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720" w:firstLineChars="300"/>
        <w:jc w:val="left"/>
        <w:textAlignment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object>
          <v:shape id="_x0000_i1035" o:spt="75" alt="学科网(www.zxxk.com)--教育资源门户，提供试题试卷、教案、课件、教学论文、素材等各类教学资源库下载，还有大量丰富的教学资讯！" type="#_x0000_t75" style="height:32.95pt;width:57pt;" o:ole="t" filled="f" o:preferrelative="t" stroked="f" coordsize="21600,21600">
            <v:path/>
            <v:fill on="f" focussize="0,0"/>
            <v:stroke on="f"/>
            <v:imagedata r:id="rId18" o:title="eqIde10aba2687ba459ea9a75e06aa7166e9"/>
            <o:lock v:ext="edit" aspectratio="t"/>
            <w10:wrap type="none"/>
            <w10:anchorlock/>
          </v:shape>
          <o:OLEObject Type="Embed" ProgID="Equation.DSMT4" ShapeID="_x0000_i1035" DrawAspect="Content" ObjectID="_1468075727" r:id="rId17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960" w:firstLineChars="400"/>
        <w:jc w:val="left"/>
        <w:textAlignment w:val="center"/>
        <w:rPr>
          <w:rFonts w:hint="default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i/>
          <w:color w:val="auto"/>
          <w:sz w:val="24"/>
          <w:szCs w:val="24"/>
        </w:rPr>
        <w:t>x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=9．8% 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答：稀硫酸中溶质的质量分数为9.8%。</w:t>
      </w:r>
    </w:p>
    <w:p>
      <w:pPr>
        <w:rPr>
          <w:rFonts w:hint="eastAsia"/>
          <w:lang w:eastAsia="zh-CN"/>
        </w:rPr>
        <w:sectPr>
          <w:pgSz w:w="11906" w:h="16838"/>
          <w:pgMar w:top="1440" w:right="1080" w:bottom="1440" w:left="108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CD9DD96"/>
    <w:multiLevelType w:val="singleLevel"/>
    <w:tmpl w:val="9CD9DD96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105E232E"/>
    <w:rsid w:val="1A040898"/>
    <w:rsid w:val="24B46C0B"/>
    <w:rsid w:val="2AB05C5C"/>
    <w:rsid w:val="2B2D0AA9"/>
    <w:rsid w:val="79A252E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Emphasis"/>
    <w:basedOn w:val="2"/>
    <w:qFormat/>
    <w:uiPriority w:val="0"/>
    <w:rPr>
      <w:i/>
    </w:rPr>
  </w:style>
  <w:style w:type="table" w:styleId="5">
    <w:name w:val="Table Grid"/>
    <w:basedOn w:val="4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6">
    <w:name w:val="_Style 2"/>
    <w:basedOn w:val="1"/>
    <w:qFormat/>
    <w:uiPriority w:val="99"/>
    <w:pPr>
      <w:ind w:firstLine="420" w:firstLineChars="200"/>
    </w:pPr>
  </w:style>
  <w:style w:type="paragraph" w:customStyle="1" w:styleId="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2.wmf"/><Relationship Id="rId17" Type="http://schemas.openxmlformats.org/officeDocument/2006/relationships/oleObject" Target="embeddings/oleObject3.bin"/><Relationship Id="rId16" Type="http://schemas.openxmlformats.org/officeDocument/2006/relationships/image" Target="media/image11.wmf"/><Relationship Id="rId15" Type="http://schemas.openxmlformats.org/officeDocument/2006/relationships/oleObject" Target="embeddings/oleObject2.bin"/><Relationship Id="rId14" Type="http://schemas.openxmlformats.org/officeDocument/2006/relationships/image" Target="media/image10.wmf"/><Relationship Id="rId13" Type="http://schemas.openxmlformats.org/officeDocument/2006/relationships/oleObject" Target="embeddings/oleObject1.bin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2022-03-24T01:20:35Z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