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rPr>
          <w:rFonts w:ascii="Times New Roman" w:hAnsi="Times New Roman"/>
          <w:b/>
          <w:bCs/>
        </w:rPr>
      </w:pPr>
      <w:r>
        <w:rPr>
          <w:rFonts w:hint="eastAsia" w:ascii="Times New Roman" w:hAnsi="Times New Roman"/>
          <w:b/>
          <w:bCs/>
        </w:rPr>
        <w:drawing>
          <wp:anchor distT="0" distB="0" distL="114300" distR="114300" simplePos="0" relativeHeight="251658240" behindDoc="0" locked="0" layoutInCell="1" allowOverlap="1">
            <wp:simplePos x="0" y="0"/>
            <wp:positionH relativeFrom="page">
              <wp:posOffset>11925300</wp:posOffset>
            </wp:positionH>
            <wp:positionV relativeFrom="topMargin">
              <wp:posOffset>11201400</wp:posOffset>
            </wp:positionV>
            <wp:extent cx="304800" cy="355600"/>
            <wp:effectExtent l="0" t="0" r="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4"/>
                    <a:stretch>
                      <a:fillRect/>
                    </a:stretch>
                  </pic:blipFill>
                  <pic:spPr>
                    <a:xfrm>
                      <a:off x="0" y="0"/>
                      <a:ext cx="304800" cy="355600"/>
                    </a:xfrm>
                    <a:prstGeom prst="rect">
                      <a:avLst/>
                    </a:prstGeom>
                  </pic:spPr>
                </pic:pic>
              </a:graphicData>
            </a:graphic>
          </wp:anchor>
        </w:drawing>
      </w:r>
      <w:r>
        <w:rPr>
          <w:rFonts w:hint="eastAsia" w:ascii="Times New Roman" w:hAnsi="Times New Roman"/>
          <w:b/>
          <w:bCs/>
        </w:rPr>
        <w:t>机密★启用前</w:t>
      </w:r>
    </w:p>
    <w:p>
      <w:pPr>
        <w:spacing w:line="288" w:lineRule="auto"/>
        <w:jc w:val="center"/>
        <w:rPr>
          <w:rFonts w:ascii="Times New Roman" w:hAnsi="Times New Roman"/>
          <w:b/>
          <w:bCs/>
          <w:sz w:val="30"/>
          <w:szCs w:val="30"/>
        </w:rPr>
      </w:pPr>
      <w:r>
        <w:rPr>
          <w:rFonts w:hint="eastAsia" w:ascii="Times New Roman" w:hAnsi="Times New Roman"/>
          <w:b/>
          <w:bCs/>
          <w:sz w:val="30"/>
          <w:szCs w:val="30"/>
        </w:rPr>
        <w:t>宁夏回族自治区2021年初中学业水平考试</w:t>
      </w:r>
    </w:p>
    <w:p>
      <w:pPr>
        <w:spacing w:line="288" w:lineRule="auto"/>
        <w:jc w:val="center"/>
        <w:rPr>
          <w:rFonts w:ascii="Times New Roman" w:hAnsi="Times New Roman"/>
          <w:b/>
          <w:bCs/>
          <w:sz w:val="30"/>
          <w:szCs w:val="30"/>
        </w:rPr>
      </w:pPr>
      <w:r>
        <w:rPr>
          <w:rFonts w:hint="eastAsia" w:ascii="Times New Roman" w:hAnsi="Times New Roman"/>
          <w:b/>
          <w:bCs/>
          <w:sz w:val="30"/>
          <w:szCs w:val="30"/>
        </w:rPr>
        <w:t>道德与法治  历史试题</w:t>
      </w:r>
    </w:p>
    <w:p>
      <w:pPr>
        <w:spacing w:line="288" w:lineRule="auto"/>
        <w:rPr>
          <w:rFonts w:ascii="Times New Roman" w:hAnsi="Times New Roman"/>
        </w:rPr>
      </w:pPr>
      <w:r>
        <w:rPr>
          <w:rFonts w:hint="eastAsia" w:ascii="Times New Roman" w:hAnsi="Times New Roman"/>
        </w:rPr>
        <w:t>说明：</w:t>
      </w:r>
    </w:p>
    <w:p>
      <w:pPr>
        <w:spacing w:line="288" w:lineRule="auto"/>
        <w:ind w:firstLine="420" w:firstLineChars="200"/>
        <w:rPr>
          <w:rFonts w:ascii="Times New Roman" w:hAnsi="Times New Roman"/>
        </w:rPr>
      </w:pPr>
      <w:r>
        <w:rPr>
          <w:rFonts w:hint="eastAsia" w:ascii="Times New Roman" w:hAnsi="Times New Roman"/>
        </w:rPr>
        <w:t>1．本试卷满分100分，考试时间120分钟。</w:t>
      </w:r>
    </w:p>
    <w:p>
      <w:pPr>
        <w:spacing w:line="288" w:lineRule="auto"/>
        <w:ind w:firstLine="420" w:firstLineChars="200"/>
        <w:rPr>
          <w:rFonts w:ascii="Times New Roman" w:hAnsi="Times New Roman"/>
        </w:rPr>
      </w:pPr>
      <w:r>
        <w:rPr>
          <w:rFonts w:hint="eastAsia" w:ascii="Times New Roman" w:hAnsi="Times New Roman"/>
        </w:rPr>
        <w:t>2．本试卷为开卷考试。可以翻阅自带资料，但必须独立答卷，不得讨论或交换资料。</w:t>
      </w:r>
    </w:p>
    <w:p>
      <w:pPr>
        <w:spacing w:line="288" w:lineRule="auto"/>
        <w:ind w:firstLine="420" w:firstLineChars="200"/>
        <w:rPr>
          <w:rFonts w:ascii="Times New Roman" w:hAnsi="Times New Roman"/>
        </w:rPr>
      </w:pPr>
      <w:r>
        <w:rPr>
          <w:rFonts w:hint="eastAsia" w:ascii="Times New Roman" w:hAnsi="Times New Roman"/>
        </w:rPr>
        <w:t>3．考生作答时，将答案写在答题卡上，在本试卷上答题无效。</w:t>
      </w:r>
    </w:p>
    <w:p>
      <w:pPr>
        <w:spacing w:line="288" w:lineRule="auto"/>
        <w:ind w:firstLine="420" w:firstLineChars="200"/>
        <w:rPr>
          <w:rFonts w:ascii="Times New Roman" w:hAnsi="Times New Roman"/>
        </w:rPr>
      </w:pPr>
      <w:r>
        <w:rPr>
          <w:rFonts w:hint="eastAsia" w:ascii="Times New Roman" w:hAnsi="Times New Roman"/>
        </w:rPr>
        <w:t>4．考试结束后，将本试卷和答题卡一并交回。</w:t>
      </w:r>
    </w:p>
    <w:p>
      <w:pPr>
        <w:spacing w:line="288" w:lineRule="auto"/>
        <w:jc w:val="center"/>
        <w:rPr>
          <w:rFonts w:ascii="Times New Roman" w:hAnsi="Times New Roman"/>
          <w:b/>
          <w:bCs/>
        </w:rPr>
      </w:pPr>
      <w:r>
        <w:rPr>
          <w:rFonts w:hint="eastAsia" w:ascii="Times New Roman" w:hAnsi="Times New Roman"/>
          <w:b/>
          <w:bCs/>
        </w:rPr>
        <w:t>道德与法治（70分）</w:t>
      </w:r>
    </w:p>
    <w:p>
      <w:pPr>
        <w:spacing w:line="288" w:lineRule="auto"/>
        <w:rPr>
          <w:rFonts w:ascii="Times New Roman" w:hAnsi="Times New Roman"/>
          <w:b/>
          <w:bCs/>
        </w:rPr>
      </w:pPr>
      <w:r>
        <w:rPr>
          <w:rFonts w:hint="eastAsia" w:ascii="Times New Roman" w:hAnsi="Times New Roman"/>
          <w:b/>
          <w:bCs/>
        </w:rPr>
        <w:t>一、单项选择题（本题共10小题，每小题2分，共20分）</w:t>
      </w:r>
    </w:p>
    <w:p>
      <w:pPr>
        <w:spacing w:line="288" w:lineRule="auto"/>
        <w:rPr>
          <w:rFonts w:ascii="Times New Roman" w:hAnsi="Times New Roman"/>
          <w:bCs/>
          <w:szCs w:val="21"/>
        </w:rPr>
      </w:pPr>
      <w:r>
        <w:rPr>
          <w:rFonts w:hint="eastAsia" w:ascii="Times New Roman" w:hAnsi="Times New Roman"/>
        </w:rPr>
        <w:t>1．2020年9月3日，在纪念______75周年座谈会上，习近平总书记强调，这个伟大胜利将永远铭刻在中华民族史册上、人类正义事业史册上。</w:t>
      </w:r>
      <w:r>
        <w:rPr>
          <w:rFonts w:ascii="Times New Roman" w:hAnsi="Times New Roman"/>
          <w:bCs/>
          <w:szCs w:val="21"/>
        </w:rPr>
        <w:t>（    ）</w:t>
      </w:r>
    </w:p>
    <w:p>
      <w:pPr>
        <w:tabs>
          <w:tab w:val="left" w:pos="4200"/>
        </w:tabs>
        <w:spacing w:line="288" w:lineRule="auto"/>
        <w:rPr>
          <w:rFonts w:ascii="Times New Roman" w:hAnsi="Times New Roman"/>
        </w:rPr>
      </w:pPr>
      <w:r>
        <w:rPr>
          <w:rFonts w:hint="eastAsia" w:ascii="Times New Roman" w:hAnsi="Times New Roman"/>
        </w:rPr>
        <w:t>A．中国人民志愿军抗美援朝出国作战</w:t>
      </w:r>
      <w:r>
        <w:rPr>
          <w:rFonts w:hint="eastAsia" w:ascii="Times New Roman" w:hAnsi="Times New Roman"/>
        </w:rPr>
        <w:tab/>
      </w:r>
      <w:r>
        <w:rPr>
          <w:rFonts w:hint="eastAsia" w:ascii="Times New Roman" w:hAnsi="Times New Roman"/>
        </w:rPr>
        <w:t>B．中华人民共和国成立</w:t>
      </w:r>
    </w:p>
    <w:p>
      <w:pPr>
        <w:tabs>
          <w:tab w:val="left" w:pos="4200"/>
        </w:tabs>
        <w:spacing w:line="288" w:lineRule="auto"/>
        <w:rPr>
          <w:rFonts w:ascii="Times New Roman" w:hAnsi="Times New Roman"/>
        </w:rPr>
      </w:pPr>
      <w:r>
        <w:rPr>
          <w:rFonts w:hint="eastAsia" w:ascii="Times New Roman" w:hAnsi="Times New Roman"/>
        </w:rPr>
        <w:t>C．中国共产党成立</w:t>
      </w:r>
      <w:r>
        <w:rPr>
          <w:rFonts w:hint="eastAsia" w:ascii="Times New Roman" w:hAnsi="Times New Roman"/>
        </w:rPr>
        <w:tab/>
      </w:r>
      <w:r>
        <w:rPr>
          <w:rFonts w:hint="eastAsia" w:ascii="Times New Roman" w:hAnsi="Times New Roman"/>
        </w:rPr>
        <w:t>D．中国人民抗日战争暨世界反法西斯战争胜利</w:t>
      </w:r>
    </w:p>
    <w:p>
      <w:pPr>
        <w:tabs>
          <w:tab w:val="left" w:pos="4200"/>
        </w:tabs>
        <w:spacing w:line="288" w:lineRule="auto"/>
        <w:rPr>
          <w:rFonts w:ascii="Times New Roman" w:hAnsi="Times New Roman"/>
          <w:bCs/>
          <w:szCs w:val="21"/>
        </w:rPr>
      </w:pPr>
      <w:r>
        <w:rPr>
          <w:rFonts w:hint="eastAsia" w:ascii="Times New Roman" w:hAnsi="Times New Roman"/>
        </w:rPr>
        <w:t>2．2020年6月30日，十三届全国人大常委会第二十次会议通过了______传递出中央政府和全国人民捍卫国家主权的坚强意志和坚定决心，释放出国家安全底线不容触碰的强烈信号。</w:t>
      </w:r>
      <w:r>
        <w:rPr>
          <w:rFonts w:ascii="Times New Roman" w:hAnsi="Times New Roman"/>
          <w:bCs/>
          <w:szCs w:val="21"/>
        </w:rPr>
        <w:t>（    ）</w:t>
      </w:r>
    </w:p>
    <w:p>
      <w:pPr>
        <w:tabs>
          <w:tab w:val="left" w:pos="4200"/>
        </w:tabs>
        <w:spacing w:line="288" w:lineRule="auto"/>
        <w:rPr>
          <w:rFonts w:ascii="Times New Roman" w:hAnsi="Times New Roman"/>
        </w:rPr>
      </w:pPr>
      <w:r>
        <w:rPr>
          <w:rFonts w:hint="eastAsia" w:ascii="Times New Roman" w:hAnsi="Times New Roman"/>
        </w:rPr>
        <w:t>A．《中华人民共和国香港特别行政区维护国家安全法》</w:t>
      </w:r>
    </w:p>
    <w:p>
      <w:pPr>
        <w:tabs>
          <w:tab w:val="left" w:pos="4200"/>
        </w:tabs>
        <w:spacing w:line="288" w:lineRule="auto"/>
        <w:rPr>
          <w:rFonts w:ascii="Times New Roman" w:hAnsi="Times New Roman"/>
        </w:rPr>
      </w:pPr>
      <w:r>
        <w:rPr>
          <w:rFonts w:hint="eastAsia" w:ascii="Times New Roman" w:hAnsi="Times New Roman"/>
        </w:rPr>
        <w:t>B．《中华人民共和国未成年人保护法》</w:t>
      </w:r>
    </w:p>
    <w:p>
      <w:pPr>
        <w:tabs>
          <w:tab w:val="left" w:pos="4200"/>
        </w:tabs>
        <w:spacing w:line="288" w:lineRule="auto"/>
        <w:rPr>
          <w:rFonts w:ascii="Times New Roman" w:hAnsi="Times New Roman"/>
        </w:rPr>
      </w:pPr>
      <w:r>
        <w:rPr>
          <w:rFonts w:hint="eastAsia" w:ascii="Times New Roman" w:hAnsi="Times New Roman"/>
        </w:rPr>
        <w:t>C．《中华人民共和国长江保护法》</w:t>
      </w:r>
    </w:p>
    <w:p>
      <w:pPr>
        <w:tabs>
          <w:tab w:val="left" w:pos="4200"/>
        </w:tabs>
        <w:spacing w:line="288" w:lineRule="auto"/>
        <w:rPr>
          <w:rFonts w:ascii="Times New Roman" w:hAnsi="Times New Roman"/>
        </w:rPr>
      </w:pPr>
      <w:r>
        <w:rPr>
          <w:rFonts w:hint="eastAsia" w:ascii="Times New Roman" w:hAnsi="Times New Roman"/>
        </w:rPr>
        <w:t>D．《中华人民共和国民法典》</w:t>
      </w:r>
    </w:p>
    <w:p>
      <w:pPr>
        <w:tabs>
          <w:tab w:val="left" w:pos="4200"/>
        </w:tabs>
        <w:spacing w:line="288" w:lineRule="auto"/>
        <w:rPr>
          <w:rFonts w:ascii="Times New Roman" w:hAnsi="Times New Roman"/>
          <w:bCs/>
          <w:szCs w:val="21"/>
        </w:rPr>
      </w:pPr>
      <w:r>
        <w:rPr>
          <w:rFonts w:hint="eastAsia" w:ascii="Times New Roman" w:hAnsi="Times New Roman"/>
        </w:rPr>
        <w:t>3．2020年11月1日，第七次全国人口普查正式开启现场登记。此次普查有利于</w:t>
      </w:r>
      <w:r>
        <w:rPr>
          <w:rFonts w:ascii="Times New Roman" w:hAnsi="Times New Roman"/>
          <w:bCs/>
          <w:szCs w:val="21"/>
        </w:rPr>
        <w:t>（    ）</w:t>
      </w:r>
    </w:p>
    <w:p>
      <w:pPr>
        <w:tabs>
          <w:tab w:val="left" w:pos="4200"/>
        </w:tabs>
        <w:spacing w:line="288" w:lineRule="auto"/>
        <w:rPr>
          <w:rFonts w:ascii="Times New Roman" w:hAnsi="Times New Roman"/>
        </w:rPr>
      </w:pPr>
      <w:r>
        <w:rPr>
          <w:rFonts w:hint="eastAsia" w:ascii="Times New Roman" w:hAnsi="Times New Roman"/>
        </w:rPr>
        <w:t>①把握人口变化的趋势性特征</w:t>
      </w:r>
      <w:r>
        <w:rPr>
          <w:rFonts w:hint="eastAsia" w:ascii="Times New Roman" w:hAnsi="Times New Roman"/>
        </w:rPr>
        <w:tab/>
      </w:r>
    </w:p>
    <w:p>
      <w:pPr>
        <w:tabs>
          <w:tab w:val="left" w:pos="4200"/>
        </w:tabs>
        <w:spacing w:line="288" w:lineRule="auto"/>
        <w:rPr>
          <w:rFonts w:ascii="Times New Roman" w:hAnsi="Times New Roman"/>
        </w:rPr>
      </w:pPr>
      <w:r>
        <w:rPr>
          <w:rFonts w:hint="eastAsia" w:ascii="Times New Roman" w:hAnsi="Times New Roman"/>
        </w:rPr>
        <w:t>②彻底解决我国现阶段社会的主要矛盾</w:t>
      </w:r>
    </w:p>
    <w:p>
      <w:pPr>
        <w:tabs>
          <w:tab w:val="left" w:pos="4200"/>
        </w:tabs>
        <w:spacing w:line="288" w:lineRule="auto"/>
        <w:rPr>
          <w:rFonts w:ascii="Times New Roman" w:hAnsi="Times New Roman"/>
        </w:rPr>
      </w:pPr>
      <w:r>
        <w:rPr>
          <w:rFonts w:hint="eastAsia" w:ascii="Times New Roman" w:hAnsi="Times New Roman"/>
        </w:rPr>
        <w:t>③查清我国人口数量结构、分布等方面的情况</w:t>
      </w:r>
      <w:r>
        <w:rPr>
          <w:rFonts w:hint="eastAsia" w:ascii="Times New Roman" w:hAnsi="Times New Roman"/>
        </w:rPr>
        <w:tab/>
      </w:r>
    </w:p>
    <w:p>
      <w:pPr>
        <w:tabs>
          <w:tab w:val="left" w:pos="4200"/>
        </w:tabs>
        <w:spacing w:line="288" w:lineRule="auto"/>
        <w:rPr>
          <w:rFonts w:ascii="Times New Roman" w:hAnsi="Times New Roman"/>
        </w:rPr>
      </w:pPr>
      <w:r>
        <w:rPr>
          <w:rFonts w:hint="eastAsia" w:ascii="Times New Roman" w:hAnsi="Times New Roman"/>
        </w:rPr>
        <w:t>④制定经济社会发展规划</w:t>
      </w:r>
    </w:p>
    <w:p>
      <w:pPr>
        <w:tabs>
          <w:tab w:val="left" w:pos="2100"/>
          <w:tab w:val="left" w:pos="4200"/>
          <w:tab w:val="left" w:pos="6300"/>
        </w:tabs>
        <w:spacing w:line="288" w:lineRule="auto"/>
        <w:rPr>
          <w:rFonts w:ascii="Times New Roman" w:hAnsi="Times New Roman"/>
        </w:rPr>
      </w:pPr>
      <w:r>
        <w:rPr>
          <w:rFonts w:hint="eastAsia" w:ascii="Times New Roman" w:hAnsi="Times New Roman"/>
        </w:rPr>
        <w:t>A．①②③</w:t>
      </w:r>
      <w:r>
        <w:rPr>
          <w:rFonts w:hint="eastAsia" w:ascii="Times New Roman" w:hAnsi="Times New Roman"/>
        </w:rPr>
        <w:tab/>
      </w:r>
      <w:r>
        <w:rPr>
          <w:rFonts w:hint="eastAsia" w:ascii="Times New Roman" w:hAnsi="Times New Roman"/>
        </w:rPr>
        <w:t>B．①③④</w:t>
      </w:r>
      <w:r>
        <w:rPr>
          <w:rFonts w:hint="eastAsia" w:ascii="Times New Roman" w:hAnsi="Times New Roman"/>
        </w:rPr>
        <w:tab/>
      </w:r>
      <w:r>
        <w:rPr>
          <w:rFonts w:hint="eastAsia" w:ascii="Times New Roman" w:hAnsi="Times New Roman"/>
        </w:rPr>
        <w:t>C．①②④</w:t>
      </w:r>
      <w:r>
        <w:rPr>
          <w:rFonts w:hint="eastAsia" w:ascii="Times New Roman" w:hAnsi="Times New Roman"/>
        </w:rPr>
        <w:tab/>
      </w:r>
      <w:r>
        <w:rPr>
          <w:rFonts w:hint="eastAsia" w:ascii="Times New Roman" w:hAnsi="Times New Roman"/>
        </w:rPr>
        <w:t>D．②③④</w:t>
      </w:r>
    </w:p>
    <w:p>
      <w:pPr>
        <w:tabs>
          <w:tab w:val="left" w:pos="2100"/>
          <w:tab w:val="left" w:pos="4200"/>
          <w:tab w:val="left" w:pos="6300"/>
        </w:tabs>
        <w:spacing w:line="288" w:lineRule="auto"/>
        <w:rPr>
          <w:rFonts w:ascii="Times New Roman" w:hAnsi="Times New Roman"/>
          <w:bCs/>
          <w:szCs w:val="21"/>
        </w:rPr>
      </w:pPr>
      <w:r>
        <w:rPr>
          <w:rFonts w:hint="eastAsia" w:ascii="Times New Roman" w:hAnsi="Times New Roman"/>
        </w:rPr>
        <w:t>4．2021年3月15日，习近平总书记在中央财经委员会第九次会议上要求把______纳入生态文明建设整体布局。</w:t>
      </w:r>
      <w:r>
        <w:rPr>
          <w:rFonts w:ascii="Times New Roman" w:hAnsi="Times New Roman"/>
          <w:bCs/>
          <w:szCs w:val="21"/>
        </w:rPr>
        <w:t>（    ）</w:t>
      </w:r>
    </w:p>
    <w:p>
      <w:pPr>
        <w:tabs>
          <w:tab w:val="left" w:pos="2100"/>
          <w:tab w:val="left" w:pos="4200"/>
          <w:tab w:val="left" w:pos="6300"/>
        </w:tabs>
        <w:spacing w:line="288" w:lineRule="auto"/>
        <w:rPr>
          <w:rFonts w:ascii="Times New Roman" w:hAnsi="Times New Roman"/>
        </w:rPr>
      </w:pPr>
      <w:r>
        <w:rPr>
          <w:rFonts w:hint="eastAsia" w:ascii="Times New Roman" w:hAnsi="Times New Roman"/>
        </w:rPr>
        <w:t>①碳排放</w:t>
      </w:r>
      <w:r>
        <w:rPr>
          <w:rFonts w:hint="eastAsia" w:ascii="Times New Roman" w:hAnsi="Times New Roman"/>
        </w:rPr>
        <w:tab/>
      </w:r>
      <w:r>
        <w:rPr>
          <w:rFonts w:hint="eastAsia" w:ascii="Times New Roman" w:hAnsi="Times New Roman"/>
        </w:rPr>
        <w:t>②碳达峰</w:t>
      </w:r>
      <w:r>
        <w:rPr>
          <w:rFonts w:hint="eastAsia" w:ascii="Times New Roman" w:hAnsi="Times New Roman"/>
        </w:rPr>
        <w:tab/>
      </w:r>
      <w:r>
        <w:rPr>
          <w:rFonts w:hint="eastAsia" w:ascii="Times New Roman" w:hAnsi="Times New Roman"/>
        </w:rPr>
        <w:t>③碳捕获</w:t>
      </w:r>
      <w:r>
        <w:rPr>
          <w:rFonts w:hint="eastAsia" w:ascii="Times New Roman" w:hAnsi="Times New Roman"/>
        </w:rPr>
        <w:tab/>
      </w:r>
      <w:r>
        <w:rPr>
          <w:rFonts w:hint="eastAsia" w:ascii="Times New Roman" w:hAnsi="Times New Roman"/>
        </w:rPr>
        <w:t>④碳中和</w:t>
      </w:r>
    </w:p>
    <w:p>
      <w:pPr>
        <w:tabs>
          <w:tab w:val="left" w:pos="2100"/>
          <w:tab w:val="left" w:pos="4200"/>
          <w:tab w:val="left" w:pos="6300"/>
        </w:tabs>
        <w:spacing w:line="288" w:lineRule="auto"/>
        <w:rPr>
          <w:rFonts w:ascii="Times New Roman" w:hAnsi="Times New Roman"/>
        </w:rPr>
      </w:pPr>
      <w:r>
        <w:rPr>
          <w:rFonts w:hint="eastAsia" w:ascii="Times New Roman" w:hAnsi="Times New Roman"/>
        </w:rPr>
        <w:t>A．①②</w:t>
      </w:r>
      <w:r>
        <w:rPr>
          <w:rFonts w:hint="eastAsia" w:ascii="Times New Roman" w:hAnsi="Times New Roman"/>
        </w:rPr>
        <w:tab/>
      </w:r>
      <w:r>
        <w:rPr>
          <w:rFonts w:hint="eastAsia" w:ascii="Times New Roman" w:hAnsi="Times New Roman"/>
        </w:rPr>
        <w:t>B．①③</w:t>
      </w:r>
      <w:r>
        <w:rPr>
          <w:rFonts w:hint="eastAsia" w:ascii="Times New Roman" w:hAnsi="Times New Roman"/>
        </w:rPr>
        <w:tab/>
      </w:r>
      <w:r>
        <w:rPr>
          <w:rFonts w:hint="eastAsia" w:ascii="Times New Roman" w:hAnsi="Times New Roman"/>
        </w:rPr>
        <w:t>C．②④</w:t>
      </w:r>
      <w:r>
        <w:rPr>
          <w:rFonts w:hint="eastAsia" w:ascii="Times New Roman" w:hAnsi="Times New Roman"/>
        </w:rPr>
        <w:tab/>
      </w:r>
      <w:r>
        <w:rPr>
          <w:rFonts w:hint="eastAsia" w:ascii="Times New Roman" w:hAnsi="Times New Roman"/>
        </w:rPr>
        <w:t>D．③④</w:t>
      </w:r>
    </w:p>
    <w:p>
      <w:pPr>
        <w:tabs>
          <w:tab w:val="left" w:pos="2100"/>
          <w:tab w:val="left" w:pos="4200"/>
          <w:tab w:val="left" w:pos="6300"/>
        </w:tabs>
        <w:spacing w:line="288" w:lineRule="auto"/>
        <w:rPr>
          <w:rFonts w:ascii="Times New Roman" w:hAnsi="Times New Roman"/>
          <w:bCs/>
          <w:szCs w:val="21"/>
        </w:rPr>
      </w:pPr>
      <w:r>
        <w:rPr>
          <w:rFonts w:hint="eastAsia" w:ascii="Times New Roman" w:hAnsi="Times New Roman"/>
        </w:rPr>
        <w:t>5．习近平总书记在全国抗击新冠肺炎疫情表彰大会上深刻诠释了伟大抗疫精神：生命至上，举国同心，舍生忘死，尊重科学，命运与共。其中“生命至上”告诉我们</w:t>
      </w:r>
      <w:r>
        <w:rPr>
          <w:rFonts w:ascii="Times New Roman" w:hAnsi="Times New Roman"/>
          <w:bCs/>
          <w:szCs w:val="21"/>
        </w:rPr>
        <w:t>（    ）</w:t>
      </w:r>
    </w:p>
    <w:p>
      <w:pPr>
        <w:tabs>
          <w:tab w:val="left" w:pos="2100"/>
          <w:tab w:val="left" w:pos="4200"/>
          <w:tab w:val="left" w:pos="6300"/>
        </w:tabs>
        <w:spacing w:line="288" w:lineRule="auto"/>
        <w:rPr>
          <w:rFonts w:ascii="Times New Roman" w:hAnsi="Times New Roman"/>
        </w:rPr>
      </w:pPr>
      <w:r>
        <w:rPr>
          <w:rFonts w:hint="eastAsia" w:ascii="Times New Roman" w:hAnsi="Times New Roman"/>
        </w:rPr>
        <w:t>①在金钱、权势面前，生命价值高于一切</w:t>
      </w:r>
      <w:r>
        <w:rPr>
          <w:rFonts w:hint="eastAsia" w:ascii="Times New Roman" w:hAnsi="Times New Roman"/>
        </w:rPr>
        <w:tab/>
      </w:r>
      <w:r>
        <w:rPr>
          <w:rFonts w:hint="eastAsia" w:ascii="Times New Roman" w:hAnsi="Times New Roman"/>
        </w:rPr>
        <w:t>②生命只有一次，自己开心就好</w:t>
      </w:r>
    </w:p>
    <w:p>
      <w:pPr>
        <w:tabs>
          <w:tab w:val="left" w:pos="2100"/>
          <w:tab w:val="left" w:pos="4200"/>
          <w:tab w:val="left" w:pos="6300"/>
        </w:tabs>
        <w:spacing w:line="288" w:lineRule="auto"/>
        <w:rPr>
          <w:rFonts w:ascii="Times New Roman" w:hAnsi="Times New Roman"/>
        </w:rPr>
      </w:pPr>
      <w:r>
        <w:rPr>
          <w:rFonts w:hint="eastAsia" w:ascii="Times New Roman" w:hAnsi="Times New Roman"/>
        </w:rPr>
        <w:t>③“仁者爱人”自觉珍爱他人生命</w:t>
      </w:r>
      <w:r>
        <w:rPr>
          <w:rFonts w:hint="eastAsia" w:ascii="Times New Roman" w:hAnsi="Times New Roman"/>
        </w:rPr>
        <w:tab/>
      </w:r>
      <w:r>
        <w:rPr>
          <w:rFonts w:hint="eastAsia" w:ascii="Times New Roman" w:hAnsi="Times New Roman"/>
        </w:rPr>
        <w:t>④我们对生命要有敬畏之情</w:t>
      </w:r>
    </w:p>
    <w:p>
      <w:pPr>
        <w:tabs>
          <w:tab w:val="left" w:pos="2100"/>
          <w:tab w:val="left" w:pos="4200"/>
          <w:tab w:val="left" w:pos="6300"/>
        </w:tabs>
        <w:spacing w:line="288" w:lineRule="auto"/>
        <w:rPr>
          <w:rFonts w:ascii="Times New Roman" w:hAnsi="Times New Roman"/>
        </w:rPr>
      </w:pPr>
      <w:r>
        <w:rPr>
          <w:rFonts w:hint="eastAsia" w:ascii="Times New Roman" w:hAnsi="Times New Roman"/>
        </w:rPr>
        <w:t>A．①②④</w:t>
      </w:r>
      <w:r>
        <w:rPr>
          <w:rFonts w:hint="eastAsia" w:ascii="Times New Roman" w:hAnsi="Times New Roman"/>
        </w:rPr>
        <w:tab/>
      </w:r>
      <w:r>
        <w:rPr>
          <w:rFonts w:hint="eastAsia" w:ascii="Times New Roman" w:hAnsi="Times New Roman"/>
        </w:rPr>
        <w:t>B．①③④</w:t>
      </w:r>
      <w:r>
        <w:rPr>
          <w:rFonts w:hint="eastAsia" w:ascii="Times New Roman" w:hAnsi="Times New Roman"/>
        </w:rPr>
        <w:tab/>
      </w:r>
      <w:r>
        <w:rPr>
          <w:rFonts w:hint="eastAsia" w:ascii="Times New Roman" w:hAnsi="Times New Roman"/>
        </w:rPr>
        <w:t>C．②③④</w:t>
      </w:r>
      <w:r>
        <w:rPr>
          <w:rFonts w:hint="eastAsia" w:ascii="Times New Roman" w:hAnsi="Times New Roman"/>
        </w:rPr>
        <w:tab/>
      </w:r>
      <w:r>
        <w:rPr>
          <w:rFonts w:hint="eastAsia" w:ascii="Times New Roman" w:hAnsi="Times New Roman"/>
        </w:rPr>
        <w:t>D．①②③</w:t>
      </w:r>
    </w:p>
    <w:p>
      <w:pPr>
        <w:tabs>
          <w:tab w:val="left" w:pos="2100"/>
          <w:tab w:val="left" w:pos="4200"/>
          <w:tab w:val="left" w:pos="6300"/>
        </w:tabs>
        <w:spacing w:line="288" w:lineRule="auto"/>
        <w:rPr>
          <w:rFonts w:ascii="Times New Roman" w:hAnsi="Times New Roman"/>
          <w:bCs/>
          <w:szCs w:val="21"/>
        </w:rPr>
      </w:pPr>
      <w:r>
        <w:rPr>
          <w:rFonts w:hint="eastAsia" w:ascii="Times New Roman" w:hAnsi="Times New Roman"/>
        </w:rPr>
        <w:t>6．“新时代好少年”刘雨墨经常帮助孤寡老人和困难家庭，积极参加义务植树、文明引导等志愿服务活动。这启示我们</w:t>
      </w:r>
      <w:r>
        <w:rPr>
          <w:rFonts w:ascii="Times New Roman" w:hAnsi="Times New Roman"/>
          <w:bCs/>
          <w:szCs w:val="21"/>
        </w:rPr>
        <w:t>（    ）</w:t>
      </w:r>
    </w:p>
    <w:p>
      <w:pPr>
        <w:tabs>
          <w:tab w:val="left" w:pos="2100"/>
          <w:tab w:val="left" w:pos="4200"/>
          <w:tab w:val="left" w:pos="6300"/>
        </w:tabs>
        <w:spacing w:line="288" w:lineRule="auto"/>
        <w:rPr>
          <w:rFonts w:ascii="Times New Roman" w:hAnsi="Times New Roman"/>
        </w:rPr>
      </w:pPr>
      <w:r>
        <w:rPr>
          <w:rFonts w:hint="eastAsia" w:ascii="Times New Roman" w:hAnsi="Times New Roman"/>
        </w:rPr>
        <w:t>①历览前贤国与家，成由勤俭败由奢</w:t>
      </w:r>
      <w:r>
        <w:rPr>
          <w:rFonts w:hint="eastAsia" w:ascii="Times New Roman" w:hAnsi="Times New Roman"/>
        </w:rPr>
        <w:tab/>
      </w:r>
      <w:r>
        <w:rPr>
          <w:rFonts w:hint="eastAsia" w:ascii="Times New Roman" w:hAnsi="Times New Roman"/>
        </w:rPr>
        <w:t>②勿以恶小而为之，勿以善小而不为</w:t>
      </w:r>
    </w:p>
    <w:p>
      <w:pPr>
        <w:tabs>
          <w:tab w:val="left" w:pos="2100"/>
          <w:tab w:val="left" w:pos="4200"/>
          <w:tab w:val="left" w:pos="6300"/>
        </w:tabs>
        <w:spacing w:line="288" w:lineRule="auto"/>
        <w:rPr>
          <w:rFonts w:ascii="Times New Roman" w:hAnsi="Times New Roman"/>
        </w:rPr>
      </w:pPr>
      <w:r>
        <w:rPr>
          <w:rFonts w:hint="eastAsia" w:ascii="Times New Roman" w:hAnsi="Times New Roman"/>
        </w:rPr>
        <w:t>③见贤思齐焉，见不贤而内自省也</w:t>
      </w:r>
      <w:r>
        <w:rPr>
          <w:rFonts w:hint="eastAsia" w:ascii="Times New Roman" w:hAnsi="Times New Roman"/>
        </w:rPr>
        <w:tab/>
      </w:r>
      <w:r>
        <w:rPr>
          <w:rFonts w:hint="eastAsia" w:ascii="Times New Roman" w:hAnsi="Times New Roman"/>
        </w:rPr>
        <w:t>④大学之道，在明明德，在亲民，在止于至善</w:t>
      </w:r>
    </w:p>
    <w:p>
      <w:pPr>
        <w:tabs>
          <w:tab w:val="left" w:pos="2100"/>
          <w:tab w:val="left" w:pos="4200"/>
          <w:tab w:val="left" w:pos="6300"/>
        </w:tabs>
        <w:spacing w:line="288" w:lineRule="auto"/>
        <w:rPr>
          <w:rFonts w:ascii="Times New Roman" w:hAnsi="Times New Roman"/>
        </w:rPr>
      </w:pPr>
      <w:r>
        <w:rPr>
          <w:rFonts w:hint="eastAsia" w:ascii="Times New Roman" w:hAnsi="Times New Roman"/>
        </w:rPr>
        <w:t>A．①②③</w:t>
      </w:r>
      <w:r>
        <w:rPr>
          <w:rFonts w:hint="eastAsia" w:ascii="Times New Roman" w:hAnsi="Times New Roman"/>
        </w:rPr>
        <w:tab/>
      </w:r>
      <w:r>
        <w:rPr>
          <w:rFonts w:hint="eastAsia" w:ascii="Times New Roman" w:hAnsi="Times New Roman"/>
        </w:rPr>
        <w:t>B．①③④</w:t>
      </w:r>
      <w:r>
        <w:rPr>
          <w:rFonts w:hint="eastAsia" w:ascii="Times New Roman" w:hAnsi="Times New Roman"/>
        </w:rPr>
        <w:tab/>
      </w:r>
      <w:r>
        <w:rPr>
          <w:rFonts w:hint="eastAsia" w:ascii="Times New Roman" w:hAnsi="Times New Roman"/>
        </w:rPr>
        <w:t>C．①②④</w:t>
      </w:r>
      <w:r>
        <w:rPr>
          <w:rFonts w:hint="eastAsia" w:ascii="Times New Roman" w:hAnsi="Times New Roman"/>
        </w:rPr>
        <w:tab/>
      </w:r>
      <w:r>
        <w:rPr>
          <w:rFonts w:hint="eastAsia" w:ascii="Times New Roman" w:hAnsi="Times New Roman"/>
        </w:rPr>
        <w:t>D．②③④</w:t>
      </w:r>
    </w:p>
    <w:p>
      <w:pPr>
        <w:tabs>
          <w:tab w:val="left" w:pos="2100"/>
          <w:tab w:val="left" w:pos="4200"/>
          <w:tab w:val="left" w:pos="6300"/>
        </w:tabs>
        <w:spacing w:line="288" w:lineRule="auto"/>
        <w:rPr>
          <w:rFonts w:ascii="Times New Roman" w:hAnsi="Times New Roman"/>
          <w:bCs/>
          <w:szCs w:val="21"/>
        </w:rPr>
      </w:pPr>
      <w:r>
        <w:rPr>
          <w:rFonts w:hint="eastAsia" w:ascii="Times New Roman" w:hAnsi="Times New Roman"/>
        </w:rPr>
        <w:t>7．《大中小学劳动教育指导纲要（试行）》，要求中小学劳动教育课平均每周不少于1课时。为此同学们展开了讨论，以下观点你赞同的有</w:t>
      </w:r>
      <w:r>
        <w:rPr>
          <w:rFonts w:ascii="Times New Roman" w:hAnsi="Times New Roman"/>
          <w:bCs/>
          <w:szCs w:val="21"/>
        </w:rPr>
        <w:t>（    ）</w:t>
      </w:r>
    </w:p>
    <w:p>
      <w:pPr>
        <w:tabs>
          <w:tab w:val="left" w:pos="2100"/>
          <w:tab w:val="left" w:pos="4200"/>
          <w:tab w:val="left" w:pos="6300"/>
        </w:tabs>
        <w:spacing w:line="288" w:lineRule="auto"/>
        <w:rPr>
          <w:rFonts w:ascii="Times New Roman" w:hAnsi="Times New Roman"/>
        </w:rPr>
      </w:pPr>
      <w:r>
        <w:rPr>
          <w:rFonts w:hint="eastAsia" w:ascii="Times New Roman" w:hAnsi="Times New Roman"/>
        </w:rPr>
        <w:t>①同学甲说：“人世间的美好梦想，都是通过劳动实现的，劳动最光荣最幸福。”</w:t>
      </w:r>
    </w:p>
    <w:p>
      <w:pPr>
        <w:tabs>
          <w:tab w:val="left" w:pos="2100"/>
          <w:tab w:val="left" w:pos="4200"/>
          <w:tab w:val="left" w:pos="6300"/>
        </w:tabs>
        <w:spacing w:line="288" w:lineRule="auto"/>
        <w:rPr>
          <w:rFonts w:ascii="Times New Roman" w:hAnsi="Times New Roman"/>
        </w:rPr>
      </w:pPr>
      <w:r>
        <w:rPr>
          <w:rFonts w:hint="eastAsia" w:ascii="Times New Roman" w:hAnsi="Times New Roman"/>
        </w:rPr>
        <w:t>②同学乙说：“脑力劳动者比体力劳动者更值得尊敬，所以我要成为脑力劳动者。”</w:t>
      </w:r>
    </w:p>
    <w:p>
      <w:pPr>
        <w:tabs>
          <w:tab w:val="left" w:pos="2100"/>
          <w:tab w:val="left" w:pos="4200"/>
          <w:tab w:val="left" w:pos="6300"/>
        </w:tabs>
        <w:spacing w:line="288" w:lineRule="auto"/>
        <w:rPr>
          <w:rFonts w:ascii="Times New Roman" w:hAnsi="Times New Roman"/>
        </w:rPr>
      </w:pPr>
      <w:r>
        <w:rPr>
          <w:rFonts w:hint="eastAsia" w:ascii="Times New Roman" w:hAnsi="Times New Roman"/>
        </w:rPr>
        <w:t>③同学丙说：“劳动既是公民的基本权利又是公民的基本义务，但是我想放弃。”</w:t>
      </w:r>
    </w:p>
    <w:p>
      <w:pPr>
        <w:tabs>
          <w:tab w:val="left" w:pos="2100"/>
          <w:tab w:val="left" w:pos="4200"/>
          <w:tab w:val="left" w:pos="6300"/>
        </w:tabs>
        <w:spacing w:line="288" w:lineRule="auto"/>
        <w:rPr>
          <w:rFonts w:ascii="Times New Roman" w:hAnsi="Times New Roman"/>
        </w:rPr>
      </w:pPr>
      <w:r>
        <w:rPr>
          <w:rFonts w:hint="eastAsia" w:ascii="Times New Roman" w:hAnsi="Times New Roman"/>
        </w:rPr>
        <w:t>④同学丁说“劳动是财富和幸福的源泉，做一些力所能及的事情，累并快乐着。”</w:t>
      </w:r>
    </w:p>
    <w:p>
      <w:pPr>
        <w:tabs>
          <w:tab w:val="left" w:pos="2100"/>
          <w:tab w:val="left" w:pos="4200"/>
          <w:tab w:val="left" w:pos="6300"/>
        </w:tabs>
        <w:spacing w:line="288" w:lineRule="auto"/>
        <w:rPr>
          <w:rFonts w:ascii="Times New Roman" w:hAnsi="Times New Roman"/>
        </w:rPr>
      </w:pPr>
      <w:r>
        <w:rPr>
          <w:rFonts w:hint="eastAsia" w:ascii="Times New Roman" w:hAnsi="Times New Roman"/>
        </w:rPr>
        <w:t>A．①④</w:t>
      </w:r>
      <w:r>
        <w:rPr>
          <w:rFonts w:hint="eastAsia" w:ascii="Times New Roman" w:hAnsi="Times New Roman"/>
        </w:rPr>
        <w:tab/>
      </w:r>
      <w:r>
        <w:rPr>
          <w:rFonts w:hint="eastAsia" w:ascii="Times New Roman" w:hAnsi="Times New Roman"/>
        </w:rPr>
        <w:t>B．①③</w:t>
      </w:r>
      <w:r>
        <w:rPr>
          <w:rFonts w:hint="eastAsia" w:ascii="Times New Roman" w:hAnsi="Times New Roman"/>
        </w:rPr>
        <w:tab/>
      </w:r>
      <w:r>
        <w:rPr>
          <w:rFonts w:hint="eastAsia" w:ascii="Times New Roman" w:hAnsi="Times New Roman"/>
        </w:rPr>
        <w:t>C．②③</w:t>
      </w:r>
      <w:r>
        <w:rPr>
          <w:rFonts w:hint="eastAsia" w:ascii="Times New Roman" w:hAnsi="Times New Roman"/>
        </w:rPr>
        <w:tab/>
      </w:r>
      <w:r>
        <w:rPr>
          <w:rFonts w:hint="eastAsia" w:ascii="Times New Roman" w:hAnsi="Times New Roman"/>
        </w:rPr>
        <w:t>D．②④</w:t>
      </w:r>
    </w:p>
    <w:p>
      <w:pPr>
        <w:tabs>
          <w:tab w:val="left" w:pos="2100"/>
          <w:tab w:val="left" w:pos="4200"/>
          <w:tab w:val="left" w:pos="6300"/>
        </w:tabs>
        <w:spacing w:line="288" w:lineRule="auto"/>
        <w:rPr>
          <w:rFonts w:ascii="Times New Roman" w:hAnsi="Times New Roman"/>
          <w:bCs/>
          <w:szCs w:val="21"/>
        </w:rPr>
      </w:pPr>
      <w:r>
        <w:rPr>
          <w:rFonts w:hint="eastAsia" w:ascii="Times New Roman" w:hAnsi="Times New Roman"/>
        </w:rPr>
        <w:t>8．百年历史，初心不改。在党的领导下我国脱贫攻坚战取得全面胜利，全面建成小康社会取得决定性成就。从中你体会到</w:t>
      </w:r>
      <w:r>
        <w:rPr>
          <w:rFonts w:ascii="Times New Roman" w:hAnsi="Times New Roman"/>
          <w:bCs/>
          <w:szCs w:val="21"/>
        </w:rPr>
        <w:t>（    ）</w:t>
      </w:r>
    </w:p>
    <w:p>
      <w:pPr>
        <w:tabs>
          <w:tab w:val="left" w:pos="2100"/>
          <w:tab w:val="left" w:pos="4200"/>
          <w:tab w:val="left" w:pos="6300"/>
        </w:tabs>
        <w:spacing w:line="288" w:lineRule="auto"/>
        <w:rPr>
          <w:rFonts w:ascii="Times New Roman" w:hAnsi="Times New Roman"/>
        </w:rPr>
      </w:pPr>
      <w:r>
        <w:rPr>
          <w:rFonts w:hint="eastAsia" w:ascii="Times New Roman" w:hAnsi="Times New Roman"/>
        </w:rPr>
        <w:t>①中国共产党领导是中国特色社会主义最本质的特征</w:t>
      </w:r>
    </w:p>
    <w:p>
      <w:pPr>
        <w:tabs>
          <w:tab w:val="left" w:pos="2100"/>
          <w:tab w:val="left" w:pos="4200"/>
          <w:tab w:val="left" w:pos="6300"/>
        </w:tabs>
        <w:spacing w:line="288" w:lineRule="auto"/>
        <w:rPr>
          <w:rFonts w:ascii="Times New Roman" w:hAnsi="Times New Roman"/>
        </w:rPr>
      </w:pPr>
      <w:r>
        <w:rPr>
          <w:rFonts w:hint="eastAsia" w:ascii="Times New Roman" w:hAnsi="Times New Roman"/>
        </w:rPr>
        <w:t>②中国共产党坚持以人民为中心的发展思想</w:t>
      </w:r>
    </w:p>
    <w:p>
      <w:pPr>
        <w:tabs>
          <w:tab w:val="left" w:pos="2100"/>
          <w:tab w:val="left" w:pos="4200"/>
          <w:tab w:val="left" w:pos="6300"/>
        </w:tabs>
        <w:spacing w:line="288" w:lineRule="auto"/>
        <w:rPr>
          <w:rFonts w:ascii="Times New Roman" w:hAnsi="Times New Roman"/>
        </w:rPr>
      </w:pPr>
      <w:r>
        <w:rPr>
          <w:rFonts w:hint="eastAsia" w:ascii="Times New Roman" w:hAnsi="Times New Roman"/>
        </w:rPr>
        <w:t>③中国共产党的宗旨是全心全意为人民服务</w:t>
      </w:r>
    </w:p>
    <w:p>
      <w:pPr>
        <w:tabs>
          <w:tab w:val="left" w:pos="2100"/>
          <w:tab w:val="left" w:pos="4200"/>
          <w:tab w:val="left" w:pos="6300"/>
        </w:tabs>
        <w:spacing w:line="288" w:lineRule="auto"/>
        <w:rPr>
          <w:rFonts w:ascii="Times New Roman" w:hAnsi="Times New Roman"/>
        </w:rPr>
      </w:pPr>
      <w:r>
        <w:rPr>
          <w:rFonts w:hint="eastAsia" w:ascii="Times New Roman" w:hAnsi="Times New Roman"/>
        </w:rPr>
        <w:t>④我国已经迈入现代化强国行列</w:t>
      </w:r>
    </w:p>
    <w:p>
      <w:pPr>
        <w:tabs>
          <w:tab w:val="left" w:pos="2100"/>
          <w:tab w:val="left" w:pos="4200"/>
          <w:tab w:val="left" w:pos="6300"/>
        </w:tabs>
        <w:spacing w:line="288" w:lineRule="auto"/>
        <w:rPr>
          <w:rFonts w:ascii="Times New Roman" w:hAnsi="Times New Roman"/>
        </w:rPr>
      </w:pPr>
      <w:r>
        <w:rPr>
          <w:rFonts w:hint="eastAsia" w:ascii="Times New Roman" w:hAnsi="Times New Roman"/>
        </w:rPr>
        <w:t>A．①②④</w:t>
      </w:r>
      <w:r>
        <w:rPr>
          <w:rFonts w:hint="eastAsia" w:ascii="Times New Roman" w:hAnsi="Times New Roman"/>
        </w:rPr>
        <w:tab/>
      </w:r>
      <w:r>
        <w:rPr>
          <w:rFonts w:hint="eastAsia" w:ascii="Times New Roman" w:hAnsi="Times New Roman"/>
        </w:rPr>
        <w:t>B．②③④</w:t>
      </w:r>
      <w:r>
        <w:rPr>
          <w:rFonts w:hint="eastAsia" w:ascii="Times New Roman" w:hAnsi="Times New Roman"/>
        </w:rPr>
        <w:tab/>
      </w:r>
      <w:r>
        <w:rPr>
          <w:rFonts w:hint="eastAsia" w:ascii="Times New Roman" w:hAnsi="Times New Roman"/>
        </w:rPr>
        <w:t>C．①②③</w:t>
      </w:r>
      <w:r>
        <w:rPr>
          <w:rFonts w:hint="eastAsia" w:ascii="Times New Roman" w:hAnsi="Times New Roman"/>
        </w:rPr>
        <w:tab/>
      </w:r>
      <w:r>
        <w:rPr>
          <w:rFonts w:hint="eastAsia" w:ascii="Times New Roman" w:hAnsi="Times New Roman"/>
        </w:rPr>
        <w:t>D．①③④</w:t>
      </w:r>
    </w:p>
    <w:p>
      <w:pPr>
        <w:tabs>
          <w:tab w:val="left" w:pos="2100"/>
          <w:tab w:val="left" w:pos="4200"/>
          <w:tab w:val="left" w:pos="6300"/>
        </w:tabs>
        <w:spacing w:line="288" w:lineRule="auto"/>
        <w:rPr>
          <w:rFonts w:ascii="Times New Roman" w:hAnsi="Times New Roman"/>
          <w:bCs/>
          <w:szCs w:val="21"/>
        </w:rPr>
      </w:pPr>
      <w:r>
        <w:rPr>
          <w:rFonts w:hint="eastAsia" w:ascii="Times New Roman" w:hAnsi="Times New Roman"/>
        </w:rPr>
        <w:t>9．十三届全国人大四次会议审议并批准了《政府工作报告》《中华人民共和国国民经济和社会发展第十四个五年规划和二〇三五远景目标纲要》和其他重要报告，这体现了</w:t>
      </w:r>
      <w:r>
        <w:rPr>
          <w:rFonts w:ascii="Times New Roman" w:hAnsi="Times New Roman"/>
          <w:bCs/>
          <w:szCs w:val="21"/>
        </w:rPr>
        <w:t>（    ）</w:t>
      </w:r>
    </w:p>
    <w:p>
      <w:pPr>
        <w:tabs>
          <w:tab w:val="left" w:pos="2100"/>
          <w:tab w:val="left" w:pos="4200"/>
          <w:tab w:val="left" w:pos="6300"/>
        </w:tabs>
        <w:spacing w:line="288" w:lineRule="auto"/>
        <w:rPr>
          <w:rFonts w:ascii="Times New Roman" w:hAnsi="Times New Roman"/>
        </w:rPr>
      </w:pPr>
      <w:r>
        <w:rPr>
          <w:rFonts w:hint="eastAsia" w:ascii="Times New Roman" w:hAnsi="Times New Roman"/>
        </w:rPr>
        <w:t>①政府作为行政机关，必须全心全意为人民服务</w:t>
      </w:r>
    </w:p>
    <w:p>
      <w:pPr>
        <w:tabs>
          <w:tab w:val="left" w:pos="2100"/>
          <w:tab w:val="left" w:pos="4200"/>
          <w:tab w:val="left" w:pos="6300"/>
        </w:tabs>
        <w:spacing w:line="288" w:lineRule="auto"/>
        <w:rPr>
          <w:rFonts w:ascii="Times New Roman" w:hAnsi="Times New Roman"/>
        </w:rPr>
      </w:pPr>
      <w:r>
        <w:rPr>
          <w:rFonts w:hint="eastAsia" w:ascii="Times New Roman" w:hAnsi="Times New Roman"/>
        </w:rPr>
        <w:t>②我国是全国人大代表当家作主的法治国家</w:t>
      </w:r>
    </w:p>
    <w:p>
      <w:pPr>
        <w:tabs>
          <w:tab w:val="left" w:pos="2100"/>
          <w:tab w:val="left" w:pos="4200"/>
          <w:tab w:val="left" w:pos="6300"/>
        </w:tabs>
        <w:spacing w:line="288" w:lineRule="auto"/>
        <w:rPr>
          <w:rFonts w:ascii="Times New Roman" w:hAnsi="Times New Roman"/>
        </w:rPr>
      </w:pPr>
      <w:r>
        <w:rPr>
          <w:rFonts w:hint="eastAsia" w:ascii="Times New Roman" w:hAnsi="Times New Roman"/>
        </w:rPr>
        <w:t>③我国坚持人民代表大会制度这一根本政治制度</w:t>
      </w:r>
    </w:p>
    <w:p>
      <w:pPr>
        <w:tabs>
          <w:tab w:val="left" w:pos="2100"/>
          <w:tab w:val="left" w:pos="4200"/>
          <w:tab w:val="left" w:pos="6300"/>
        </w:tabs>
        <w:spacing w:line="288" w:lineRule="auto"/>
        <w:rPr>
          <w:rFonts w:ascii="Times New Roman" w:hAnsi="Times New Roman"/>
        </w:rPr>
      </w:pPr>
      <w:r>
        <w:rPr>
          <w:rFonts w:hint="eastAsia" w:ascii="Times New Roman" w:hAnsi="Times New Roman"/>
        </w:rPr>
        <w:t>④全国人民代表大会行使了监督权决定权</w:t>
      </w:r>
    </w:p>
    <w:p>
      <w:pPr>
        <w:tabs>
          <w:tab w:val="left" w:pos="2100"/>
          <w:tab w:val="left" w:pos="4200"/>
          <w:tab w:val="left" w:pos="6300"/>
        </w:tabs>
        <w:spacing w:line="288" w:lineRule="auto"/>
        <w:rPr>
          <w:rFonts w:ascii="Times New Roman" w:hAnsi="Times New Roman"/>
        </w:rPr>
      </w:pPr>
      <w:r>
        <w:rPr>
          <w:rFonts w:hint="eastAsia" w:ascii="Times New Roman" w:hAnsi="Times New Roman"/>
        </w:rPr>
        <w:t>A．①②</w:t>
      </w:r>
      <w:r>
        <w:rPr>
          <w:rFonts w:hint="eastAsia" w:ascii="Times New Roman" w:hAnsi="Times New Roman"/>
        </w:rPr>
        <w:tab/>
      </w:r>
      <w:r>
        <w:rPr>
          <w:rFonts w:hint="eastAsia" w:ascii="Times New Roman" w:hAnsi="Times New Roman"/>
        </w:rPr>
        <w:t>B．①④</w:t>
      </w:r>
      <w:r>
        <w:rPr>
          <w:rFonts w:hint="eastAsia" w:ascii="Times New Roman" w:hAnsi="Times New Roman"/>
        </w:rPr>
        <w:tab/>
      </w:r>
      <w:r>
        <w:rPr>
          <w:rFonts w:hint="eastAsia" w:ascii="Times New Roman" w:hAnsi="Times New Roman"/>
        </w:rPr>
        <w:t>C．②③</w:t>
      </w:r>
      <w:r>
        <w:rPr>
          <w:rFonts w:hint="eastAsia" w:ascii="Times New Roman" w:hAnsi="Times New Roman"/>
        </w:rPr>
        <w:tab/>
      </w:r>
      <w:r>
        <w:rPr>
          <w:rFonts w:hint="eastAsia" w:ascii="Times New Roman" w:hAnsi="Times New Roman"/>
        </w:rPr>
        <w:t>D．③④</w:t>
      </w:r>
    </w:p>
    <w:p>
      <w:pPr>
        <w:tabs>
          <w:tab w:val="left" w:pos="2100"/>
          <w:tab w:val="left" w:pos="4200"/>
          <w:tab w:val="left" w:pos="6300"/>
        </w:tabs>
        <w:spacing w:line="288" w:lineRule="auto"/>
        <w:rPr>
          <w:rFonts w:ascii="Times New Roman" w:hAnsi="Times New Roman"/>
          <w:bCs/>
          <w:szCs w:val="21"/>
        </w:rPr>
      </w:pPr>
      <w:r>
        <w:rPr>
          <w:rFonts w:hint="eastAsia" w:ascii="Times New Roman" w:hAnsi="Times New Roman"/>
        </w:rPr>
        <w:t>10．《人类减贫的中国实践》白皮书指出，中国打赢脱贫攻坚战，提前10年实现《联合国2030年可持续发展议程》减贫目标，显著缩小了世界贫困人口的版图。这表明我国</w:t>
      </w:r>
      <w:r>
        <w:rPr>
          <w:rFonts w:ascii="Times New Roman" w:hAnsi="Times New Roman"/>
          <w:bCs/>
          <w:szCs w:val="21"/>
        </w:rPr>
        <w:t>（    ）</w:t>
      </w:r>
    </w:p>
    <w:p>
      <w:pPr>
        <w:tabs>
          <w:tab w:val="left" w:pos="2100"/>
          <w:tab w:val="left" w:pos="4200"/>
          <w:tab w:val="left" w:pos="6300"/>
        </w:tabs>
        <w:spacing w:line="288" w:lineRule="auto"/>
        <w:rPr>
          <w:rFonts w:ascii="Times New Roman" w:hAnsi="Times New Roman"/>
        </w:rPr>
      </w:pPr>
      <w:r>
        <w:rPr>
          <w:rFonts w:hint="eastAsia" w:ascii="Times New Roman" w:hAnsi="Times New Roman"/>
        </w:rPr>
        <w:t>①脱贫攻坚  贡献中国智慧</w:t>
      </w:r>
      <w:r>
        <w:rPr>
          <w:rFonts w:hint="eastAsia" w:ascii="Times New Roman" w:hAnsi="Times New Roman"/>
        </w:rPr>
        <w:tab/>
      </w:r>
      <w:r>
        <w:rPr>
          <w:rFonts w:hint="eastAsia" w:ascii="Times New Roman" w:hAnsi="Times New Roman"/>
        </w:rPr>
        <w:t>②减贫实践  推动全球发展</w:t>
      </w:r>
    </w:p>
    <w:p>
      <w:pPr>
        <w:tabs>
          <w:tab w:val="left" w:pos="2100"/>
          <w:tab w:val="left" w:pos="4200"/>
          <w:tab w:val="left" w:pos="6300"/>
        </w:tabs>
        <w:spacing w:line="288" w:lineRule="auto"/>
        <w:rPr>
          <w:rFonts w:ascii="Times New Roman" w:hAnsi="Times New Roman"/>
        </w:rPr>
      </w:pPr>
      <w:r>
        <w:rPr>
          <w:rFonts w:hint="eastAsia" w:ascii="Times New Roman" w:hAnsi="Times New Roman"/>
        </w:rPr>
        <w:t>③积极有为  彰显大国力量</w:t>
      </w:r>
      <w:r>
        <w:rPr>
          <w:rFonts w:hint="eastAsia" w:ascii="Times New Roman" w:hAnsi="Times New Roman"/>
        </w:rPr>
        <w:tab/>
      </w:r>
      <w:r>
        <w:rPr>
          <w:rFonts w:hint="eastAsia" w:ascii="Times New Roman" w:hAnsi="Times New Roman"/>
        </w:rPr>
        <w:t>④勇担责任  主导国际规则</w:t>
      </w:r>
    </w:p>
    <w:p>
      <w:pPr>
        <w:tabs>
          <w:tab w:val="left" w:pos="2100"/>
          <w:tab w:val="left" w:pos="4200"/>
          <w:tab w:val="left" w:pos="6300"/>
        </w:tabs>
        <w:spacing w:line="288" w:lineRule="auto"/>
        <w:rPr>
          <w:rFonts w:ascii="Times New Roman" w:hAnsi="Times New Roman"/>
        </w:rPr>
      </w:pPr>
      <w:r>
        <w:rPr>
          <w:rFonts w:hint="eastAsia" w:ascii="Times New Roman" w:hAnsi="Times New Roman"/>
        </w:rPr>
        <w:t>A．①②③</w:t>
      </w:r>
      <w:r>
        <w:rPr>
          <w:rFonts w:hint="eastAsia" w:ascii="Times New Roman" w:hAnsi="Times New Roman"/>
        </w:rPr>
        <w:tab/>
      </w:r>
      <w:r>
        <w:rPr>
          <w:rFonts w:hint="eastAsia" w:ascii="Times New Roman" w:hAnsi="Times New Roman"/>
        </w:rPr>
        <w:t>B．①②④</w:t>
      </w:r>
      <w:r>
        <w:rPr>
          <w:rFonts w:hint="eastAsia" w:ascii="Times New Roman" w:hAnsi="Times New Roman"/>
        </w:rPr>
        <w:tab/>
      </w:r>
      <w:r>
        <w:rPr>
          <w:rFonts w:hint="eastAsia" w:ascii="Times New Roman" w:hAnsi="Times New Roman"/>
        </w:rPr>
        <w:t>C．①③④</w:t>
      </w:r>
      <w:r>
        <w:rPr>
          <w:rFonts w:hint="eastAsia" w:ascii="Times New Roman" w:hAnsi="Times New Roman"/>
        </w:rPr>
        <w:tab/>
      </w:r>
      <w:r>
        <w:rPr>
          <w:rFonts w:hint="eastAsia" w:ascii="Times New Roman" w:hAnsi="Times New Roman"/>
        </w:rPr>
        <w:t>D．②③④</w:t>
      </w:r>
    </w:p>
    <w:p>
      <w:pPr>
        <w:spacing w:line="288" w:lineRule="auto"/>
        <w:rPr>
          <w:rFonts w:ascii="Times New Roman" w:hAnsi="Times New Roman"/>
          <w:b/>
          <w:bCs/>
        </w:rPr>
      </w:pPr>
      <w:r>
        <w:rPr>
          <w:rFonts w:hint="eastAsia" w:ascii="Times New Roman" w:hAnsi="Times New Roman"/>
          <w:b/>
          <w:bCs/>
        </w:rPr>
        <w:t>二、材料分析题（本题共3题，共28分）</w:t>
      </w:r>
    </w:p>
    <w:p>
      <w:pPr>
        <w:spacing w:line="288" w:lineRule="auto"/>
        <w:rPr>
          <w:rFonts w:ascii="Times New Roman" w:hAnsi="Times New Roman"/>
        </w:rPr>
      </w:pPr>
      <w:r>
        <w:rPr>
          <w:rFonts w:hint="eastAsia" w:ascii="Times New Roman" w:hAnsi="Times New Roman"/>
        </w:rPr>
        <w:t>11．观察漫画“民法典护航生活”，运用法律知识回答。</w:t>
      </w:r>
    </w:p>
    <w:p>
      <w:pPr>
        <w:spacing w:line="288" w:lineRule="auto"/>
        <w:jc w:val="center"/>
        <w:rPr>
          <w:rFonts w:ascii="Times New Roman" w:hAnsi="Times New Roman"/>
        </w:rPr>
      </w:pPr>
      <w:r>
        <w:rPr>
          <w:rFonts w:ascii="Times New Roman" w:hAnsi="Times New Roman"/>
        </w:rPr>
        <w:pict>
          <v:shape id="_x0000_i1025" o:spt="75" type="#_x0000_t75" style="height:109.5pt;width:178.5pt;" filled="f" o:preferrelative="t" stroked="f" coordsize="21600,21600">
            <v:path/>
            <v:fill on="f" focussize="0,0"/>
            <v:stroke on="f" joinstyle="miter"/>
            <v:imagedata r:id="rId5" o:title=""/>
            <o:lock v:ext="edit" aspectratio="t"/>
            <w10:wrap type="none"/>
            <w10:anchorlock/>
          </v:shape>
        </w:pict>
      </w:r>
    </w:p>
    <w:p>
      <w:pPr>
        <w:spacing w:line="288" w:lineRule="auto"/>
        <w:rPr>
          <w:rFonts w:ascii="Times New Roman" w:hAnsi="Times New Roman"/>
        </w:rPr>
      </w:pPr>
      <w:r>
        <w:rPr>
          <w:rFonts w:hint="eastAsia" w:ascii="Times New Roman" w:hAnsi="Times New Roman"/>
        </w:rPr>
        <w:t>结合漫画“民法典护航生活”，说说法律对青少年健康成长有什么重要作用？（6分）</w:t>
      </w:r>
    </w:p>
    <w:p>
      <w:pPr>
        <w:spacing w:line="288" w:lineRule="auto"/>
        <w:rPr>
          <w:rFonts w:ascii="Times New Roman" w:hAnsi="Times New Roman"/>
        </w:rPr>
      </w:pPr>
      <w:r>
        <w:rPr>
          <w:rFonts w:hint="eastAsia" w:ascii="Times New Roman" w:hAnsi="Times New Roman"/>
        </w:rPr>
        <w:t>12．阅读材料，回答问题。</w:t>
      </w:r>
    </w:p>
    <w:p>
      <w:pPr>
        <w:spacing w:line="288" w:lineRule="auto"/>
        <w:jc w:val="center"/>
        <w:rPr>
          <w:rFonts w:ascii="Times New Roman" w:hAnsi="Times New Roman" w:eastAsia="楷体" w:cs="楷体"/>
          <w:b/>
          <w:bCs/>
        </w:rPr>
      </w:pPr>
      <w:r>
        <w:rPr>
          <w:rFonts w:hint="eastAsia" w:ascii="Times New Roman" w:hAnsi="Times New Roman" w:eastAsia="楷体" w:cs="楷体"/>
          <w:b/>
          <w:bCs/>
        </w:rPr>
        <w:t>品长城文化  扬民族精神</w:t>
      </w:r>
    </w:p>
    <w:p>
      <w:pPr>
        <w:spacing w:line="288" w:lineRule="auto"/>
        <w:ind w:firstLine="420" w:firstLineChars="200"/>
        <w:rPr>
          <w:rFonts w:ascii="Times New Roman" w:hAnsi="Times New Roman" w:eastAsia="楷体" w:cs="楷体"/>
        </w:rPr>
      </w:pPr>
      <w:r>
        <w:rPr>
          <w:rFonts w:hint="eastAsia" w:ascii="Times New Roman" w:hAnsi="Times New Roman" w:eastAsia="楷体" w:cs="楷体"/>
        </w:rPr>
        <w:t>一个地方的精神气质源于历史、基于现实、引领未来。长城凝聚着各族人民的智慧与血汗，是各族人民共同创造的文化财富。宁夏从战国到明代一直是长城守卫的核心区域，附属敌台、烽燧、墩台、辅舍、关隘、城堡等设施，素有“长城博物馆”美誉。长城是宝贵的文化资源，长城与长征在宁夏“会合”，更让宁夏土长城价值非凡。残存的土长城不仅是宁夏的靓丽名片，更是宁夏精神的不竭源泉。这种精神激励着宁夏人民打赢脱贫攻坚战，为建设美丽新宁夏，开启全面建设社会主义现代化新征程奠定坚实基础。</w:t>
      </w:r>
    </w:p>
    <w:p>
      <w:pPr>
        <w:spacing w:line="288" w:lineRule="auto"/>
        <w:rPr>
          <w:rFonts w:ascii="Times New Roman" w:hAnsi="Times New Roman"/>
        </w:rPr>
      </w:pPr>
      <w:r>
        <w:rPr>
          <w:rFonts w:hint="eastAsia" w:ascii="Times New Roman" w:hAnsi="Times New Roman"/>
        </w:rPr>
        <w:t>（1）宁夏素有“长城博物馆”的美誉体现了中华文化的哪些特点？（2分）</w:t>
      </w:r>
    </w:p>
    <w:p>
      <w:pPr>
        <w:spacing w:line="288" w:lineRule="auto"/>
        <w:rPr>
          <w:rFonts w:ascii="Times New Roman" w:hAnsi="Times New Roman"/>
        </w:rPr>
      </w:pPr>
      <w:r>
        <w:rPr>
          <w:rFonts w:hint="eastAsia" w:ascii="Times New Roman" w:hAnsi="Times New Roman"/>
        </w:rPr>
        <w:t>（2）宁夏长城承载着伟大的民族精神。结合材料，谈谈这种精神在宁夏人民打赢脱贫攻坚战中的作用。（8分）</w:t>
      </w:r>
    </w:p>
    <w:p>
      <w:pPr>
        <w:spacing w:line="288" w:lineRule="auto"/>
        <w:rPr>
          <w:rFonts w:ascii="Times New Roman" w:hAnsi="Times New Roman"/>
        </w:rPr>
      </w:pPr>
      <w:r>
        <w:rPr>
          <w:rFonts w:hint="eastAsia" w:ascii="Times New Roman" w:hAnsi="Times New Roman"/>
        </w:rPr>
        <w:t>13．阅读材料，回答问题。</w:t>
      </w:r>
    </w:p>
    <w:p>
      <w:pPr>
        <w:spacing w:line="288" w:lineRule="auto"/>
        <w:jc w:val="center"/>
        <w:rPr>
          <w:rFonts w:ascii="Times New Roman" w:hAnsi="Times New Roman" w:eastAsia="楷体" w:cs="楷体"/>
          <w:b/>
          <w:bCs/>
        </w:rPr>
      </w:pPr>
      <w:r>
        <w:rPr>
          <w:rFonts w:hint="eastAsia" w:ascii="Times New Roman" w:hAnsi="Times New Roman" w:eastAsia="楷体" w:cs="楷体"/>
          <w:b/>
          <w:bCs/>
        </w:rPr>
        <w:t>创新引领智慧农业</w:t>
      </w:r>
    </w:p>
    <w:p>
      <w:pPr>
        <w:spacing w:line="288" w:lineRule="auto"/>
        <w:ind w:firstLine="422" w:firstLineChars="200"/>
        <w:rPr>
          <w:rFonts w:ascii="Times New Roman" w:hAnsi="Times New Roman" w:eastAsia="楷体" w:cs="楷体"/>
          <w:b/>
          <w:bCs/>
        </w:rPr>
      </w:pPr>
      <w:r>
        <w:rPr>
          <w:rFonts w:hint="eastAsia" w:ascii="Times New Roman" w:hAnsi="Times New Roman" w:eastAsia="楷体" w:cs="楷体"/>
          <w:b/>
          <w:bCs/>
        </w:rPr>
        <w:t>材料一：</w:t>
      </w:r>
    </w:p>
    <w:p>
      <w:pPr>
        <w:spacing w:line="288" w:lineRule="auto"/>
        <w:jc w:val="center"/>
        <w:rPr>
          <w:rFonts w:ascii="Times New Roman" w:hAnsi="Times New Roman" w:eastAsia="楷体" w:cs="楷体"/>
        </w:rPr>
      </w:pPr>
      <w:r>
        <w:rPr>
          <w:rFonts w:ascii="Times New Roman" w:hAnsi="Times New Roman" w:eastAsia="楷体" w:cs="楷体"/>
        </w:rPr>
        <w:pict>
          <v:shape id="_x0000_i1026" o:spt="75" type="#_x0000_t75" style="height:170.25pt;width:449.25pt;" filled="f" o:preferrelative="t" stroked="f" coordsize="21600,21600">
            <v:path/>
            <v:fill on="f" focussize="0,0"/>
            <v:stroke on="f" joinstyle="miter"/>
            <v:imagedata r:id="rId6" o:title=""/>
            <o:lock v:ext="edit" aspectratio="t"/>
            <w10:wrap type="none"/>
            <w10:anchorlock/>
          </v:shape>
        </w:pict>
      </w:r>
    </w:p>
    <w:p>
      <w:pPr>
        <w:spacing w:line="288" w:lineRule="auto"/>
        <w:rPr>
          <w:rFonts w:ascii="Times New Roman" w:hAnsi="Times New Roman" w:eastAsia="楷体" w:cs="楷体"/>
          <w:b/>
          <w:bCs/>
        </w:rPr>
      </w:pPr>
      <w:r>
        <w:rPr>
          <w:rFonts w:hint="eastAsia" w:ascii="Times New Roman" w:hAnsi="Times New Roman" w:eastAsia="楷体" w:cs="楷体"/>
          <w:b/>
          <w:bCs/>
        </w:rPr>
        <w:t>材料二：</w:t>
      </w:r>
    </w:p>
    <w:p>
      <w:pPr>
        <w:spacing w:line="288" w:lineRule="auto"/>
        <w:ind w:firstLine="420" w:firstLineChars="200"/>
        <w:rPr>
          <w:rFonts w:ascii="Times New Roman" w:hAnsi="Times New Roman" w:eastAsia="楷体" w:cs="楷体"/>
        </w:rPr>
      </w:pPr>
      <w:r>
        <w:rPr>
          <w:rFonts w:hint="eastAsia" w:ascii="Times New Roman" w:hAnsi="Times New Roman" w:eastAsia="楷体" w:cs="楷体"/>
        </w:rPr>
        <w:t>长期以来，我国传统农业生产规模小，农业产业化程度较低，科技对传统农业发展的支撑能力不足，人们总是简单地把农业等同于“种地”。随着我国社会经济进入高质量发展阶段和加快乡村振兴战略驱动，传统农业全面转型为现代农业势在必行，而现代农业急需高科技支撑。北斗导航5G、云计算……越来越多的“黑科技”被应用于农业生产，智慧农业将迎来广阔的发展空间。</w:t>
      </w:r>
    </w:p>
    <w:p>
      <w:pPr>
        <w:spacing w:line="288" w:lineRule="auto"/>
        <w:rPr>
          <w:rFonts w:ascii="Times New Roman" w:hAnsi="Times New Roman"/>
        </w:rPr>
      </w:pPr>
      <w:r>
        <w:rPr>
          <w:rFonts w:hint="eastAsia" w:ascii="Times New Roman" w:hAnsi="Times New Roman"/>
        </w:rPr>
        <w:t>（1）材料一中的图表说明了什么？（4分）</w:t>
      </w:r>
    </w:p>
    <w:p>
      <w:pPr>
        <w:spacing w:line="288" w:lineRule="auto"/>
        <w:rPr>
          <w:rFonts w:ascii="Times New Roman" w:hAnsi="Times New Roman"/>
        </w:rPr>
      </w:pPr>
      <w:r>
        <w:rPr>
          <w:rFonts w:hint="eastAsia" w:ascii="Times New Roman" w:hAnsi="Times New Roman"/>
        </w:rPr>
        <w:t>（2）结合材料二中我国传统农业发展状况，分析为什么我国传统农业转型为现代农业急需科技创新支撑。（8分）</w:t>
      </w:r>
    </w:p>
    <w:p>
      <w:pPr>
        <w:spacing w:line="288" w:lineRule="auto"/>
        <w:rPr>
          <w:rFonts w:ascii="Times New Roman" w:hAnsi="Times New Roman"/>
          <w:b/>
          <w:bCs/>
        </w:rPr>
      </w:pPr>
      <w:r>
        <w:rPr>
          <w:rFonts w:hint="eastAsia" w:ascii="Times New Roman" w:hAnsi="Times New Roman"/>
          <w:b/>
          <w:bCs/>
        </w:rPr>
        <w:t>三、应用与探究题（本题共2题，共22分）</w:t>
      </w:r>
    </w:p>
    <w:p>
      <w:pPr>
        <w:spacing w:line="288" w:lineRule="auto"/>
        <w:rPr>
          <w:rFonts w:ascii="Times New Roman" w:hAnsi="Times New Roman"/>
        </w:rPr>
      </w:pPr>
      <w:r>
        <w:rPr>
          <w:rFonts w:hint="eastAsia" w:ascii="Times New Roman" w:hAnsi="Times New Roman"/>
        </w:rPr>
        <w:t>14．阅读材料，运用法律知识回答问题。</w:t>
      </w:r>
    </w:p>
    <w:p>
      <w:pPr>
        <w:spacing w:line="288" w:lineRule="auto"/>
        <w:jc w:val="center"/>
        <w:rPr>
          <w:rFonts w:ascii="Times New Roman" w:hAnsi="Times New Roman" w:eastAsia="楷体" w:cs="楷体"/>
          <w:b/>
          <w:bCs/>
        </w:rPr>
      </w:pPr>
      <w:r>
        <w:rPr>
          <w:rFonts w:hint="eastAsia" w:ascii="Times New Roman" w:hAnsi="Times New Roman" w:eastAsia="楷体" w:cs="楷体"/>
          <w:b/>
          <w:bCs/>
        </w:rPr>
        <w:t>学法律  正行为</w:t>
      </w:r>
    </w:p>
    <w:p>
      <w:pPr>
        <w:spacing w:line="288" w:lineRule="auto"/>
        <w:jc w:val="center"/>
        <w:rPr>
          <w:rFonts w:ascii="Times New Roman" w:hAnsi="Times New Roman"/>
        </w:rPr>
      </w:pPr>
      <w:r>
        <w:rPr>
          <w:rFonts w:ascii="Times New Roman" w:hAnsi="Times New Roman"/>
        </w:rPr>
        <w:pict>
          <v:shape id="_x0000_i1027" o:spt="75" type="#_x0000_t75" style="height:153.75pt;width:339pt;" filled="f" o:preferrelative="t" stroked="f" coordsize="21600,21600">
            <v:path/>
            <v:fill on="f" focussize="0,0"/>
            <v:stroke on="f" joinstyle="miter"/>
            <v:imagedata r:id="rId7" o:title=""/>
            <o:lock v:ext="edit" aspectratio="t"/>
            <w10:wrap type="none"/>
            <w10:anchorlock/>
          </v:shape>
        </w:pict>
      </w:r>
    </w:p>
    <w:p>
      <w:pPr>
        <w:spacing w:line="288" w:lineRule="auto"/>
        <w:rPr>
          <w:rFonts w:ascii="Times New Roman" w:hAnsi="Times New Roman"/>
        </w:rPr>
      </w:pPr>
      <w:r>
        <w:rPr>
          <w:rFonts w:hint="eastAsia" w:ascii="Times New Roman" w:hAnsi="Times New Roman"/>
        </w:rPr>
        <w:t>（1）阅读资料卡，你认为公民应履行哪些基本义务？（2分）</w:t>
      </w:r>
    </w:p>
    <w:p>
      <w:pPr>
        <w:spacing w:line="288" w:lineRule="auto"/>
        <w:rPr>
          <w:rFonts w:ascii="Times New Roman" w:hAnsi="Times New Roman"/>
        </w:rPr>
      </w:pPr>
      <w:r>
        <w:rPr>
          <w:rFonts w:hint="eastAsia" w:ascii="Times New Roman" w:hAnsi="Times New Roman"/>
        </w:rPr>
        <w:t>（2）结合材料，从履行义务的角度谈谈青少年如何做守法好公民？（6分）</w:t>
      </w:r>
    </w:p>
    <w:p>
      <w:pPr>
        <w:spacing w:line="288" w:lineRule="auto"/>
        <w:rPr>
          <w:rFonts w:ascii="Times New Roman" w:hAnsi="Times New Roman"/>
        </w:rPr>
      </w:pPr>
      <w:r>
        <w:rPr>
          <w:rFonts w:hint="eastAsia" w:ascii="Times New Roman" w:hAnsi="Times New Roman"/>
        </w:rPr>
        <w:t>15．阅读材料，回答问题。</w:t>
      </w:r>
    </w:p>
    <w:p>
      <w:pPr>
        <w:spacing w:line="288" w:lineRule="auto"/>
        <w:jc w:val="center"/>
        <w:rPr>
          <w:rFonts w:ascii="Times New Roman" w:hAnsi="Times New Roman" w:eastAsia="楷体" w:cs="楷体"/>
          <w:b/>
          <w:bCs/>
        </w:rPr>
      </w:pPr>
      <w:r>
        <w:rPr>
          <w:rFonts w:hint="eastAsia" w:ascii="Times New Roman" w:hAnsi="Times New Roman" w:eastAsia="楷体" w:cs="楷体"/>
          <w:b/>
          <w:bCs/>
        </w:rPr>
        <w:t>推动绿色发展  践行绿色生活</w:t>
      </w:r>
    </w:p>
    <w:p>
      <w:pPr>
        <w:spacing w:line="288" w:lineRule="auto"/>
        <w:ind w:firstLine="420" w:firstLineChars="200"/>
        <w:rPr>
          <w:rFonts w:ascii="Times New Roman" w:hAnsi="Times New Roman" w:eastAsia="楷体" w:cs="楷体"/>
        </w:rPr>
      </w:pPr>
      <w:r>
        <w:rPr>
          <w:rFonts w:hint="eastAsia" w:ascii="Times New Roman" w:hAnsi="Times New Roman" w:eastAsia="楷体" w:cs="楷体"/>
        </w:rPr>
        <w:t>“十四五”规划纲要把“推动绿色发展，促进人与自然和谐共生”作为“十四五”时期的重大任务。进入新发展阶段，我国生态文明建设仍处于压力叠加、负重前行的关键期，我国能耗水平超过世界平均水平40%，能源资源利用效率偏低，绿色生产生活方式尚未根本形成，生态文明建设和生态环境保护任重道远。</w:t>
      </w:r>
    </w:p>
    <w:p>
      <w:pPr>
        <w:spacing w:line="288" w:lineRule="auto"/>
        <w:ind w:firstLine="420" w:firstLineChars="200"/>
        <w:rPr>
          <w:rFonts w:ascii="Times New Roman" w:hAnsi="Times New Roman" w:eastAsia="楷体" w:cs="楷体"/>
        </w:rPr>
      </w:pPr>
      <w:r>
        <w:rPr>
          <w:rFonts w:hint="eastAsia" w:ascii="Times New Roman" w:hAnsi="Times New Roman" w:eastAsia="楷体" w:cs="楷体"/>
        </w:rPr>
        <w:t>建设生态文明治理体系，需持续推进生态环境治理能力，重点在监测监管执法能力、环境市场化投入机制、全民绿色行动等方面取得突破；需秉持人类命运共同体理念，积极引领全球生态文明建设，共建清洁美丽世界。</w:t>
      </w:r>
    </w:p>
    <w:p>
      <w:pPr>
        <w:spacing w:line="288" w:lineRule="auto"/>
        <w:rPr>
          <w:rFonts w:ascii="Times New Roman" w:hAnsi="Times New Roman"/>
        </w:rPr>
      </w:pPr>
      <w:r>
        <w:rPr>
          <w:rFonts w:hint="eastAsia" w:ascii="Times New Roman" w:hAnsi="Times New Roman"/>
        </w:rPr>
        <w:t>（1）材料反映了我国怎样的资源国情？（4分）</w:t>
      </w:r>
    </w:p>
    <w:p>
      <w:pPr>
        <w:spacing w:line="288" w:lineRule="auto"/>
        <w:rPr>
          <w:rFonts w:ascii="Times New Roman" w:hAnsi="Times New Roman"/>
        </w:rPr>
      </w:pPr>
      <w:r>
        <w:rPr>
          <w:rFonts w:hint="eastAsia" w:ascii="Times New Roman" w:hAnsi="Times New Roman"/>
        </w:rPr>
        <w:t>（2）结合材料，请你为“推动绿色发展，践行绿色生活”建言献策。（从三个角度作答）（8分）</w:t>
      </w:r>
    </w:p>
    <w:p>
      <w:pPr>
        <w:spacing w:line="288" w:lineRule="auto"/>
        <w:rPr>
          <w:rFonts w:ascii="Times New Roman" w:hAnsi="Times New Roman"/>
        </w:rPr>
      </w:pPr>
      <w:r>
        <w:rPr>
          <w:rFonts w:hint="eastAsia" w:ascii="Times New Roman" w:hAnsi="Times New Roman"/>
        </w:rPr>
        <w:t>（3）你校准备开展以“敬畏自然绿色生活”为主题的实践教育活动，请你为本次活动拟写两条宣传标语。（2分）</w:t>
      </w:r>
    </w:p>
    <w:p>
      <w:pPr>
        <w:spacing w:line="288" w:lineRule="auto"/>
        <w:rPr>
          <w:rFonts w:ascii="Times New Roman" w:hAnsi="Times New Roman"/>
        </w:rPr>
      </w:pPr>
    </w:p>
    <w:p>
      <w:pPr>
        <w:spacing w:line="288" w:lineRule="auto"/>
        <w:rPr>
          <w:rFonts w:ascii="Times New Roman" w:hAnsi="Times New Roman"/>
        </w:rPr>
      </w:pPr>
    </w:p>
    <w:p>
      <w:pPr>
        <w:spacing w:line="288" w:lineRule="auto"/>
        <w:rPr>
          <w:rFonts w:ascii="Times New Roman" w:hAnsi="Times New Roman"/>
        </w:rPr>
      </w:pPr>
    </w:p>
    <w:p>
      <w:pPr>
        <w:spacing w:line="288" w:lineRule="auto"/>
        <w:rPr>
          <w:rFonts w:hint="eastAsia" w:ascii="Times New Roman" w:hAnsi="Times New Roman"/>
          <w:b/>
          <w:bCs/>
        </w:rPr>
      </w:pPr>
    </w:p>
    <w:p>
      <w:pPr>
        <w:spacing w:line="288" w:lineRule="auto"/>
        <w:rPr>
          <w:rFonts w:hint="eastAsia" w:ascii="Times New Roman" w:hAnsi="Times New Roman"/>
          <w:b/>
          <w:bCs/>
        </w:rPr>
      </w:pPr>
    </w:p>
    <w:p>
      <w:pPr>
        <w:spacing w:line="288" w:lineRule="auto"/>
        <w:rPr>
          <w:rFonts w:hint="eastAsia" w:ascii="Times New Roman" w:hAnsi="Times New Roman"/>
          <w:b/>
          <w:bCs/>
        </w:rPr>
      </w:pPr>
    </w:p>
    <w:p>
      <w:pPr>
        <w:spacing w:line="288" w:lineRule="auto"/>
        <w:rPr>
          <w:rFonts w:hint="eastAsia" w:ascii="Times New Roman" w:hAnsi="Times New Roman"/>
          <w:b/>
          <w:bCs/>
        </w:rPr>
      </w:pPr>
    </w:p>
    <w:p>
      <w:pPr>
        <w:spacing w:line="288" w:lineRule="auto"/>
        <w:rPr>
          <w:rFonts w:hint="eastAsia" w:ascii="Times New Roman" w:hAnsi="Times New Roman"/>
          <w:b/>
          <w:bCs/>
        </w:rPr>
      </w:pPr>
    </w:p>
    <w:p>
      <w:pPr>
        <w:spacing w:line="288" w:lineRule="auto"/>
        <w:rPr>
          <w:rFonts w:hint="eastAsia" w:ascii="Times New Roman" w:hAnsi="Times New Roman"/>
          <w:b/>
          <w:bCs/>
        </w:rPr>
      </w:pPr>
    </w:p>
    <w:p>
      <w:pPr>
        <w:spacing w:line="288" w:lineRule="auto"/>
        <w:rPr>
          <w:rFonts w:hint="eastAsia" w:ascii="Times New Roman" w:hAnsi="Times New Roman"/>
          <w:b/>
          <w:bCs/>
        </w:rPr>
      </w:pPr>
    </w:p>
    <w:p>
      <w:pPr>
        <w:spacing w:line="288" w:lineRule="auto"/>
        <w:rPr>
          <w:rFonts w:hint="eastAsia" w:ascii="Times New Roman" w:hAnsi="Times New Roman"/>
          <w:b/>
          <w:bCs/>
        </w:rPr>
      </w:pPr>
    </w:p>
    <w:p>
      <w:pPr>
        <w:spacing w:line="288" w:lineRule="auto"/>
        <w:rPr>
          <w:rFonts w:hint="eastAsia" w:ascii="Times New Roman" w:hAnsi="Times New Roman"/>
          <w:b/>
          <w:bCs/>
        </w:rPr>
      </w:pPr>
    </w:p>
    <w:p>
      <w:pPr>
        <w:spacing w:line="288" w:lineRule="auto"/>
        <w:rPr>
          <w:rFonts w:hint="eastAsia" w:ascii="Times New Roman" w:hAnsi="Times New Roman"/>
          <w:b/>
          <w:bCs/>
        </w:rPr>
      </w:pPr>
    </w:p>
    <w:p>
      <w:pPr>
        <w:spacing w:line="288" w:lineRule="auto"/>
        <w:rPr>
          <w:rFonts w:hint="eastAsia" w:ascii="Times New Roman" w:hAnsi="Times New Roman"/>
          <w:b/>
          <w:bCs/>
        </w:rPr>
      </w:pPr>
    </w:p>
    <w:p>
      <w:pPr>
        <w:spacing w:line="288" w:lineRule="auto"/>
        <w:rPr>
          <w:rFonts w:hint="eastAsia" w:ascii="Times New Roman" w:hAnsi="Times New Roman"/>
          <w:b/>
          <w:bCs/>
        </w:rPr>
      </w:pPr>
    </w:p>
    <w:p>
      <w:pPr>
        <w:spacing w:line="288" w:lineRule="auto"/>
        <w:rPr>
          <w:rFonts w:ascii="Times New Roman" w:hAnsi="Times New Roman"/>
          <w:b/>
          <w:bCs/>
        </w:rPr>
      </w:pPr>
      <w:r>
        <w:rPr>
          <w:rFonts w:hint="eastAsia" w:ascii="Times New Roman" w:hAnsi="Times New Roman"/>
          <w:b/>
          <w:bCs/>
        </w:rPr>
        <w:t>机密★启用前</w:t>
      </w:r>
    </w:p>
    <w:p>
      <w:pPr>
        <w:spacing w:line="288" w:lineRule="auto"/>
        <w:jc w:val="center"/>
        <w:rPr>
          <w:rFonts w:ascii="Times New Roman" w:hAnsi="Times New Roman"/>
          <w:b/>
          <w:bCs/>
        </w:rPr>
      </w:pPr>
      <w:r>
        <w:rPr>
          <w:rFonts w:hint="eastAsia" w:ascii="Times New Roman" w:hAnsi="Times New Roman"/>
          <w:b/>
          <w:bCs/>
        </w:rPr>
        <w:t>宁夏回族自治区2021年初中学业水平考试</w:t>
      </w:r>
    </w:p>
    <w:p>
      <w:pPr>
        <w:spacing w:line="288" w:lineRule="auto"/>
        <w:jc w:val="center"/>
        <w:rPr>
          <w:rFonts w:ascii="Times New Roman" w:hAnsi="Times New Roman"/>
          <w:b/>
          <w:bCs/>
        </w:rPr>
      </w:pPr>
      <w:r>
        <w:rPr>
          <w:rFonts w:hint="eastAsia" w:ascii="Times New Roman" w:hAnsi="Times New Roman"/>
          <w:b/>
          <w:bCs/>
        </w:rPr>
        <w:t>道德与法治试题评分标准及参考答案</w:t>
      </w:r>
    </w:p>
    <w:p>
      <w:pPr>
        <w:spacing w:line="288" w:lineRule="auto"/>
        <w:rPr>
          <w:rFonts w:ascii="Times New Roman" w:hAnsi="Times New Roman"/>
          <w:b/>
          <w:bCs/>
        </w:rPr>
      </w:pPr>
      <w:r>
        <w:rPr>
          <w:rFonts w:hint="eastAsia" w:ascii="Times New Roman" w:hAnsi="Times New Roman"/>
          <w:b/>
          <w:bCs/>
        </w:rPr>
        <w:t>一、单项选择题（本题共10小题，每小题2分，共20分）</w:t>
      </w:r>
    </w:p>
    <w:tbl>
      <w:tblPr>
        <w:tblStyle w:val="6"/>
        <w:tblW w:w="101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6"/>
        <w:gridCol w:w="926"/>
        <w:gridCol w:w="926"/>
        <w:gridCol w:w="927"/>
        <w:gridCol w:w="927"/>
        <w:gridCol w:w="927"/>
        <w:gridCol w:w="927"/>
        <w:gridCol w:w="927"/>
        <w:gridCol w:w="927"/>
        <w:gridCol w:w="927"/>
        <w:gridCol w:w="9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6" w:type="dxa"/>
            <w:shd w:val="clear" w:color="auto" w:fill="auto"/>
          </w:tcPr>
          <w:p>
            <w:pPr>
              <w:spacing w:line="288" w:lineRule="auto"/>
              <w:jc w:val="center"/>
              <w:rPr>
                <w:rFonts w:ascii="Times New Roman" w:hAnsi="Times New Roman"/>
              </w:rPr>
            </w:pPr>
            <w:r>
              <w:rPr>
                <w:rFonts w:hint="eastAsia" w:ascii="Times New Roman" w:hAnsi="Times New Roman"/>
              </w:rPr>
              <w:t>题号</w:t>
            </w:r>
          </w:p>
        </w:tc>
        <w:tc>
          <w:tcPr>
            <w:tcW w:w="926" w:type="dxa"/>
            <w:shd w:val="clear" w:color="auto" w:fill="auto"/>
          </w:tcPr>
          <w:p>
            <w:pPr>
              <w:spacing w:line="288" w:lineRule="auto"/>
              <w:jc w:val="center"/>
              <w:rPr>
                <w:rFonts w:ascii="Times New Roman" w:hAnsi="Times New Roman"/>
              </w:rPr>
            </w:pPr>
            <w:r>
              <w:rPr>
                <w:rFonts w:hint="eastAsia" w:ascii="Times New Roman" w:hAnsi="Times New Roman"/>
              </w:rPr>
              <w:t>1</w:t>
            </w:r>
          </w:p>
        </w:tc>
        <w:tc>
          <w:tcPr>
            <w:tcW w:w="926" w:type="dxa"/>
            <w:shd w:val="clear" w:color="auto" w:fill="auto"/>
          </w:tcPr>
          <w:p>
            <w:pPr>
              <w:spacing w:line="288" w:lineRule="auto"/>
              <w:jc w:val="center"/>
              <w:rPr>
                <w:rFonts w:ascii="Times New Roman" w:hAnsi="Times New Roman"/>
              </w:rPr>
            </w:pPr>
            <w:r>
              <w:rPr>
                <w:rFonts w:hint="eastAsia" w:ascii="Times New Roman" w:hAnsi="Times New Roman"/>
              </w:rPr>
              <w:t>2</w:t>
            </w:r>
          </w:p>
        </w:tc>
        <w:tc>
          <w:tcPr>
            <w:tcW w:w="927" w:type="dxa"/>
            <w:shd w:val="clear" w:color="auto" w:fill="auto"/>
          </w:tcPr>
          <w:p>
            <w:pPr>
              <w:spacing w:line="288" w:lineRule="auto"/>
              <w:jc w:val="center"/>
              <w:rPr>
                <w:rFonts w:ascii="Times New Roman" w:hAnsi="Times New Roman"/>
              </w:rPr>
            </w:pPr>
            <w:r>
              <w:rPr>
                <w:rFonts w:hint="eastAsia" w:ascii="Times New Roman" w:hAnsi="Times New Roman"/>
              </w:rPr>
              <w:t>3</w:t>
            </w:r>
          </w:p>
        </w:tc>
        <w:tc>
          <w:tcPr>
            <w:tcW w:w="927" w:type="dxa"/>
            <w:shd w:val="clear" w:color="auto" w:fill="auto"/>
          </w:tcPr>
          <w:p>
            <w:pPr>
              <w:spacing w:line="288" w:lineRule="auto"/>
              <w:jc w:val="center"/>
              <w:rPr>
                <w:rFonts w:ascii="Times New Roman" w:hAnsi="Times New Roman"/>
              </w:rPr>
            </w:pPr>
            <w:r>
              <w:rPr>
                <w:rFonts w:hint="eastAsia" w:ascii="Times New Roman" w:hAnsi="Times New Roman"/>
              </w:rPr>
              <w:t>4</w:t>
            </w:r>
          </w:p>
        </w:tc>
        <w:tc>
          <w:tcPr>
            <w:tcW w:w="927" w:type="dxa"/>
            <w:shd w:val="clear" w:color="auto" w:fill="auto"/>
          </w:tcPr>
          <w:p>
            <w:pPr>
              <w:spacing w:line="288" w:lineRule="auto"/>
              <w:jc w:val="center"/>
              <w:rPr>
                <w:rFonts w:ascii="Times New Roman" w:hAnsi="Times New Roman"/>
              </w:rPr>
            </w:pPr>
            <w:r>
              <w:rPr>
                <w:rFonts w:hint="eastAsia" w:ascii="Times New Roman" w:hAnsi="Times New Roman"/>
              </w:rPr>
              <w:t>5</w:t>
            </w:r>
          </w:p>
        </w:tc>
        <w:tc>
          <w:tcPr>
            <w:tcW w:w="927" w:type="dxa"/>
            <w:shd w:val="clear" w:color="auto" w:fill="auto"/>
          </w:tcPr>
          <w:p>
            <w:pPr>
              <w:spacing w:line="288" w:lineRule="auto"/>
              <w:jc w:val="center"/>
              <w:rPr>
                <w:rFonts w:ascii="Times New Roman" w:hAnsi="Times New Roman"/>
              </w:rPr>
            </w:pPr>
            <w:r>
              <w:rPr>
                <w:rFonts w:hint="eastAsia" w:ascii="Times New Roman" w:hAnsi="Times New Roman"/>
              </w:rPr>
              <w:t>6</w:t>
            </w:r>
          </w:p>
        </w:tc>
        <w:tc>
          <w:tcPr>
            <w:tcW w:w="927" w:type="dxa"/>
            <w:shd w:val="clear" w:color="auto" w:fill="auto"/>
          </w:tcPr>
          <w:p>
            <w:pPr>
              <w:spacing w:line="288" w:lineRule="auto"/>
              <w:jc w:val="center"/>
              <w:rPr>
                <w:rFonts w:ascii="Times New Roman" w:hAnsi="Times New Roman"/>
              </w:rPr>
            </w:pPr>
            <w:r>
              <w:rPr>
                <w:rFonts w:hint="eastAsia" w:ascii="Times New Roman" w:hAnsi="Times New Roman"/>
              </w:rPr>
              <w:t>7</w:t>
            </w:r>
          </w:p>
        </w:tc>
        <w:tc>
          <w:tcPr>
            <w:tcW w:w="927" w:type="dxa"/>
            <w:shd w:val="clear" w:color="auto" w:fill="auto"/>
          </w:tcPr>
          <w:p>
            <w:pPr>
              <w:spacing w:line="288" w:lineRule="auto"/>
              <w:jc w:val="center"/>
              <w:rPr>
                <w:rFonts w:ascii="Times New Roman" w:hAnsi="Times New Roman"/>
              </w:rPr>
            </w:pPr>
            <w:r>
              <w:rPr>
                <w:rFonts w:hint="eastAsia" w:ascii="Times New Roman" w:hAnsi="Times New Roman"/>
              </w:rPr>
              <w:t>8</w:t>
            </w:r>
          </w:p>
        </w:tc>
        <w:tc>
          <w:tcPr>
            <w:tcW w:w="927" w:type="dxa"/>
            <w:shd w:val="clear" w:color="auto" w:fill="auto"/>
          </w:tcPr>
          <w:p>
            <w:pPr>
              <w:spacing w:line="288" w:lineRule="auto"/>
              <w:jc w:val="center"/>
              <w:rPr>
                <w:rFonts w:ascii="Times New Roman" w:hAnsi="Times New Roman"/>
              </w:rPr>
            </w:pPr>
            <w:r>
              <w:rPr>
                <w:rFonts w:hint="eastAsia" w:ascii="Times New Roman" w:hAnsi="Times New Roman"/>
              </w:rPr>
              <w:t>9</w:t>
            </w:r>
          </w:p>
        </w:tc>
        <w:tc>
          <w:tcPr>
            <w:tcW w:w="927" w:type="dxa"/>
            <w:shd w:val="clear" w:color="auto" w:fill="auto"/>
          </w:tcPr>
          <w:p>
            <w:pPr>
              <w:spacing w:line="288" w:lineRule="auto"/>
              <w:jc w:val="center"/>
              <w:rPr>
                <w:rFonts w:ascii="Times New Roman" w:hAnsi="Times New Roman"/>
              </w:rPr>
            </w:pPr>
            <w:r>
              <w:rPr>
                <w:rFonts w:hint="eastAsia" w:ascii="Times New Roman" w:hAnsi="Times New Roma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6" w:type="dxa"/>
            <w:shd w:val="clear" w:color="auto" w:fill="auto"/>
          </w:tcPr>
          <w:p>
            <w:pPr>
              <w:spacing w:line="288" w:lineRule="auto"/>
              <w:jc w:val="center"/>
              <w:rPr>
                <w:rFonts w:ascii="Times New Roman" w:hAnsi="Times New Roman"/>
              </w:rPr>
            </w:pPr>
            <w:r>
              <w:rPr>
                <w:rFonts w:hint="eastAsia" w:ascii="Times New Roman" w:hAnsi="Times New Roman"/>
              </w:rPr>
              <w:t>答案</w:t>
            </w:r>
          </w:p>
        </w:tc>
        <w:tc>
          <w:tcPr>
            <w:tcW w:w="926" w:type="dxa"/>
            <w:shd w:val="clear" w:color="auto" w:fill="auto"/>
          </w:tcPr>
          <w:p>
            <w:pPr>
              <w:spacing w:line="288" w:lineRule="auto"/>
              <w:jc w:val="center"/>
              <w:rPr>
                <w:rFonts w:ascii="Times New Roman" w:hAnsi="Times New Roman"/>
              </w:rPr>
            </w:pPr>
            <w:r>
              <w:rPr>
                <w:rFonts w:hint="eastAsia" w:ascii="Times New Roman" w:hAnsi="Times New Roman"/>
              </w:rPr>
              <w:t>D</w:t>
            </w:r>
          </w:p>
        </w:tc>
        <w:tc>
          <w:tcPr>
            <w:tcW w:w="926" w:type="dxa"/>
            <w:shd w:val="clear" w:color="auto" w:fill="auto"/>
          </w:tcPr>
          <w:p>
            <w:pPr>
              <w:spacing w:line="288" w:lineRule="auto"/>
              <w:jc w:val="center"/>
              <w:rPr>
                <w:rFonts w:ascii="Times New Roman" w:hAnsi="Times New Roman"/>
              </w:rPr>
            </w:pPr>
            <w:r>
              <w:rPr>
                <w:rFonts w:hint="eastAsia" w:ascii="Times New Roman" w:hAnsi="Times New Roman"/>
              </w:rPr>
              <w:t>A</w:t>
            </w:r>
          </w:p>
        </w:tc>
        <w:tc>
          <w:tcPr>
            <w:tcW w:w="927" w:type="dxa"/>
            <w:shd w:val="clear" w:color="auto" w:fill="auto"/>
          </w:tcPr>
          <w:p>
            <w:pPr>
              <w:spacing w:line="288" w:lineRule="auto"/>
              <w:jc w:val="center"/>
              <w:rPr>
                <w:rFonts w:ascii="Times New Roman" w:hAnsi="Times New Roman"/>
              </w:rPr>
            </w:pPr>
            <w:r>
              <w:rPr>
                <w:rFonts w:hint="eastAsia" w:ascii="Times New Roman" w:hAnsi="Times New Roman"/>
              </w:rPr>
              <w:t>B</w:t>
            </w:r>
          </w:p>
        </w:tc>
        <w:tc>
          <w:tcPr>
            <w:tcW w:w="927" w:type="dxa"/>
            <w:shd w:val="clear" w:color="auto" w:fill="auto"/>
          </w:tcPr>
          <w:p>
            <w:pPr>
              <w:spacing w:line="288" w:lineRule="auto"/>
              <w:jc w:val="center"/>
              <w:rPr>
                <w:rFonts w:ascii="Times New Roman" w:hAnsi="Times New Roman"/>
              </w:rPr>
            </w:pPr>
            <w:r>
              <w:rPr>
                <w:rFonts w:hint="eastAsia" w:ascii="Times New Roman" w:hAnsi="Times New Roman"/>
              </w:rPr>
              <w:t>C</w:t>
            </w:r>
          </w:p>
        </w:tc>
        <w:tc>
          <w:tcPr>
            <w:tcW w:w="927" w:type="dxa"/>
            <w:shd w:val="clear" w:color="auto" w:fill="auto"/>
          </w:tcPr>
          <w:p>
            <w:pPr>
              <w:spacing w:line="288" w:lineRule="auto"/>
              <w:jc w:val="center"/>
              <w:rPr>
                <w:rFonts w:ascii="Times New Roman" w:hAnsi="Times New Roman"/>
              </w:rPr>
            </w:pPr>
            <w:r>
              <w:rPr>
                <w:rFonts w:hint="eastAsia" w:ascii="Times New Roman" w:hAnsi="Times New Roman"/>
              </w:rPr>
              <w:t>B</w:t>
            </w:r>
          </w:p>
        </w:tc>
        <w:tc>
          <w:tcPr>
            <w:tcW w:w="927" w:type="dxa"/>
            <w:shd w:val="clear" w:color="auto" w:fill="auto"/>
          </w:tcPr>
          <w:p>
            <w:pPr>
              <w:spacing w:line="288" w:lineRule="auto"/>
              <w:jc w:val="center"/>
              <w:rPr>
                <w:rFonts w:ascii="Times New Roman" w:hAnsi="Times New Roman"/>
              </w:rPr>
            </w:pPr>
            <w:r>
              <w:rPr>
                <w:rFonts w:hint="eastAsia" w:ascii="Times New Roman" w:hAnsi="Times New Roman"/>
              </w:rPr>
              <w:t>D</w:t>
            </w:r>
          </w:p>
        </w:tc>
        <w:tc>
          <w:tcPr>
            <w:tcW w:w="927" w:type="dxa"/>
            <w:shd w:val="clear" w:color="auto" w:fill="auto"/>
          </w:tcPr>
          <w:p>
            <w:pPr>
              <w:spacing w:line="288" w:lineRule="auto"/>
              <w:jc w:val="center"/>
              <w:rPr>
                <w:rFonts w:ascii="Times New Roman" w:hAnsi="Times New Roman"/>
              </w:rPr>
            </w:pPr>
            <w:r>
              <w:rPr>
                <w:rFonts w:hint="eastAsia" w:ascii="Times New Roman" w:hAnsi="Times New Roman"/>
              </w:rPr>
              <w:t>A</w:t>
            </w:r>
          </w:p>
        </w:tc>
        <w:tc>
          <w:tcPr>
            <w:tcW w:w="927" w:type="dxa"/>
            <w:shd w:val="clear" w:color="auto" w:fill="auto"/>
          </w:tcPr>
          <w:p>
            <w:pPr>
              <w:spacing w:line="288" w:lineRule="auto"/>
              <w:jc w:val="center"/>
              <w:rPr>
                <w:rFonts w:ascii="Times New Roman" w:hAnsi="Times New Roman"/>
              </w:rPr>
            </w:pPr>
            <w:r>
              <w:rPr>
                <w:rFonts w:hint="eastAsia" w:ascii="Times New Roman" w:hAnsi="Times New Roman"/>
              </w:rPr>
              <w:t>C</w:t>
            </w:r>
          </w:p>
        </w:tc>
        <w:tc>
          <w:tcPr>
            <w:tcW w:w="927" w:type="dxa"/>
            <w:shd w:val="clear" w:color="auto" w:fill="auto"/>
          </w:tcPr>
          <w:p>
            <w:pPr>
              <w:spacing w:line="288" w:lineRule="auto"/>
              <w:jc w:val="center"/>
              <w:rPr>
                <w:rFonts w:ascii="Times New Roman" w:hAnsi="Times New Roman"/>
              </w:rPr>
            </w:pPr>
            <w:r>
              <w:rPr>
                <w:rFonts w:hint="eastAsia" w:ascii="Times New Roman" w:hAnsi="Times New Roman"/>
              </w:rPr>
              <w:t>D</w:t>
            </w:r>
          </w:p>
        </w:tc>
        <w:tc>
          <w:tcPr>
            <w:tcW w:w="927" w:type="dxa"/>
            <w:shd w:val="clear" w:color="auto" w:fill="auto"/>
          </w:tcPr>
          <w:p>
            <w:pPr>
              <w:spacing w:line="288" w:lineRule="auto"/>
              <w:jc w:val="center"/>
              <w:rPr>
                <w:rFonts w:ascii="Times New Roman" w:hAnsi="Times New Roman"/>
              </w:rPr>
            </w:pPr>
            <w:r>
              <w:rPr>
                <w:rFonts w:hint="eastAsia" w:ascii="Times New Roman" w:hAnsi="Times New Roman"/>
              </w:rPr>
              <w:t>A</w:t>
            </w:r>
          </w:p>
        </w:tc>
      </w:tr>
    </w:tbl>
    <w:p>
      <w:pPr>
        <w:spacing w:line="288" w:lineRule="auto"/>
        <w:ind w:firstLine="420" w:firstLineChars="200"/>
        <w:rPr>
          <w:rFonts w:ascii="Times New Roman" w:hAnsi="Times New Roman"/>
        </w:rPr>
      </w:pPr>
      <w:r>
        <w:rPr>
          <w:rFonts w:hint="eastAsia" w:ascii="Times New Roman" w:hAnsi="Times New Roman"/>
        </w:rPr>
        <w:t>材料分析题和应用与探究题评分要求：</w:t>
      </w:r>
    </w:p>
    <w:p>
      <w:pPr>
        <w:spacing w:line="288" w:lineRule="auto"/>
        <w:ind w:firstLine="420" w:firstLineChars="200"/>
        <w:rPr>
          <w:rFonts w:ascii="Times New Roman" w:hAnsi="Times New Roman"/>
        </w:rPr>
      </w:pPr>
      <w:r>
        <w:rPr>
          <w:rFonts w:hint="eastAsia" w:ascii="Times New Roman" w:hAnsi="Times New Roman"/>
        </w:rPr>
        <w:t>1．依据评分要求与评分思路，不死抠参考答案，学生意思答对就可酌情给分。</w:t>
      </w:r>
    </w:p>
    <w:p>
      <w:pPr>
        <w:spacing w:line="288" w:lineRule="auto"/>
        <w:ind w:firstLine="420" w:firstLineChars="200"/>
        <w:rPr>
          <w:rFonts w:ascii="Times New Roman" w:hAnsi="Times New Roman"/>
        </w:rPr>
      </w:pPr>
      <w:r>
        <w:rPr>
          <w:rFonts w:hint="eastAsia" w:ascii="Times New Roman" w:hAnsi="Times New Roman"/>
        </w:rPr>
        <w:t>2．给分要注意区分度，把优、中、差区分出来。对能提取有效信息，言之有据，能发表自己的见解，回答有创意的学生，或能从不同角度思考回答问题且条理清晰、逻辑严密、准确表达、材料与知识完整、全面结合的学生应给鼓励分（但不超出各题分值）。</w:t>
      </w:r>
    </w:p>
    <w:p>
      <w:pPr>
        <w:spacing w:line="288" w:lineRule="auto"/>
        <w:rPr>
          <w:rFonts w:ascii="Times New Roman" w:hAnsi="Times New Roman"/>
          <w:b/>
          <w:bCs/>
        </w:rPr>
      </w:pPr>
      <w:r>
        <w:rPr>
          <w:rFonts w:hint="eastAsia" w:ascii="Times New Roman" w:hAnsi="Times New Roman"/>
          <w:b/>
          <w:bCs/>
        </w:rPr>
        <w:t>二、材料分析题（本题共3题，共28分）</w:t>
      </w:r>
    </w:p>
    <w:p>
      <w:pPr>
        <w:spacing w:line="288" w:lineRule="auto"/>
        <w:rPr>
          <w:rFonts w:ascii="Times New Roman" w:hAnsi="Times New Roman"/>
        </w:rPr>
      </w:pPr>
      <w:r>
        <w:rPr>
          <w:rFonts w:hint="eastAsia" w:ascii="Times New Roman" w:hAnsi="Times New Roman"/>
        </w:rPr>
        <w:t>11．结合漫画“民法典护航生活”，说说法律对青少年健康成长有什么重要作用？（6分）</w:t>
      </w:r>
    </w:p>
    <w:p>
      <w:pPr>
        <w:spacing w:line="288" w:lineRule="auto"/>
        <w:ind w:firstLine="422" w:firstLineChars="200"/>
        <w:rPr>
          <w:rFonts w:ascii="Times New Roman" w:hAnsi="Times New Roman"/>
        </w:rPr>
      </w:pPr>
      <w:r>
        <w:rPr>
          <w:rFonts w:hint="eastAsia" w:ascii="Times New Roman" w:hAnsi="Times New Roman"/>
          <w:b/>
          <w:bCs/>
        </w:rPr>
        <w:t>评分要求和评分思路：</w:t>
      </w:r>
      <w:r>
        <w:rPr>
          <w:rFonts w:hint="eastAsia" w:ascii="Times New Roman" w:hAnsi="Times New Roman"/>
        </w:rPr>
        <w:t>结合漫画2分（如果学生只抄漫画中的原文得1分，能对漫画进行概括分析得2分），法律的作用4分。（只要学生能够围绕法律的规范和保护两方面的作用进行作答，就可得4分。注意：本题意在考查学生对法律作用的理解，如果学生只从民法典的颁布对我国法治建设和依法治国的意义的角度作答，得1分。）</w:t>
      </w:r>
    </w:p>
    <w:p>
      <w:pPr>
        <w:spacing w:line="288" w:lineRule="auto"/>
        <w:ind w:firstLine="422" w:firstLineChars="200"/>
        <w:rPr>
          <w:rFonts w:ascii="Times New Roman" w:hAnsi="Times New Roman"/>
        </w:rPr>
      </w:pPr>
      <w:r>
        <w:rPr>
          <w:rFonts w:hint="eastAsia" w:ascii="Times New Roman" w:hAnsi="Times New Roman"/>
          <w:b/>
          <w:bCs/>
        </w:rPr>
        <w:t>知识：</w:t>
      </w:r>
      <w:r>
        <w:rPr>
          <w:rFonts w:hint="eastAsia" w:ascii="Times New Roman" w:hAnsi="Times New Roman"/>
        </w:rPr>
        <w:t>法律的作用</w:t>
      </w:r>
    </w:p>
    <w:p>
      <w:pPr>
        <w:spacing w:line="288" w:lineRule="auto"/>
        <w:ind w:firstLine="422" w:firstLineChars="200"/>
        <w:rPr>
          <w:rFonts w:ascii="Times New Roman" w:hAnsi="Times New Roman"/>
        </w:rPr>
      </w:pPr>
      <w:r>
        <w:rPr>
          <w:rFonts w:hint="eastAsia" w:ascii="Times New Roman" w:hAnsi="Times New Roman"/>
          <w:b/>
          <w:bCs/>
        </w:rPr>
        <w:t>参考答案：</w:t>
      </w:r>
      <w:r>
        <w:rPr>
          <w:rFonts w:hint="eastAsia" w:ascii="Times New Roman" w:hAnsi="Times New Roman"/>
        </w:rPr>
        <w:t>从漫画中可以看出，有关孩子的压岁钱、打赏主播等与未成年人相关的问题，民法典中都有相应的法律条文对你我加以保护，由此可见，①法律规范着全体社会成员的行为，保护着我们的生活，为我们的成长和发展创造安全健康有序的社会环境。②法律规定我们享有的权利，应该履行的义务。③法律通过解决纠纷和制裁违法犯罪，惩恶扬善、伸张正义，维护青少年的合法权益，保障青少年健康成长。</w:t>
      </w:r>
    </w:p>
    <w:p>
      <w:pPr>
        <w:spacing w:line="288" w:lineRule="auto"/>
        <w:rPr>
          <w:rFonts w:ascii="Times New Roman" w:hAnsi="Times New Roman"/>
        </w:rPr>
      </w:pPr>
      <w:r>
        <w:rPr>
          <w:rFonts w:hint="eastAsia" w:ascii="Times New Roman" w:hAnsi="Times New Roman"/>
        </w:rPr>
        <w:t>12．（1）宁夏素有“长城博物馆”的美誉体现了中华文化的哪些特点？（2分）</w:t>
      </w:r>
    </w:p>
    <w:p>
      <w:pPr>
        <w:spacing w:line="288" w:lineRule="auto"/>
        <w:ind w:firstLine="422" w:firstLineChars="200"/>
        <w:rPr>
          <w:rFonts w:ascii="Times New Roman" w:hAnsi="Times New Roman"/>
        </w:rPr>
      </w:pPr>
      <w:r>
        <w:rPr>
          <w:rFonts w:hint="eastAsia" w:ascii="Times New Roman" w:hAnsi="Times New Roman"/>
          <w:b/>
          <w:bCs/>
        </w:rPr>
        <w:t>评分要求和评分思路：</w:t>
      </w:r>
      <w:r>
        <w:rPr>
          <w:rFonts w:hint="eastAsia" w:ascii="Times New Roman" w:hAnsi="Times New Roman"/>
        </w:rPr>
        <w:t>只要学生答出源远流长、博大精深的特点就可得2分。</w:t>
      </w:r>
    </w:p>
    <w:p>
      <w:pPr>
        <w:spacing w:line="288" w:lineRule="auto"/>
        <w:ind w:firstLine="422" w:firstLineChars="200"/>
        <w:rPr>
          <w:rFonts w:ascii="Times New Roman" w:hAnsi="Times New Roman"/>
        </w:rPr>
      </w:pPr>
      <w:r>
        <w:rPr>
          <w:rFonts w:hint="eastAsia" w:ascii="Times New Roman" w:hAnsi="Times New Roman"/>
          <w:b/>
          <w:bCs/>
        </w:rPr>
        <w:t>知识：</w:t>
      </w:r>
      <w:r>
        <w:rPr>
          <w:rFonts w:hint="eastAsia" w:ascii="Times New Roman" w:hAnsi="Times New Roman"/>
        </w:rPr>
        <w:t>中华文化的特点</w:t>
      </w:r>
    </w:p>
    <w:p>
      <w:pPr>
        <w:spacing w:line="288" w:lineRule="auto"/>
        <w:ind w:firstLine="422" w:firstLineChars="200"/>
        <w:rPr>
          <w:rFonts w:ascii="Times New Roman" w:hAnsi="Times New Roman"/>
        </w:rPr>
      </w:pPr>
      <w:r>
        <w:rPr>
          <w:rFonts w:hint="eastAsia" w:ascii="Times New Roman" w:hAnsi="Times New Roman"/>
          <w:b/>
          <w:bCs/>
        </w:rPr>
        <w:t>参考答案：</w:t>
      </w:r>
      <w:r>
        <w:rPr>
          <w:rFonts w:hint="eastAsia" w:ascii="Times New Roman" w:hAnsi="Times New Roman"/>
        </w:rPr>
        <w:t>源远流长、博大精深</w:t>
      </w:r>
    </w:p>
    <w:p>
      <w:pPr>
        <w:spacing w:line="288" w:lineRule="auto"/>
        <w:ind w:firstLine="420" w:firstLineChars="200"/>
        <w:rPr>
          <w:rFonts w:ascii="Times New Roman" w:hAnsi="Times New Roman"/>
        </w:rPr>
      </w:pPr>
      <w:r>
        <w:rPr>
          <w:rFonts w:hint="eastAsia" w:ascii="Times New Roman" w:hAnsi="Times New Roman"/>
        </w:rPr>
        <w:t>（2）宁夏长城承载着伟大的民族精神。结合材料，谈谈这种精神在宁夏人民打赢脱贫攻坚战中的作用。（8分）</w:t>
      </w:r>
    </w:p>
    <w:p>
      <w:pPr>
        <w:spacing w:line="288" w:lineRule="auto"/>
        <w:ind w:firstLine="422" w:firstLineChars="200"/>
        <w:rPr>
          <w:rFonts w:ascii="Times New Roman" w:hAnsi="Times New Roman"/>
        </w:rPr>
      </w:pPr>
      <w:r>
        <w:rPr>
          <w:rFonts w:hint="eastAsia" w:ascii="Times New Roman" w:hAnsi="Times New Roman"/>
          <w:b/>
          <w:bCs/>
        </w:rPr>
        <w:t>评分要求和评分思路：</w:t>
      </w:r>
      <w:r>
        <w:rPr>
          <w:rFonts w:hint="eastAsia" w:ascii="Times New Roman" w:hAnsi="Times New Roman"/>
        </w:rPr>
        <w:t>结合材料2分，民族精神的作用6分。（注意：材料结合的合理就可得2分，只要学生答出精神支柱精神纽带精神动力三个方面就可得6分。）</w:t>
      </w:r>
    </w:p>
    <w:p>
      <w:pPr>
        <w:spacing w:line="288" w:lineRule="auto"/>
        <w:ind w:firstLine="422" w:firstLineChars="200"/>
        <w:rPr>
          <w:rFonts w:ascii="Times New Roman" w:hAnsi="Times New Roman"/>
        </w:rPr>
      </w:pPr>
      <w:r>
        <w:rPr>
          <w:rFonts w:hint="eastAsia" w:ascii="Times New Roman" w:hAnsi="Times New Roman"/>
          <w:b/>
          <w:bCs/>
        </w:rPr>
        <w:t>知识：</w:t>
      </w:r>
      <w:r>
        <w:rPr>
          <w:rFonts w:hint="eastAsia" w:ascii="Times New Roman" w:hAnsi="Times New Roman"/>
        </w:rPr>
        <w:t>民族精神的作用</w:t>
      </w:r>
    </w:p>
    <w:p>
      <w:pPr>
        <w:spacing w:line="288" w:lineRule="auto"/>
        <w:ind w:firstLine="422" w:firstLineChars="200"/>
        <w:rPr>
          <w:rFonts w:ascii="Times New Roman" w:hAnsi="Times New Roman"/>
        </w:rPr>
      </w:pPr>
      <w:r>
        <w:rPr>
          <w:rFonts w:hint="eastAsia" w:ascii="Times New Roman" w:hAnsi="Times New Roman"/>
          <w:b/>
          <w:bCs/>
        </w:rPr>
        <w:t>参考答案：</w:t>
      </w:r>
      <w:r>
        <w:rPr>
          <w:rFonts w:hint="eastAsia" w:ascii="Times New Roman" w:hAnsi="Times New Roman"/>
        </w:rPr>
        <w:t>长城凝聚着各族人民的智慧与血汗，是各族人民共同创造的文化财富。残存的土长城不仅是宁夏的靓丽名片，更是宁夏精神的不竭源泉。这种精神激励着宁夏人民打赢脱贫攻坚战，为建设美丽新宁夏，开启全面建设社会主义现代化新征程奠定坚实基础。由此可见，①伟大的民族精神始终是宁夏人民生生不息，发展壮大的强大精神支柱。②是维系我区各族人民世世代代团结奋斗的牢固精神纽带。③是激励我区人民打赢脱贫攻坚战、为实现中国梦而奋斗的不竭精神动力。</w:t>
      </w:r>
    </w:p>
    <w:p>
      <w:pPr>
        <w:spacing w:line="288" w:lineRule="auto"/>
        <w:rPr>
          <w:rFonts w:ascii="Times New Roman" w:hAnsi="Times New Roman"/>
        </w:rPr>
      </w:pPr>
      <w:r>
        <w:rPr>
          <w:rFonts w:hint="eastAsia" w:ascii="Times New Roman" w:hAnsi="Times New Roman"/>
        </w:rPr>
        <w:t>13．（1）材料一中的图表说明了什么？（4分）</w:t>
      </w:r>
    </w:p>
    <w:p>
      <w:pPr>
        <w:spacing w:line="288" w:lineRule="auto"/>
        <w:ind w:firstLine="422" w:firstLineChars="200"/>
        <w:rPr>
          <w:rFonts w:ascii="Times New Roman" w:hAnsi="Times New Roman"/>
        </w:rPr>
      </w:pPr>
      <w:r>
        <w:rPr>
          <w:rFonts w:hint="eastAsia" w:ascii="Times New Roman" w:hAnsi="Times New Roman"/>
          <w:b/>
          <w:bCs/>
        </w:rPr>
        <w:t>评分要求和评分思路：</w:t>
      </w:r>
      <w:r>
        <w:rPr>
          <w:rFonts w:hint="eastAsia" w:ascii="Times New Roman" w:hAnsi="Times New Roman"/>
        </w:rPr>
        <w:t>本题考查学生读图表的能力，只要学生能够答出图表所反映的1个现象得1分，得出相关的1个结论得1分。写出两个图表所反映的现象并得出两个与之相关的结论得4分。</w:t>
      </w:r>
    </w:p>
    <w:p>
      <w:pPr>
        <w:spacing w:line="288" w:lineRule="auto"/>
        <w:ind w:firstLine="422" w:firstLineChars="200"/>
        <w:rPr>
          <w:rFonts w:ascii="Times New Roman" w:hAnsi="Times New Roman"/>
        </w:rPr>
      </w:pPr>
      <w:r>
        <w:rPr>
          <w:rFonts w:hint="eastAsia" w:ascii="Times New Roman" w:hAnsi="Times New Roman"/>
          <w:b/>
          <w:bCs/>
        </w:rPr>
        <w:t>知识：</w:t>
      </w:r>
      <w:r>
        <w:rPr>
          <w:rFonts w:hint="eastAsia" w:ascii="Times New Roman" w:hAnsi="Times New Roman"/>
        </w:rPr>
        <w:t>创新能力，科教兴国战略，创新驱动发展战略</w:t>
      </w:r>
    </w:p>
    <w:p>
      <w:pPr>
        <w:spacing w:line="288" w:lineRule="auto"/>
        <w:ind w:firstLine="422" w:firstLineChars="200"/>
        <w:rPr>
          <w:rFonts w:ascii="Times New Roman" w:hAnsi="Times New Roman"/>
        </w:rPr>
      </w:pPr>
      <w:r>
        <w:rPr>
          <w:rFonts w:hint="eastAsia" w:ascii="Times New Roman" w:hAnsi="Times New Roman"/>
          <w:b/>
          <w:bCs/>
        </w:rPr>
        <w:t>参考答案：</w:t>
      </w:r>
      <w:r>
        <w:rPr>
          <w:rFonts w:hint="eastAsia" w:ascii="Times New Roman" w:hAnsi="Times New Roman"/>
        </w:rPr>
        <w:t>①图表一反映了“十三五”期间我国研究与试验发展经费支出在逐年增加，说明了我国重视科技发展（或实施了科教兴国战略，或创新驱动发展战略）。②图表二反映了“十三五”期间全球创新指数我国排名由2016年第25位上升至2020年第14位（或者“十三五”期间全球创新指数我国排名逐年提升），说明我国创新能力不断增强。</w:t>
      </w:r>
    </w:p>
    <w:p>
      <w:pPr>
        <w:spacing w:line="288" w:lineRule="auto"/>
        <w:ind w:firstLine="420" w:firstLineChars="200"/>
        <w:rPr>
          <w:rFonts w:ascii="Times New Roman" w:hAnsi="Times New Roman"/>
        </w:rPr>
      </w:pPr>
      <w:r>
        <w:rPr>
          <w:rFonts w:hint="eastAsia" w:ascii="Times New Roman" w:hAnsi="Times New Roman"/>
        </w:rPr>
        <w:t>（2）结合材料二中我国传统农业发展状况，分析为什么我国传统农业转型为现代农业急需科技创新支撑。（8分）</w:t>
      </w:r>
    </w:p>
    <w:p>
      <w:pPr>
        <w:spacing w:line="288" w:lineRule="auto"/>
        <w:ind w:firstLine="422" w:firstLineChars="200"/>
        <w:rPr>
          <w:rFonts w:ascii="Times New Roman" w:hAnsi="Times New Roman"/>
        </w:rPr>
      </w:pPr>
      <w:r>
        <w:rPr>
          <w:rFonts w:hint="eastAsia" w:ascii="Times New Roman" w:hAnsi="Times New Roman"/>
          <w:b/>
          <w:bCs/>
        </w:rPr>
        <w:t>评分要求和评分思路：</w:t>
      </w:r>
      <w:r>
        <w:rPr>
          <w:rFonts w:hint="eastAsia" w:ascii="Times New Roman" w:hAnsi="Times New Roman"/>
        </w:rPr>
        <w:t>结合材料二中我国传统农业发展状况2分，创新的重要性6分。（注意：我国传统农业发展状况，学生能归纳出一个方面得1分，两个方面得2分；只要学生能答出4点创新的重要性，就可得6分。）</w:t>
      </w:r>
    </w:p>
    <w:p>
      <w:pPr>
        <w:spacing w:line="288" w:lineRule="auto"/>
        <w:ind w:firstLine="422" w:firstLineChars="200"/>
        <w:rPr>
          <w:rFonts w:ascii="Times New Roman" w:hAnsi="Times New Roman"/>
        </w:rPr>
      </w:pPr>
      <w:r>
        <w:rPr>
          <w:rFonts w:hint="eastAsia" w:ascii="Times New Roman" w:hAnsi="Times New Roman"/>
          <w:b/>
          <w:bCs/>
        </w:rPr>
        <w:t>知识：</w:t>
      </w:r>
      <w:r>
        <w:rPr>
          <w:rFonts w:hint="eastAsia" w:ascii="Times New Roman" w:hAnsi="Times New Roman"/>
        </w:rPr>
        <w:t>创新的重要性</w:t>
      </w:r>
    </w:p>
    <w:p>
      <w:pPr>
        <w:spacing w:line="288" w:lineRule="auto"/>
        <w:ind w:firstLine="422" w:firstLineChars="200"/>
        <w:rPr>
          <w:rFonts w:ascii="Times New Roman" w:hAnsi="Times New Roman"/>
        </w:rPr>
      </w:pPr>
      <w:r>
        <w:rPr>
          <w:rFonts w:hint="eastAsia" w:ascii="Times New Roman" w:hAnsi="Times New Roman"/>
          <w:b/>
          <w:bCs/>
        </w:rPr>
        <w:t>参考答案：</w:t>
      </w:r>
      <w:r>
        <w:rPr>
          <w:rFonts w:hint="eastAsia" w:ascii="Times New Roman" w:hAnsi="Times New Roman"/>
        </w:rPr>
        <w:t>①我国传统农业生产规模小，农业产业化程度较低，科技对传统农业发展的支撑能力不足。②随着我国社会经济进入高质量发展阶段和加快乡村振兴战略驱动，传统农业全面转型为现代农业势在必行，而现代农业急需高科技支撑。由此可见，我国传统农业的发展急需科技创新支撑是因为：</w:t>
      </w:r>
    </w:p>
    <w:p>
      <w:pPr>
        <w:spacing w:line="288" w:lineRule="auto"/>
        <w:ind w:firstLine="420" w:firstLineChars="200"/>
        <w:rPr>
          <w:rFonts w:ascii="Times New Roman" w:hAnsi="Times New Roman"/>
        </w:rPr>
      </w:pPr>
      <w:r>
        <w:rPr>
          <w:rFonts w:hint="eastAsia" w:ascii="Times New Roman" w:hAnsi="Times New Roman"/>
        </w:rPr>
        <w:t>①创新是引领发展的第一动力。</w:t>
      </w:r>
    </w:p>
    <w:p>
      <w:pPr>
        <w:spacing w:line="288" w:lineRule="auto"/>
        <w:ind w:firstLine="420" w:firstLineChars="200"/>
        <w:rPr>
          <w:rFonts w:ascii="Times New Roman" w:hAnsi="Times New Roman"/>
        </w:rPr>
      </w:pPr>
      <w:r>
        <w:rPr>
          <w:rFonts w:hint="eastAsia" w:ascii="Times New Roman" w:hAnsi="Times New Roman"/>
        </w:rPr>
        <w:t>②创新是推动人类社会向前发展的重要力量。</w:t>
      </w:r>
    </w:p>
    <w:p>
      <w:pPr>
        <w:spacing w:line="288" w:lineRule="auto"/>
        <w:ind w:firstLine="420" w:firstLineChars="200"/>
        <w:rPr>
          <w:rFonts w:ascii="Times New Roman" w:hAnsi="Times New Roman"/>
        </w:rPr>
      </w:pPr>
      <w:r>
        <w:rPr>
          <w:rFonts w:hint="eastAsia" w:ascii="Times New Roman" w:hAnsi="Times New Roman"/>
        </w:rPr>
        <w:t>③在激烈的国际竞争中，唯创新者进，唯创新者强，唯创新者胜。</w:t>
      </w:r>
    </w:p>
    <w:p>
      <w:pPr>
        <w:spacing w:line="288" w:lineRule="auto"/>
        <w:ind w:firstLine="420" w:firstLineChars="200"/>
        <w:rPr>
          <w:rFonts w:ascii="Times New Roman" w:hAnsi="Times New Roman"/>
        </w:rPr>
      </w:pPr>
      <w:r>
        <w:rPr>
          <w:rFonts w:hint="eastAsia" w:ascii="Times New Roman" w:hAnsi="Times New Roman"/>
        </w:rPr>
        <w:t>④科技创新能已经成为综合国力竞争的决定性因素。</w:t>
      </w:r>
    </w:p>
    <w:p>
      <w:pPr>
        <w:spacing w:line="288" w:lineRule="auto"/>
        <w:ind w:firstLine="420" w:firstLineChars="200"/>
        <w:rPr>
          <w:rFonts w:ascii="Times New Roman" w:hAnsi="Times New Roman"/>
        </w:rPr>
      </w:pPr>
      <w:r>
        <w:rPr>
          <w:rFonts w:hint="eastAsia" w:ascii="Times New Roman" w:hAnsi="Times New Roman"/>
        </w:rPr>
        <w:t>⑤创新是民族进步的灵魂，是一个国家兴旺发达的不竭源泉，也是中华民族最鲜明的民族禀赋。</w:t>
      </w:r>
    </w:p>
    <w:p>
      <w:pPr>
        <w:spacing w:line="288" w:lineRule="auto"/>
        <w:ind w:firstLine="420" w:firstLineChars="200"/>
        <w:rPr>
          <w:rFonts w:ascii="Times New Roman" w:hAnsi="Times New Roman"/>
        </w:rPr>
      </w:pPr>
      <w:r>
        <w:rPr>
          <w:rFonts w:hint="eastAsia" w:ascii="Times New Roman" w:hAnsi="Times New Roman"/>
        </w:rPr>
        <w:t>⑥创新驱动是国家命运所系。</w:t>
      </w:r>
    </w:p>
    <w:p>
      <w:pPr>
        <w:spacing w:line="288" w:lineRule="auto"/>
        <w:ind w:firstLine="420" w:firstLineChars="200"/>
        <w:rPr>
          <w:rFonts w:ascii="Times New Roman" w:hAnsi="Times New Roman"/>
        </w:rPr>
      </w:pPr>
      <w:r>
        <w:rPr>
          <w:rFonts w:hint="eastAsia" w:ascii="Times New Roman" w:hAnsi="Times New Roman"/>
        </w:rPr>
        <w:t>⑦创新是改革开放的生命。</w:t>
      </w:r>
    </w:p>
    <w:p>
      <w:pPr>
        <w:spacing w:line="288" w:lineRule="auto"/>
        <w:rPr>
          <w:rFonts w:ascii="Times New Roman" w:hAnsi="Times New Roman"/>
          <w:b/>
          <w:bCs/>
        </w:rPr>
      </w:pPr>
      <w:r>
        <w:rPr>
          <w:rFonts w:hint="eastAsia" w:ascii="Times New Roman" w:hAnsi="Times New Roman"/>
          <w:b/>
          <w:bCs/>
        </w:rPr>
        <w:t>三、应用与探究题（本题共2题，共22分）</w:t>
      </w:r>
    </w:p>
    <w:p>
      <w:pPr>
        <w:spacing w:line="288" w:lineRule="auto"/>
        <w:rPr>
          <w:rFonts w:ascii="Times New Roman" w:hAnsi="Times New Roman"/>
        </w:rPr>
      </w:pPr>
      <w:r>
        <w:rPr>
          <w:rFonts w:hint="eastAsia" w:ascii="Times New Roman" w:hAnsi="Times New Roman"/>
        </w:rPr>
        <w:t>14．（1）阅读资料卡，你认为公民应履行哪些基本义务？（2分）</w:t>
      </w:r>
    </w:p>
    <w:p>
      <w:pPr>
        <w:spacing w:line="288" w:lineRule="auto"/>
        <w:ind w:firstLine="422" w:firstLineChars="200"/>
        <w:rPr>
          <w:rFonts w:ascii="Times New Roman" w:hAnsi="Times New Roman"/>
        </w:rPr>
      </w:pPr>
      <w:r>
        <w:rPr>
          <w:rFonts w:hint="eastAsia" w:ascii="Times New Roman" w:hAnsi="Times New Roman"/>
          <w:b/>
          <w:bCs/>
        </w:rPr>
        <w:t>评分要求和评分思路：</w:t>
      </w:r>
      <w:r>
        <w:rPr>
          <w:rFonts w:hint="eastAsia" w:ascii="Times New Roman" w:hAnsi="Times New Roman"/>
        </w:rPr>
        <w:t>须用法律知识、法律术语作答，答案必须是公民的基本义务，否则不得分，一项义务1分。出现错别字不得分。</w:t>
      </w:r>
    </w:p>
    <w:p>
      <w:pPr>
        <w:spacing w:line="288" w:lineRule="auto"/>
        <w:ind w:firstLine="422" w:firstLineChars="200"/>
        <w:rPr>
          <w:rFonts w:ascii="Times New Roman" w:hAnsi="Times New Roman"/>
        </w:rPr>
      </w:pPr>
      <w:r>
        <w:rPr>
          <w:rFonts w:hint="eastAsia" w:ascii="Times New Roman" w:hAnsi="Times New Roman"/>
          <w:b/>
          <w:bCs/>
        </w:rPr>
        <w:t>知识：</w:t>
      </w:r>
      <w:r>
        <w:rPr>
          <w:rFonts w:hint="eastAsia" w:ascii="Times New Roman" w:hAnsi="Times New Roman"/>
        </w:rPr>
        <w:t>公民的基本义务</w:t>
      </w:r>
    </w:p>
    <w:p>
      <w:pPr>
        <w:spacing w:line="288" w:lineRule="auto"/>
        <w:ind w:firstLine="422" w:firstLineChars="200"/>
        <w:rPr>
          <w:rFonts w:ascii="Times New Roman" w:hAnsi="Times New Roman"/>
        </w:rPr>
      </w:pPr>
      <w:r>
        <w:rPr>
          <w:rFonts w:hint="eastAsia" w:ascii="Times New Roman" w:hAnsi="Times New Roman"/>
          <w:b/>
          <w:bCs/>
        </w:rPr>
        <w:t>参考答案：</w:t>
      </w:r>
      <w:r>
        <w:rPr>
          <w:rFonts w:hint="eastAsia" w:ascii="Times New Roman" w:hAnsi="Times New Roman"/>
        </w:rPr>
        <w:t>遵守宪法法律、维护国家利益（或维护国家安全、荣誉和利益）</w:t>
      </w:r>
    </w:p>
    <w:p>
      <w:pPr>
        <w:spacing w:line="288" w:lineRule="auto"/>
        <w:ind w:firstLine="420" w:firstLineChars="200"/>
        <w:rPr>
          <w:rFonts w:ascii="Times New Roman" w:hAnsi="Times New Roman"/>
        </w:rPr>
      </w:pPr>
      <w:r>
        <w:rPr>
          <w:rFonts w:hint="eastAsia" w:ascii="Times New Roman" w:hAnsi="Times New Roman"/>
        </w:rPr>
        <w:t>（2）结合材料，从履行义务的角度谈谈青少年如何做守法好公民？（6分）</w:t>
      </w:r>
    </w:p>
    <w:p>
      <w:pPr>
        <w:spacing w:line="288" w:lineRule="auto"/>
        <w:ind w:firstLine="422" w:firstLineChars="200"/>
        <w:rPr>
          <w:rFonts w:ascii="Times New Roman" w:hAnsi="Times New Roman"/>
        </w:rPr>
      </w:pPr>
      <w:r>
        <w:rPr>
          <w:rFonts w:hint="eastAsia" w:ascii="Times New Roman" w:hAnsi="Times New Roman"/>
          <w:b/>
          <w:bCs/>
        </w:rPr>
        <w:t>评分要求和评分思路：</w:t>
      </w:r>
      <w:r>
        <w:rPr>
          <w:rFonts w:hint="eastAsia" w:ascii="Times New Roman" w:hAnsi="Times New Roman"/>
        </w:rPr>
        <w:t>结合材料2分（如果学生只抄材料中的法律条文，只得1分；能对材料进行概括、分析得2分），从履行义务的角度作答4分。</w:t>
      </w:r>
    </w:p>
    <w:p>
      <w:pPr>
        <w:spacing w:line="288" w:lineRule="auto"/>
        <w:ind w:firstLine="422" w:firstLineChars="200"/>
        <w:rPr>
          <w:rFonts w:ascii="Times New Roman" w:hAnsi="Times New Roman"/>
        </w:rPr>
      </w:pPr>
      <w:r>
        <w:rPr>
          <w:rFonts w:hint="eastAsia" w:ascii="Times New Roman" w:hAnsi="Times New Roman"/>
          <w:b/>
          <w:bCs/>
        </w:rPr>
        <w:t>知识：</w:t>
      </w:r>
      <w:r>
        <w:rPr>
          <w:rFonts w:hint="eastAsia" w:ascii="Times New Roman" w:hAnsi="Times New Roman"/>
        </w:rPr>
        <w:t>自觉履行义务</w:t>
      </w:r>
    </w:p>
    <w:p>
      <w:pPr>
        <w:spacing w:line="288" w:lineRule="auto"/>
        <w:ind w:firstLine="422" w:firstLineChars="200"/>
        <w:rPr>
          <w:rFonts w:ascii="Times New Roman" w:hAnsi="Times New Roman"/>
        </w:rPr>
      </w:pPr>
      <w:r>
        <w:rPr>
          <w:rFonts w:hint="eastAsia" w:ascii="Times New Roman" w:hAnsi="Times New Roman"/>
          <w:b/>
          <w:bCs/>
        </w:rPr>
        <w:t>参考答案：</w:t>
      </w:r>
      <w:r>
        <w:rPr>
          <w:rFonts w:hint="eastAsia" w:ascii="Times New Roman" w:hAnsi="Times New Roman"/>
        </w:rPr>
        <w:t>从普法资料卡中可以看出，做出法律所禁止的行为，都会受到法律的制裁，所以我们青少年做守法好公民就要①认识到法定义务是由我国宪法和法律规定的，具有强制性。违反法定义务，必须依法承担相应的法律责任。②法律要求做的，我们必须去做。③法律禁止做的坚决不做。④树立守法光荣，违法可耻的意识，自觉履行法定义务，做守法好公民。</w:t>
      </w:r>
    </w:p>
    <w:p>
      <w:pPr>
        <w:spacing w:line="288" w:lineRule="auto"/>
        <w:rPr>
          <w:rFonts w:ascii="Times New Roman" w:hAnsi="Times New Roman"/>
        </w:rPr>
      </w:pPr>
      <w:r>
        <w:rPr>
          <w:rFonts w:hint="eastAsia" w:ascii="Times New Roman" w:hAnsi="Times New Roman"/>
        </w:rPr>
        <w:t>15．（1）材料反映了我国怎样的资源国情？（4分）</w:t>
      </w:r>
    </w:p>
    <w:p>
      <w:pPr>
        <w:spacing w:line="288" w:lineRule="auto"/>
        <w:ind w:firstLine="422" w:firstLineChars="200"/>
        <w:rPr>
          <w:rFonts w:ascii="Times New Roman" w:hAnsi="Times New Roman"/>
        </w:rPr>
      </w:pPr>
      <w:r>
        <w:rPr>
          <w:rFonts w:hint="eastAsia" w:ascii="Times New Roman" w:hAnsi="Times New Roman"/>
          <w:b/>
          <w:bCs/>
        </w:rPr>
        <w:t>评分要求和评分思路：</w:t>
      </w:r>
      <w:r>
        <w:rPr>
          <w:rFonts w:hint="eastAsia" w:ascii="Times New Roman" w:hAnsi="Times New Roman"/>
        </w:rPr>
        <w:t>资源国情4分（只要学生答出与材料相关的资源国情就得4分；若学生只使用材料相关信息作答，得2分。如：我国能耗水平超过世界平均水平40%，能源资源利用效率偏低）。</w:t>
      </w:r>
    </w:p>
    <w:p>
      <w:pPr>
        <w:spacing w:line="288" w:lineRule="auto"/>
        <w:ind w:firstLine="422" w:firstLineChars="200"/>
        <w:rPr>
          <w:rFonts w:ascii="Times New Roman" w:hAnsi="Times New Roman"/>
        </w:rPr>
      </w:pPr>
      <w:r>
        <w:rPr>
          <w:rFonts w:hint="eastAsia" w:ascii="Times New Roman" w:hAnsi="Times New Roman"/>
          <w:b/>
          <w:bCs/>
        </w:rPr>
        <w:t>知识：</w:t>
      </w:r>
      <w:r>
        <w:rPr>
          <w:rFonts w:hint="eastAsia" w:ascii="Times New Roman" w:hAnsi="Times New Roman"/>
        </w:rPr>
        <w:t>我国的资源国情</w:t>
      </w:r>
    </w:p>
    <w:p>
      <w:pPr>
        <w:spacing w:line="288" w:lineRule="auto"/>
        <w:ind w:firstLine="422" w:firstLineChars="200"/>
        <w:rPr>
          <w:rFonts w:ascii="Times New Roman" w:hAnsi="Times New Roman"/>
        </w:rPr>
      </w:pPr>
      <w:r>
        <w:rPr>
          <w:rFonts w:hint="eastAsia" w:ascii="Times New Roman" w:hAnsi="Times New Roman"/>
          <w:b/>
          <w:bCs/>
        </w:rPr>
        <w:t>参考答案：</w:t>
      </w:r>
      <w:r>
        <w:rPr>
          <w:rFonts w:hint="eastAsia" w:ascii="Times New Roman" w:hAnsi="Times New Roman"/>
        </w:rPr>
        <w:t>我国资源开发利用不尽合理、不够科学，依靠消耗大量资源换取经济发展的现象突出，由此造成的浪费、损失、污染和破坏都很严重，我国面临的资源形势非常严峻。</w:t>
      </w:r>
    </w:p>
    <w:p>
      <w:pPr>
        <w:spacing w:line="288" w:lineRule="auto"/>
        <w:ind w:firstLine="420" w:firstLineChars="200"/>
        <w:rPr>
          <w:rFonts w:ascii="Times New Roman" w:hAnsi="Times New Roman"/>
        </w:rPr>
      </w:pPr>
      <w:r>
        <w:rPr>
          <w:rFonts w:hint="eastAsia" w:ascii="Times New Roman" w:hAnsi="Times New Roman"/>
        </w:rPr>
        <w:t>（2）结合材料，请你为“推动绿色发展，践行绿色生活”建言献策。（从三个角度作答）（8分）</w:t>
      </w:r>
    </w:p>
    <w:p>
      <w:pPr>
        <w:spacing w:line="288" w:lineRule="auto"/>
        <w:ind w:firstLine="422" w:firstLineChars="200"/>
        <w:rPr>
          <w:rFonts w:ascii="Times New Roman" w:hAnsi="Times New Roman"/>
        </w:rPr>
      </w:pPr>
      <w:r>
        <w:rPr>
          <w:rFonts w:hint="eastAsia" w:ascii="Times New Roman" w:hAnsi="Times New Roman"/>
          <w:b/>
          <w:bCs/>
        </w:rPr>
        <w:t>评分要求和评分思路：</w:t>
      </w:r>
      <w:r>
        <w:rPr>
          <w:rFonts w:hint="eastAsia" w:ascii="Times New Roman" w:hAnsi="Times New Roman"/>
        </w:rPr>
        <w:t>结合材料2分（材料结合的合理就可得2分）。建言献策须从三个角度作答，每个角度言之有理、条理清晰、论述清楚即可得2分，共6分。</w:t>
      </w:r>
    </w:p>
    <w:p>
      <w:pPr>
        <w:spacing w:line="288" w:lineRule="auto"/>
        <w:ind w:firstLine="422" w:firstLineChars="200"/>
        <w:rPr>
          <w:rFonts w:ascii="Times New Roman" w:hAnsi="Times New Roman"/>
        </w:rPr>
      </w:pPr>
      <w:r>
        <w:rPr>
          <w:rFonts w:hint="eastAsia" w:ascii="Times New Roman" w:hAnsi="Times New Roman"/>
          <w:b/>
          <w:bCs/>
        </w:rPr>
        <w:t>知识：</w:t>
      </w:r>
      <w:r>
        <w:rPr>
          <w:rFonts w:hint="eastAsia" w:ascii="Times New Roman" w:hAnsi="Times New Roman"/>
        </w:rPr>
        <w:t>坚持绿色发展的做法</w:t>
      </w:r>
    </w:p>
    <w:p>
      <w:pPr>
        <w:spacing w:line="288" w:lineRule="auto"/>
        <w:ind w:firstLine="422" w:firstLineChars="200"/>
        <w:rPr>
          <w:rFonts w:ascii="Times New Roman" w:hAnsi="Times New Roman"/>
        </w:rPr>
      </w:pPr>
      <w:r>
        <w:rPr>
          <w:rFonts w:hint="eastAsia" w:ascii="Times New Roman" w:hAnsi="Times New Roman"/>
          <w:b/>
          <w:bCs/>
        </w:rPr>
        <w:t>参考答案：</w:t>
      </w:r>
      <w:r>
        <w:rPr>
          <w:rFonts w:hint="eastAsia" w:ascii="Times New Roman" w:hAnsi="Times New Roman"/>
        </w:rPr>
        <w:t>“十四五”"规划纲要把“推动绿色发展，促进人与自然和谐共生”作为“十四五”时期的重大任务。建设生态文明治理体系，需持续推进生态环境治理能力，重点在监测监管执法能力、环境市场化投入机制、全民绿色行动等方面取得突破；需秉持人类命运共同体理念，所以说，推动绿色发展，践行绿色生活需要：</w:t>
      </w:r>
    </w:p>
    <w:p>
      <w:pPr>
        <w:spacing w:line="288" w:lineRule="auto"/>
        <w:ind w:firstLine="422" w:firstLineChars="200"/>
        <w:rPr>
          <w:rFonts w:ascii="Times New Roman" w:hAnsi="Times New Roman"/>
        </w:rPr>
      </w:pPr>
      <w:r>
        <w:rPr>
          <w:rFonts w:hint="eastAsia" w:ascii="Times New Roman" w:hAnsi="Times New Roman"/>
          <w:b/>
          <w:bCs/>
        </w:rPr>
        <w:t>国家：</w:t>
      </w:r>
      <w:r>
        <w:rPr>
          <w:rFonts w:hint="eastAsia" w:ascii="Times New Roman" w:hAnsi="Times New Roman"/>
        </w:rPr>
        <w:t>坚持保护环境、节约资源的基本国策，坚持绿色发展理念，坚持走绿色发展道路；处理好经济发展与生态环境保护的关系，坚持节约优先、保护优先、自然恢复的原则；坚持绿色富国，让人民群众切实感受到经济发展带来的环境效益；坚持绿色惠民，将良好生态环境作为最普惠的民生福祉，激发人民群众的绿色创造热情，实现绿色富国之梦。</w:t>
      </w:r>
    </w:p>
    <w:p>
      <w:pPr>
        <w:spacing w:line="288" w:lineRule="auto"/>
        <w:ind w:firstLine="422" w:firstLineChars="200"/>
        <w:rPr>
          <w:rFonts w:ascii="Times New Roman" w:hAnsi="Times New Roman"/>
        </w:rPr>
      </w:pPr>
      <w:r>
        <w:rPr>
          <w:rFonts w:hint="eastAsia" w:ascii="Times New Roman" w:hAnsi="Times New Roman"/>
          <w:b/>
          <w:bCs/>
        </w:rPr>
        <w:t>政府：</w:t>
      </w:r>
      <w:r>
        <w:rPr>
          <w:rFonts w:hint="eastAsia" w:ascii="Times New Roman" w:hAnsi="Times New Roman"/>
        </w:rPr>
        <w:t>严守资源消耗上限、环境质量底线、生态保护红线。实行最严格的制度、最严密的法治，加大执法监管力度。</w:t>
      </w:r>
    </w:p>
    <w:p>
      <w:pPr>
        <w:spacing w:line="288" w:lineRule="auto"/>
        <w:ind w:firstLine="422" w:firstLineChars="200"/>
        <w:rPr>
          <w:rFonts w:ascii="Times New Roman" w:hAnsi="Times New Roman"/>
        </w:rPr>
      </w:pPr>
      <w:r>
        <w:rPr>
          <w:rFonts w:hint="eastAsia" w:ascii="Times New Roman" w:hAnsi="Times New Roman"/>
          <w:b/>
          <w:bCs/>
        </w:rPr>
        <w:t>社会：</w:t>
      </w:r>
      <w:r>
        <w:rPr>
          <w:rFonts w:hint="eastAsia" w:ascii="Times New Roman" w:hAnsi="Times New Roman"/>
        </w:rPr>
        <w:t>大力倡导节能、环保低碳、文明的绿色生产生活方式，让绿色发展理念渗透到人们日常生活细节中，成为每个社会成员的自觉行动，努力建设资源节约型、环境友好型社会。</w:t>
      </w:r>
    </w:p>
    <w:p>
      <w:pPr>
        <w:spacing w:line="288" w:lineRule="auto"/>
        <w:ind w:firstLine="422" w:firstLineChars="200"/>
        <w:rPr>
          <w:rFonts w:ascii="Times New Roman" w:hAnsi="Times New Roman"/>
        </w:rPr>
      </w:pPr>
      <w:r>
        <w:rPr>
          <w:rFonts w:hint="eastAsia" w:ascii="Times New Roman" w:hAnsi="Times New Roman"/>
          <w:b/>
          <w:bCs/>
        </w:rPr>
        <w:t>企业：</w:t>
      </w:r>
      <w:r>
        <w:rPr>
          <w:rFonts w:hint="eastAsia" w:ascii="Times New Roman" w:hAnsi="Times New Roman"/>
        </w:rPr>
        <w:t>重视科技进步和创新，研究开发节能环保的新型产品，发展循环经济低碳经济；要树立法制观念，减少燃煤使用，注意工地扬尘等。</w:t>
      </w:r>
    </w:p>
    <w:p>
      <w:pPr>
        <w:spacing w:line="288" w:lineRule="auto"/>
        <w:ind w:firstLine="422" w:firstLineChars="200"/>
        <w:rPr>
          <w:rFonts w:ascii="Times New Roman" w:hAnsi="Times New Roman"/>
        </w:rPr>
      </w:pPr>
      <w:r>
        <w:rPr>
          <w:rFonts w:hint="eastAsia" w:ascii="Times New Roman" w:hAnsi="Times New Roman"/>
          <w:b/>
          <w:bCs/>
        </w:rPr>
        <w:t>个人：</w:t>
      </w:r>
      <w:r>
        <w:rPr>
          <w:rFonts w:hint="eastAsia" w:ascii="Times New Roman" w:hAnsi="Times New Roman"/>
        </w:rPr>
        <w:t>树立绿色发展理念，培育绿色生产生活方式；学习宣传节能环保知识，节约水、电、粮食，绿色购物、低碳出行等。</w:t>
      </w:r>
    </w:p>
    <w:p>
      <w:pPr>
        <w:spacing w:line="288" w:lineRule="auto"/>
        <w:ind w:firstLine="420" w:firstLineChars="200"/>
        <w:rPr>
          <w:rFonts w:ascii="Times New Roman" w:hAnsi="Times New Roman"/>
        </w:rPr>
      </w:pPr>
      <w:r>
        <w:rPr>
          <w:rFonts w:hint="eastAsia" w:ascii="Times New Roman" w:hAnsi="Times New Roman"/>
        </w:rPr>
        <w:t>（3）你校准备开展以“敬畏自然绿色生活”为主题的实践教育活动，请你为本次活动拟写两条宣传标语。（2分）</w:t>
      </w:r>
    </w:p>
    <w:p>
      <w:pPr>
        <w:spacing w:line="288" w:lineRule="auto"/>
        <w:ind w:firstLine="422" w:firstLineChars="200"/>
        <w:rPr>
          <w:rFonts w:ascii="Times New Roman" w:hAnsi="Times New Roman"/>
        </w:rPr>
      </w:pPr>
      <w:r>
        <w:rPr>
          <w:rFonts w:hint="eastAsia" w:ascii="Times New Roman" w:hAnsi="Times New Roman"/>
          <w:b/>
          <w:bCs/>
        </w:rPr>
        <w:t>评分要求和评分思路：</w:t>
      </w:r>
      <w:r>
        <w:rPr>
          <w:rFonts w:hint="eastAsia" w:ascii="Times New Roman" w:hAnsi="Times New Roman"/>
        </w:rPr>
        <w:t>宣传标语主题要鲜明，语言要精炼，切忌长篇大论。</w:t>
      </w:r>
    </w:p>
    <w:p>
      <w:pPr>
        <w:spacing w:line="288" w:lineRule="auto"/>
        <w:ind w:firstLine="422" w:firstLineChars="200"/>
        <w:rPr>
          <w:rFonts w:ascii="Times New Roman" w:hAnsi="Times New Roman"/>
        </w:rPr>
        <w:sectPr>
          <w:pgSz w:w="11906" w:h="16838"/>
          <w:pgMar w:top="1304" w:right="964" w:bottom="1304" w:left="964" w:header="153" w:footer="0" w:gutter="0"/>
          <w:cols w:space="720" w:num="1"/>
          <w:docGrid w:type="lines" w:linePitch="312" w:charSpace="0"/>
        </w:sectPr>
      </w:pPr>
      <w:r>
        <w:rPr>
          <w:rFonts w:hint="eastAsia" w:ascii="Times New Roman" w:hAnsi="Times New Roman"/>
          <w:b/>
          <w:bCs/>
        </w:rPr>
        <w:t>参考答案：</w:t>
      </w:r>
      <w:r>
        <w:rPr>
          <w:rFonts w:hint="eastAsia" w:ascii="Times New Roman" w:hAnsi="Times New Roman"/>
        </w:rPr>
        <w:t>绿色出行，人人参与；尊重自然</w:t>
      </w:r>
      <w:bookmarkStart w:id="0" w:name="_GoBack"/>
      <w:bookmarkEnd w:id="0"/>
      <w:r>
        <w:rPr>
          <w:rFonts w:hint="eastAsia" w:ascii="Times New Roman" w:hAnsi="Times New Roman"/>
        </w:rPr>
        <w:t>，敬畏自然；绿水青山就是金山银山</w:t>
      </w:r>
    </w:p>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panose1 w:val="020B0503020204020204"/>
    <w:charset w:val="86"/>
    <w:family w:val="swiss"/>
    <w:pitch w:val="default"/>
    <w:sig w:usb0="80000287" w:usb1="28CF3C52"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7DF2"/>
    <w:rsid w:val="00005EBC"/>
    <w:rsid w:val="000327BD"/>
    <w:rsid w:val="000460FF"/>
    <w:rsid w:val="00054E7B"/>
    <w:rsid w:val="000E4D02"/>
    <w:rsid w:val="000E4FF1"/>
    <w:rsid w:val="001177F3"/>
    <w:rsid w:val="00170F48"/>
    <w:rsid w:val="00171458"/>
    <w:rsid w:val="00173C1D"/>
    <w:rsid w:val="001764C3"/>
    <w:rsid w:val="0018010E"/>
    <w:rsid w:val="00180AF5"/>
    <w:rsid w:val="00191C29"/>
    <w:rsid w:val="001C63DA"/>
    <w:rsid w:val="001D0C6F"/>
    <w:rsid w:val="00201A7E"/>
    <w:rsid w:val="00204526"/>
    <w:rsid w:val="00221FC9"/>
    <w:rsid w:val="00244CEF"/>
    <w:rsid w:val="002457C2"/>
    <w:rsid w:val="00267D2F"/>
    <w:rsid w:val="002908F0"/>
    <w:rsid w:val="002A0E5D"/>
    <w:rsid w:val="002A1A21"/>
    <w:rsid w:val="002F06B2"/>
    <w:rsid w:val="003102DB"/>
    <w:rsid w:val="003625C4"/>
    <w:rsid w:val="003B1712"/>
    <w:rsid w:val="003C4A95"/>
    <w:rsid w:val="003D0C09"/>
    <w:rsid w:val="003F5BEB"/>
    <w:rsid w:val="004062F6"/>
    <w:rsid w:val="00430A44"/>
    <w:rsid w:val="00435F83"/>
    <w:rsid w:val="00444A46"/>
    <w:rsid w:val="0046214C"/>
    <w:rsid w:val="0049183B"/>
    <w:rsid w:val="004B44B5"/>
    <w:rsid w:val="004D44FD"/>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A71FD"/>
    <w:rsid w:val="008028B5"/>
    <w:rsid w:val="00832EC9"/>
    <w:rsid w:val="008634CD"/>
    <w:rsid w:val="008731FA"/>
    <w:rsid w:val="00880A38"/>
    <w:rsid w:val="00893DD6"/>
    <w:rsid w:val="008D2E94"/>
    <w:rsid w:val="008E30E3"/>
    <w:rsid w:val="00974E0F"/>
    <w:rsid w:val="00982128"/>
    <w:rsid w:val="009A27BF"/>
    <w:rsid w:val="009B5666"/>
    <w:rsid w:val="009C4252"/>
    <w:rsid w:val="00A07DF2"/>
    <w:rsid w:val="00A405DB"/>
    <w:rsid w:val="00A46D54"/>
    <w:rsid w:val="00A536B0"/>
    <w:rsid w:val="00AB3EE3"/>
    <w:rsid w:val="00AD4827"/>
    <w:rsid w:val="00AD6B6A"/>
    <w:rsid w:val="00B73811"/>
    <w:rsid w:val="00B80D67"/>
    <w:rsid w:val="00B8100F"/>
    <w:rsid w:val="00B96924"/>
    <w:rsid w:val="00BB50C6"/>
    <w:rsid w:val="00C02815"/>
    <w:rsid w:val="00C321EB"/>
    <w:rsid w:val="00CA4A07"/>
    <w:rsid w:val="00D51257"/>
    <w:rsid w:val="00D634C2"/>
    <w:rsid w:val="00D756B6"/>
    <w:rsid w:val="00D77F6E"/>
    <w:rsid w:val="00DA0796"/>
    <w:rsid w:val="00DA5448"/>
    <w:rsid w:val="00DB6888"/>
    <w:rsid w:val="00DC061C"/>
    <w:rsid w:val="00DF071B"/>
    <w:rsid w:val="00E22C2C"/>
    <w:rsid w:val="00E63075"/>
    <w:rsid w:val="00E97096"/>
    <w:rsid w:val="00EA0188"/>
    <w:rsid w:val="00EB17B4"/>
    <w:rsid w:val="00ED1550"/>
    <w:rsid w:val="00ED4F9A"/>
    <w:rsid w:val="00ED670F"/>
    <w:rsid w:val="00EE1A37"/>
    <w:rsid w:val="00F14EEB"/>
    <w:rsid w:val="00F21C80"/>
    <w:rsid w:val="00F676FD"/>
    <w:rsid w:val="00F72514"/>
    <w:rsid w:val="00F81E7B"/>
    <w:rsid w:val="00FA0944"/>
    <w:rsid w:val="00FA6947"/>
    <w:rsid w:val="00FB34D2"/>
    <w:rsid w:val="00FB4B17"/>
    <w:rsid w:val="00FC5860"/>
    <w:rsid w:val="00FD377B"/>
    <w:rsid w:val="00FF2D79"/>
    <w:rsid w:val="00FF517A"/>
    <w:rsid w:val="1237298F"/>
    <w:rsid w:val="2A224BDB"/>
    <w:rsid w:val="2C6B78BC"/>
    <w:rsid w:val="38274566"/>
    <w:rsid w:val="4F2C50F1"/>
    <w:rsid w:val="794E43B1"/>
  </w:rsids>
  <m:mathPr>
    <m:mathFont m:val="Cambria Math"/>
    <m:brkBin m:val="before"/>
    <m:brkBinSub m:val="--"/>
    <m:smallFrac m:val="0"/>
    <m:dispDef/>
    <m:lMargin m:val="0"/>
    <m:rMargin m:val="0"/>
    <m:defJc m:val="centerGroup"/>
    <m:wrapIndent m:val="1440"/>
    <m:intLim m:val="subSup"/>
    <m:naryLim m:val="undOvr"/>
    <m:wrapRight m:val="1"/>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8"/>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unhideWhenUsed/>
    <w:uiPriority w:val="99"/>
    <w:rPr>
      <w:color w:val="0000FF"/>
      <w:u w:val="single"/>
    </w:rPr>
  </w:style>
  <w:style w:type="table" w:styleId="7">
    <w:name w:val="Table Grid"/>
    <w:basedOn w:val="6"/>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字符"/>
    <w:link w:val="3"/>
    <w:uiPriority w:val="99"/>
    <w:rPr>
      <w:kern w:val="2"/>
      <w:sz w:val="18"/>
      <w:szCs w:val="24"/>
    </w:rPr>
  </w:style>
  <w:style w:type="paragraph" w:styleId="9">
    <w:name w:val="No Spacing"/>
    <w:qFormat/>
    <w:uiPriority w:val="1"/>
    <w:rPr>
      <w:rFonts w:ascii="Calibri" w:hAnsi="Calibri" w:eastAsia="Microsoft YaHei UI" w:cs="Times New Roman"/>
      <w:sz w:val="22"/>
      <w:szCs w:val="22"/>
      <w:lang w:val="en-US" w:eastAsia="zh-CN" w:bidi="ar-SA"/>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949</Words>
  <Characters>5412</Characters>
  <Lines>45</Lines>
  <Paragraphs>12</Paragraphs>
  <TotalTime>2</TotalTime>
  <ScaleCrop>false</ScaleCrop>
  <LinksUpToDate>false</LinksUpToDate>
  <CharactersWithSpaces>6349</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2021-08-12T08:21:00Z</dcterms:created>
  <dc:creator>琦</dc:creator>
  <cp:lastModifiedBy>Administrator</cp:lastModifiedBy>
  <dcterms:modified xsi:type="dcterms:W3CDTF">2022-03-28T07:51:59Z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CWM5b175cbaf71b49a3b1ecb615de87b7c5">
    <vt:lpwstr>CWMVKKQo/23Kf5TYl129w6mhRKKURTT3TjLLnMNXj6/o3JCra+54Gey0euW1GIvtiWwuN0sTk0VGJ6QaJPUm0PIgA==</vt:lpwstr>
  </property>
  <property fmtid="{D5CDD505-2E9C-101B-9397-08002B2CF9AE}" pid="7" name="KSOProductBuildVer">
    <vt:lpwstr>2052-10.1.0.7400</vt:lpwstr>
  </property>
</Properties>
</file>