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80" w:lineRule="exact"/>
        <w:rPr>
          <w:rFonts w:asciiTheme="minorEastAsia" w:hAnsiTheme="minorEastAsia" w:eastAsiaTheme="minorEastAsia" w:cstheme="minorEastAsia"/>
          <w:sz w:val="40"/>
          <w:szCs w:val="40"/>
        </w:rPr>
      </w:pPr>
      <w:r>
        <w:rPr>
          <w:rFonts w:hint="eastAsia" w:asciiTheme="minorEastAsia" w:hAnsiTheme="minorEastAsia" w:eastAsiaTheme="minorEastAsia" w:cstheme="minorEastAsia"/>
          <w:b/>
          <w:bCs/>
          <w:sz w:val="36"/>
          <w:szCs w:val="36"/>
        </w:rPr>
        <w:drawing>
          <wp:anchor distT="0" distB="0" distL="114300" distR="114300" simplePos="0" relativeHeight="251658240" behindDoc="0" locked="0" layoutInCell="1" allowOverlap="1">
            <wp:simplePos x="0" y="0"/>
            <wp:positionH relativeFrom="page">
              <wp:posOffset>10452100</wp:posOffset>
            </wp:positionH>
            <wp:positionV relativeFrom="topMargin">
              <wp:posOffset>10731500</wp:posOffset>
            </wp:positionV>
            <wp:extent cx="279400" cy="495300"/>
            <wp:effectExtent l="0" t="0" r="635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279400" cy="495300"/>
                    </a:xfrm>
                    <a:prstGeom prst="rect">
                      <a:avLst/>
                    </a:prstGeom>
                  </pic:spPr>
                </pic:pic>
              </a:graphicData>
            </a:graphic>
          </wp:anchor>
        </w:drawing>
      </w:r>
      <w:r>
        <w:rPr>
          <w:rFonts w:hint="eastAsia" w:asciiTheme="minorEastAsia" w:hAnsiTheme="minorEastAsia" w:eastAsiaTheme="minorEastAsia" w:cstheme="minorEastAsia"/>
          <w:b/>
          <w:bCs/>
          <w:sz w:val="36"/>
          <w:szCs w:val="36"/>
        </w:rPr>
        <w:t>2021</w:t>
      </w:r>
      <w:r>
        <w:rPr>
          <w:rFonts w:asciiTheme="minorEastAsia" w:hAnsiTheme="minorEastAsia" w:eastAsiaTheme="minorEastAsia" w:cstheme="minorEastAsia"/>
          <w:b/>
          <w:bCs/>
          <w:sz w:val="36"/>
          <w:szCs w:val="36"/>
        </w:rPr>
        <w:t>—</w:t>
      </w:r>
      <w:r>
        <w:rPr>
          <w:rFonts w:hint="eastAsia" w:asciiTheme="minorEastAsia" w:hAnsiTheme="minorEastAsia" w:eastAsiaTheme="minorEastAsia" w:cstheme="minorEastAsia"/>
          <w:b/>
          <w:bCs/>
          <w:sz w:val="36"/>
          <w:szCs w:val="36"/>
        </w:rPr>
        <w:t>2022学年度第二学期八年级语文单元巩固练习</w:t>
      </w:r>
      <w:r>
        <w:rPr>
          <w:rFonts w:hint="eastAsia" w:asciiTheme="minorEastAsia" w:hAnsiTheme="minorEastAsia" w:eastAsiaTheme="minorEastAsia" w:cstheme="minorEastAsia"/>
          <w:sz w:val="40"/>
          <w:szCs w:val="40"/>
        </w:rPr>
        <w:t>（四）</w:t>
      </w:r>
    </w:p>
    <w:tbl>
      <w:tblPr>
        <w:tblStyle w:val="7"/>
        <w:tblpPr w:leftFromText="180" w:rightFromText="180" w:vertAnchor="page" w:horzAnchor="margin" w:tblpY="1921"/>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369"/>
        <w:gridCol w:w="1370"/>
        <w:gridCol w:w="1369"/>
        <w:gridCol w:w="1370"/>
        <w:gridCol w:w="1369"/>
        <w:gridCol w:w="21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1369" w:type="dxa"/>
            <w:tcBorders>
              <w:top w:val="single" w:color="auto" w:sz="8" w:space="0"/>
              <w:left w:val="single" w:color="auto" w:sz="8" w:space="0"/>
              <w:bottom w:val="single" w:color="auto" w:sz="6" w:space="0"/>
              <w:right w:val="single" w:color="auto" w:sz="6" w:space="0"/>
            </w:tcBorders>
            <w:vAlign w:val="center"/>
          </w:tcPr>
          <w:p>
            <w:pPr>
              <w:spacing w:line="300" w:lineRule="auto"/>
              <w:jc w:val="center"/>
            </w:pPr>
            <w:r>
              <w:rPr>
                <w:rFonts w:hint="eastAsia"/>
              </w:rPr>
              <w:t>题</w:t>
            </w:r>
            <w:r>
              <w:t xml:space="preserve">  </w:t>
            </w:r>
            <w:r>
              <w:rPr>
                <w:rFonts w:hint="eastAsia"/>
              </w:rPr>
              <w:t>号</w:t>
            </w:r>
          </w:p>
        </w:tc>
        <w:tc>
          <w:tcPr>
            <w:tcW w:w="1370" w:type="dxa"/>
            <w:tcBorders>
              <w:top w:val="single" w:color="auto" w:sz="8" w:space="0"/>
              <w:left w:val="single" w:color="auto" w:sz="6" w:space="0"/>
              <w:bottom w:val="single" w:color="auto" w:sz="6" w:space="0"/>
              <w:right w:val="single" w:color="auto" w:sz="6" w:space="0"/>
            </w:tcBorders>
            <w:vAlign w:val="center"/>
          </w:tcPr>
          <w:p>
            <w:pPr>
              <w:spacing w:line="300" w:lineRule="auto"/>
              <w:jc w:val="center"/>
            </w:pPr>
            <w:r>
              <w:rPr>
                <w:rFonts w:hint="eastAsia"/>
              </w:rPr>
              <w:t>一</w:t>
            </w:r>
          </w:p>
        </w:tc>
        <w:tc>
          <w:tcPr>
            <w:tcW w:w="1369" w:type="dxa"/>
            <w:tcBorders>
              <w:top w:val="single" w:color="auto" w:sz="8" w:space="0"/>
              <w:left w:val="single" w:color="auto" w:sz="6" w:space="0"/>
              <w:bottom w:val="single" w:color="auto" w:sz="6" w:space="0"/>
              <w:right w:val="single" w:color="auto" w:sz="6" w:space="0"/>
            </w:tcBorders>
            <w:vAlign w:val="center"/>
          </w:tcPr>
          <w:p>
            <w:pPr>
              <w:spacing w:line="300" w:lineRule="auto"/>
              <w:jc w:val="center"/>
            </w:pPr>
            <w:r>
              <w:rPr>
                <w:rFonts w:hint="eastAsia"/>
              </w:rPr>
              <w:t>二</w:t>
            </w:r>
          </w:p>
        </w:tc>
        <w:tc>
          <w:tcPr>
            <w:tcW w:w="1370" w:type="dxa"/>
            <w:tcBorders>
              <w:top w:val="single" w:color="auto" w:sz="8" w:space="0"/>
              <w:left w:val="single" w:color="auto" w:sz="6" w:space="0"/>
              <w:bottom w:val="single" w:color="auto" w:sz="6" w:space="0"/>
              <w:right w:val="single" w:color="auto" w:sz="6" w:space="0"/>
            </w:tcBorders>
            <w:vAlign w:val="center"/>
          </w:tcPr>
          <w:p>
            <w:pPr>
              <w:spacing w:line="300" w:lineRule="auto"/>
              <w:jc w:val="center"/>
            </w:pPr>
            <w:r>
              <w:rPr>
                <w:rFonts w:hint="eastAsia"/>
              </w:rPr>
              <w:t>三</w:t>
            </w:r>
          </w:p>
        </w:tc>
        <w:tc>
          <w:tcPr>
            <w:tcW w:w="1369" w:type="dxa"/>
            <w:tcBorders>
              <w:top w:val="single" w:color="auto" w:sz="8" w:space="0"/>
              <w:left w:val="single" w:color="auto" w:sz="6" w:space="0"/>
              <w:bottom w:val="single" w:color="auto" w:sz="6" w:space="0"/>
              <w:right w:val="single" w:color="auto" w:sz="6" w:space="0"/>
            </w:tcBorders>
            <w:vAlign w:val="center"/>
          </w:tcPr>
          <w:p>
            <w:pPr>
              <w:spacing w:line="300" w:lineRule="auto"/>
              <w:jc w:val="center"/>
            </w:pPr>
            <w:r>
              <w:rPr>
                <w:rFonts w:hint="eastAsia"/>
              </w:rPr>
              <w:t>四</w:t>
            </w:r>
          </w:p>
        </w:tc>
        <w:tc>
          <w:tcPr>
            <w:tcW w:w="2192" w:type="dxa"/>
            <w:tcBorders>
              <w:top w:val="single" w:color="auto" w:sz="8" w:space="0"/>
              <w:left w:val="single" w:color="auto" w:sz="6" w:space="0"/>
              <w:bottom w:val="single" w:color="auto" w:sz="6" w:space="0"/>
              <w:right w:val="single" w:color="auto" w:sz="8" w:space="0"/>
            </w:tcBorders>
            <w:vAlign w:val="center"/>
          </w:tcPr>
          <w:p>
            <w:pPr>
              <w:spacing w:line="300" w:lineRule="auto"/>
              <w:jc w:val="center"/>
            </w:pPr>
            <w:r>
              <w:rPr>
                <w:rFonts w:hint="eastAsia"/>
              </w:rPr>
              <w:t>总</w:t>
            </w:r>
            <w:r>
              <w:t xml:space="preserve">   </w:t>
            </w:r>
            <w:r>
              <w:rPr>
                <w:rFonts w:hint="eastAsia"/>
              </w:rPr>
              <w:t>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1369" w:type="dxa"/>
            <w:tcBorders>
              <w:top w:val="single" w:color="auto" w:sz="6" w:space="0"/>
              <w:left w:val="single" w:color="auto" w:sz="8" w:space="0"/>
              <w:bottom w:val="single" w:color="auto" w:sz="8" w:space="0"/>
              <w:right w:val="single" w:color="auto" w:sz="6" w:space="0"/>
            </w:tcBorders>
            <w:vAlign w:val="center"/>
          </w:tcPr>
          <w:p>
            <w:pPr>
              <w:spacing w:line="300" w:lineRule="auto"/>
              <w:jc w:val="center"/>
            </w:pPr>
            <w:r>
              <w:rPr>
                <w:rFonts w:hint="eastAsia"/>
              </w:rPr>
              <w:t>得</w:t>
            </w:r>
            <w:r>
              <w:t xml:space="preserve">  </w:t>
            </w:r>
            <w:r>
              <w:rPr>
                <w:rFonts w:hint="eastAsia"/>
              </w:rPr>
              <w:t>分</w:t>
            </w:r>
          </w:p>
        </w:tc>
        <w:tc>
          <w:tcPr>
            <w:tcW w:w="1370" w:type="dxa"/>
            <w:tcBorders>
              <w:top w:val="single" w:color="auto" w:sz="6" w:space="0"/>
              <w:left w:val="single" w:color="auto" w:sz="6" w:space="0"/>
              <w:bottom w:val="single" w:color="auto" w:sz="8" w:space="0"/>
              <w:right w:val="single" w:color="auto" w:sz="6" w:space="0"/>
            </w:tcBorders>
            <w:vAlign w:val="center"/>
          </w:tcPr>
          <w:p>
            <w:pPr>
              <w:spacing w:line="300" w:lineRule="auto"/>
              <w:jc w:val="center"/>
            </w:pPr>
          </w:p>
          <w:p>
            <w:pPr>
              <w:spacing w:line="300" w:lineRule="auto"/>
              <w:jc w:val="center"/>
            </w:pPr>
          </w:p>
        </w:tc>
        <w:tc>
          <w:tcPr>
            <w:tcW w:w="1369" w:type="dxa"/>
            <w:tcBorders>
              <w:top w:val="single" w:color="auto" w:sz="6" w:space="0"/>
              <w:left w:val="single" w:color="auto" w:sz="6" w:space="0"/>
              <w:bottom w:val="single" w:color="auto" w:sz="8" w:space="0"/>
              <w:right w:val="single" w:color="auto" w:sz="6" w:space="0"/>
            </w:tcBorders>
            <w:vAlign w:val="center"/>
          </w:tcPr>
          <w:p>
            <w:pPr>
              <w:spacing w:line="300" w:lineRule="auto"/>
              <w:jc w:val="center"/>
            </w:pPr>
          </w:p>
        </w:tc>
        <w:tc>
          <w:tcPr>
            <w:tcW w:w="1370" w:type="dxa"/>
            <w:tcBorders>
              <w:top w:val="single" w:color="auto" w:sz="6" w:space="0"/>
              <w:left w:val="single" w:color="auto" w:sz="6" w:space="0"/>
              <w:bottom w:val="single" w:color="auto" w:sz="8" w:space="0"/>
              <w:right w:val="single" w:color="auto" w:sz="6" w:space="0"/>
            </w:tcBorders>
            <w:vAlign w:val="center"/>
          </w:tcPr>
          <w:p>
            <w:pPr>
              <w:spacing w:line="300" w:lineRule="auto"/>
              <w:jc w:val="center"/>
            </w:pPr>
          </w:p>
        </w:tc>
        <w:tc>
          <w:tcPr>
            <w:tcW w:w="1369" w:type="dxa"/>
            <w:tcBorders>
              <w:top w:val="single" w:color="auto" w:sz="6" w:space="0"/>
              <w:left w:val="single" w:color="auto" w:sz="6" w:space="0"/>
              <w:bottom w:val="single" w:color="auto" w:sz="8" w:space="0"/>
              <w:right w:val="single" w:color="auto" w:sz="6" w:space="0"/>
            </w:tcBorders>
            <w:vAlign w:val="center"/>
          </w:tcPr>
          <w:p>
            <w:pPr>
              <w:spacing w:line="300" w:lineRule="auto"/>
              <w:jc w:val="center"/>
            </w:pPr>
          </w:p>
        </w:tc>
        <w:tc>
          <w:tcPr>
            <w:tcW w:w="2192" w:type="dxa"/>
            <w:tcBorders>
              <w:top w:val="single" w:color="auto" w:sz="6" w:space="0"/>
              <w:left w:val="single" w:color="auto" w:sz="6" w:space="0"/>
              <w:bottom w:val="single" w:color="auto" w:sz="8" w:space="0"/>
              <w:right w:val="single" w:color="auto" w:sz="8" w:space="0"/>
            </w:tcBorders>
            <w:vAlign w:val="center"/>
          </w:tcPr>
          <w:p>
            <w:pPr>
              <w:spacing w:line="300" w:lineRule="auto"/>
              <w:jc w:val="center"/>
            </w:pPr>
          </w:p>
        </w:tc>
      </w:tr>
    </w:tbl>
    <w:p>
      <w:pPr>
        <w:pStyle w:val="3"/>
        <w:spacing w:line="380" w:lineRule="exact"/>
        <w:jc w:val="center"/>
        <w:rPr>
          <w:rFonts w:asciiTheme="minorEastAsia" w:hAnsiTheme="minorEastAsia" w:eastAsiaTheme="minorEastAsia" w:cstheme="minorEastAsia"/>
          <w:sz w:val="40"/>
          <w:szCs w:val="40"/>
        </w:rPr>
      </w:pPr>
    </w:p>
    <w:p>
      <w:pPr>
        <w:pStyle w:val="3"/>
        <w:spacing w:line="380" w:lineRule="exact"/>
        <w:jc w:val="center"/>
        <w:rPr>
          <w:rFonts w:asciiTheme="minorEastAsia" w:hAnsiTheme="minorEastAsia" w:eastAsiaTheme="minorEastAsia" w:cstheme="minorEastAsia"/>
          <w:spacing w:val="60"/>
          <w:sz w:val="22"/>
          <w:szCs w:val="22"/>
        </w:rPr>
      </w:pPr>
      <w:r>
        <w:rPr>
          <w:rFonts w:hint="eastAsia" w:asciiTheme="minorEastAsia" w:hAnsiTheme="minorEastAsia" w:eastAsiaTheme="minorEastAsia" w:cstheme="minorEastAsia"/>
          <w:b/>
          <w:bCs/>
          <w:sz w:val="22"/>
          <w:szCs w:val="22"/>
        </w:rPr>
        <w:t xml:space="preserve">  </w:t>
      </w:r>
      <w:r>
        <w:rPr>
          <w:rFonts w:hint="eastAsia" w:asciiTheme="minorEastAsia" w:hAnsiTheme="minorEastAsia" w:eastAsiaTheme="minorEastAsia" w:cstheme="minorEastAsia"/>
          <w:spacing w:val="60"/>
          <w:sz w:val="22"/>
          <w:szCs w:val="22"/>
        </w:rPr>
        <w:t>（内容为第四单元）</w:t>
      </w:r>
    </w:p>
    <w:p>
      <w:pPr>
        <w:spacing w:line="38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一、语言文字与运用</w:t>
      </w:r>
      <w:r>
        <w:rPr>
          <w:rFonts w:hint="eastAsia" w:asciiTheme="minorEastAsia" w:hAnsiTheme="minorEastAsia" w:eastAsiaTheme="minorEastAsia" w:cstheme="minorEastAsia"/>
          <w:bCs/>
          <w:sz w:val="22"/>
          <w:szCs w:val="22"/>
        </w:rPr>
        <w:t>（10分）</w:t>
      </w:r>
    </w:p>
    <w:p>
      <w:pPr>
        <w:pStyle w:val="6"/>
        <w:shd w:val="clear" w:color="auto" w:fill="FFFFFF"/>
        <w:spacing w:before="0" w:beforeAutospacing="0" w:after="0" w:afterAutospacing="0" w:line="380" w:lineRule="exact"/>
        <w:rPr>
          <w:rStyle w:val="9"/>
          <w:rFonts w:asciiTheme="minorEastAsia" w:hAnsiTheme="minorEastAsia" w:eastAsiaTheme="minorEastAsia" w:cstheme="minorEastAsia"/>
          <w:sz w:val="22"/>
          <w:szCs w:val="22"/>
          <w:shd w:val="clear" w:color="auto" w:fill="FFFFFF"/>
        </w:rPr>
      </w:pPr>
      <w:r>
        <w:rPr>
          <w:rStyle w:val="9"/>
          <w:rFonts w:hint="eastAsia" w:asciiTheme="minorEastAsia" w:hAnsiTheme="minorEastAsia" w:eastAsiaTheme="minorEastAsia" w:cstheme="minorEastAsia"/>
          <w:sz w:val="22"/>
          <w:szCs w:val="22"/>
          <w:shd w:val="clear" w:color="auto" w:fill="FFFFFF"/>
        </w:rPr>
        <w:t>1.</w:t>
      </w:r>
      <w:r>
        <w:rPr>
          <w:rFonts w:hint="eastAsia" w:asciiTheme="minorEastAsia" w:hAnsiTheme="minorEastAsia" w:eastAsiaTheme="minorEastAsia" w:cstheme="minorEastAsia"/>
          <w:b/>
          <w:sz w:val="22"/>
          <w:szCs w:val="22"/>
        </w:rPr>
        <w:t>下列句子中，没有错别字且加点字注音全部正确的一项是（        ）</w:t>
      </w:r>
      <w:r>
        <w:rPr>
          <w:rStyle w:val="9"/>
          <w:rFonts w:hint="eastAsia" w:asciiTheme="minorEastAsia" w:hAnsiTheme="minorEastAsia" w:eastAsiaTheme="minorEastAsia" w:cstheme="minorEastAsia"/>
          <w:sz w:val="22"/>
          <w:szCs w:val="22"/>
          <w:shd w:val="clear" w:color="auto" w:fill="FFFFFF"/>
        </w:rPr>
        <w:t>(2分)</w:t>
      </w:r>
    </w:p>
    <w:p>
      <w:pPr>
        <w:pStyle w:val="6"/>
        <w:shd w:val="clear" w:color="auto" w:fill="FFFFFF"/>
        <w:spacing w:before="0" w:beforeAutospacing="0" w:after="0" w:afterAutospacing="0"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A.记者们走家串户采集新闻，不惧危险</w:t>
      </w:r>
      <w:r>
        <w:rPr>
          <w:rFonts w:hint="eastAsia" w:asciiTheme="minorEastAsia" w:hAnsiTheme="minorEastAsia" w:eastAsiaTheme="minorEastAsia" w:cstheme="minorEastAsia"/>
          <w:sz w:val="22"/>
          <w:szCs w:val="22"/>
          <w:em w:val="dot"/>
        </w:rPr>
        <w:t>刨</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páo</w:t>
      </w:r>
      <w:r>
        <w:rPr>
          <w:rFonts w:hint="eastAsia" w:asciiTheme="minorEastAsia" w:hAnsiTheme="minorEastAsia" w:eastAsiaTheme="minorEastAsia" w:cstheme="minorEastAsia"/>
          <w:sz w:val="22"/>
          <w:szCs w:val="22"/>
        </w:rPr>
        <w:t>）根问底，公正报道是非曲直，对待自己的工作怀有满腔热</w:t>
      </w:r>
      <w:r>
        <w:rPr>
          <w:rFonts w:hint="eastAsia" w:asciiTheme="minorEastAsia" w:hAnsiTheme="minorEastAsia" w:eastAsiaTheme="minorEastAsia" w:cstheme="minorEastAsia"/>
          <w:sz w:val="22"/>
          <w:szCs w:val="22"/>
          <w:em w:val="dot"/>
        </w:rPr>
        <w:t>忱</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chén</w:t>
      </w:r>
      <w:r>
        <w:rPr>
          <w:rFonts w:hint="eastAsia" w:asciiTheme="minorEastAsia" w:hAnsiTheme="minorEastAsia" w:eastAsiaTheme="minorEastAsia" w:cstheme="minorEastAsia"/>
          <w:sz w:val="22"/>
          <w:szCs w:val="22"/>
        </w:rPr>
        <w:t>），他们的精神值得我们敬佩。</w:t>
      </w:r>
    </w:p>
    <w:p>
      <w:pPr>
        <w:pStyle w:val="6"/>
        <w:shd w:val="clear" w:color="auto" w:fill="FFFFFF"/>
        <w:spacing w:before="0" w:beforeAutospacing="0" w:after="0" w:afterAutospacing="0"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B.壁虎寄居在妻子的一幅版画后面。画面很抽象，</w:t>
      </w:r>
      <w:r>
        <w:rPr>
          <w:rFonts w:hint="eastAsia" w:asciiTheme="minorEastAsia" w:hAnsiTheme="minorEastAsia" w:eastAsiaTheme="minorEastAsia" w:cstheme="minorEastAsia"/>
          <w:sz w:val="22"/>
          <w:szCs w:val="22"/>
          <w:em w:val="dot"/>
        </w:rPr>
        <w:t>着</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zhuó</w:t>
      </w:r>
      <w:r>
        <w:rPr>
          <w:rFonts w:hint="eastAsia" w:asciiTheme="minorEastAsia" w:hAnsiTheme="minorEastAsia" w:eastAsiaTheme="minorEastAsia" w:cstheme="minorEastAsia"/>
          <w:sz w:val="22"/>
          <w:szCs w:val="22"/>
        </w:rPr>
        <w:t>）墨不多，有发呆的白鹭，还有渔网小船什么的。一般时候，壁虎就在画</w:t>
      </w:r>
      <w:r>
        <w:rPr>
          <w:rFonts w:hint="eastAsia" w:asciiTheme="minorEastAsia" w:hAnsiTheme="minorEastAsia" w:eastAsiaTheme="minorEastAsia" w:cstheme="minorEastAsia"/>
          <w:sz w:val="22"/>
          <w:szCs w:val="22"/>
          <w:em w:val="dot"/>
        </w:rPr>
        <w:t>框</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kuāng</w:t>
      </w:r>
      <w:r>
        <w:rPr>
          <w:rFonts w:hint="eastAsia" w:asciiTheme="minorEastAsia" w:hAnsiTheme="minorEastAsia" w:eastAsiaTheme="minorEastAsia" w:cstheme="minorEastAsia"/>
          <w:sz w:val="22"/>
          <w:szCs w:val="22"/>
        </w:rPr>
        <w:t>）后面折伏。</w:t>
      </w:r>
    </w:p>
    <w:p>
      <w:pPr>
        <w:pStyle w:val="6"/>
        <w:shd w:val="clear" w:color="auto" w:fill="FFFFFF"/>
        <w:spacing w:before="0" w:beforeAutospacing="0" w:after="0" w:afterAutospacing="0"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C.诗歌寄寓着种种情感，诗人用简单的话语</w:t>
      </w:r>
      <w:r>
        <w:rPr>
          <w:rFonts w:hint="eastAsia" w:asciiTheme="minorEastAsia" w:hAnsiTheme="minorEastAsia" w:eastAsiaTheme="minorEastAsia" w:cstheme="minorEastAsia"/>
          <w:sz w:val="22"/>
          <w:szCs w:val="22"/>
          <w:em w:val="dot"/>
        </w:rPr>
        <w:t>渲</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xuān</w:t>
      </w:r>
      <w:r>
        <w:rPr>
          <w:rFonts w:hint="eastAsia" w:asciiTheme="minorEastAsia" w:hAnsiTheme="minorEastAsia" w:eastAsiaTheme="minorEastAsia" w:cstheme="minorEastAsia"/>
          <w:sz w:val="22"/>
          <w:szCs w:val="22"/>
        </w:rPr>
        <w:t>）染意境，寄托</w:t>
      </w:r>
      <w:r>
        <w:rPr>
          <w:rFonts w:hint="eastAsia" w:asciiTheme="minorEastAsia" w:hAnsiTheme="minorEastAsia" w:eastAsiaTheme="minorEastAsia" w:cstheme="minorEastAsia"/>
          <w:sz w:val="22"/>
          <w:szCs w:val="22"/>
          <w:em w:val="dot"/>
        </w:rPr>
        <w:t>惆</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chóu</w:t>
      </w:r>
      <w:r>
        <w:rPr>
          <w:rFonts w:hint="eastAsia" w:asciiTheme="minorEastAsia" w:hAnsiTheme="minorEastAsia" w:eastAsiaTheme="minorEastAsia" w:cstheme="minorEastAsia"/>
          <w:sz w:val="22"/>
          <w:szCs w:val="22"/>
        </w:rPr>
        <w:t>）怅的情思，赞扬崇高的灵魂，寥寥数语，包含着无数真挚的情感，让人身临其镜。</w:t>
      </w:r>
    </w:p>
    <w:p>
      <w:pPr>
        <w:pStyle w:val="6"/>
        <w:shd w:val="clear" w:color="auto" w:fill="FFFFFF"/>
        <w:spacing w:before="0" w:beforeAutospacing="0" w:after="0" w:afterAutospacing="0"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D.敦煌莫高窟是我国乃至世界壁画最多的石窟群，壁画题材丰富，并不据泥于某一单一题材，画作惟妙惟</w:t>
      </w:r>
      <w:r>
        <w:rPr>
          <w:rFonts w:hint="eastAsia" w:asciiTheme="minorEastAsia" w:hAnsiTheme="minorEastAsia" w:eastAsiaTheme="minorEastAsia" w:cstheme="minorEastAsia"/>
          <w:sz w:val="22"/>
          <w:szCs w:val="22"/>
          <w:em w:val="dot"/>
        </w:rPr>
        <w:t>肖</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xiāo</w:t>
      </w:r>
      <w:r>
        <w:rPr>
          <w:rFonts w:hint="eastAsia" w:asciiTheme="minorEastAsia" w:hAnsiTheme="minorEastAsia" w:eastAsiaTheme="minorEastAsia" w:cstheme="minorEastAsia"/>
          <w:sz w:val="22"/>
          <w:szCs w:val="22"/>
        </w:rPr>
        <w:t>），色彩搭配诡</w:t>
      </w:r>
      <w:r>
        <w:rPr>
          <w:rFonts w:hint="eastAsia" w:asciiTheme="minorEastAsia" w:hAnsiTheme="minorEastAsia" w:eastAsiaTheme="minorEastAsia" w:cstheme="minorEastAsia"/>
          <w:sz w:val="22"/>
          <w:szCs w:val="22"/>
          <w:em w:val="dot"/>
        </w:rPr>
        <w:t>谲</w:t>
      </w:r>
      <w:r>
        <w:rPr>
          <w:rFonts w:hint="eastAsia" w:asciiTheme="minorEastAsia" w:hAnsiTheme="minorEastAsia" w:eastAsiaTheme="minorEastAsia" w:cstheme="minorEastAsia"/>
          <w:sz w:val="22"/>
          <w:szCs w:val="22"/>
        </w:rPr>
        <w:t>（</w:t>
      </w:r>
      <w:r>
        <w:rPr>
          <w:rFonts w:hint="eastAsia" w:ascii="黑体" w:hAnsi="黑体" w:eastAsia="黑体" w:cs="黑体"/>
          <w:sz w:val="22"/>
          <w:szCs w:val="22"/>
        </w:rPr>
        <w:t>jué</w:t>
      </w:r>
      <w:r>
        <w:rPr>
          <w:rFonts w:hint="eastAsia" w:asciiTheme="minorEastAsia" w:hAnsiTheme="minorEastAsia" w:eastAsiaTheme="minorEastAsia" w:cstheme="minorEastAsia"/>
          <w:sz w:val="22"/>
          <w:szCs w:val="22"/>
        </w:rPr>
        <w:t>）。</w:t>
      </w:r>
    </w:p>
    <w:p>
      <w:pPr>
        <w:pStyle w:val="6"/>
        <w:shd w:val="clear" w:color="auto" w:fill="FFFFFF"/>
        <w:spacing w:before="0" w:beforeAutospacing="0" w:after="0" w:afterAutospacing="0" w:line="380" w:lineRule="exact"/>
        <w:rPr>
          <w:rStyle w:val="9"/>
          <w:rFonts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rPr>
        <w:t>2.</w:t>
      </w:r>
      <w:r>
        <w:rPr>
          <w:rStyle w:val="9"/>
          <w:rFonts w:hint="eastAsia" w:asciiTheme="minorEastAsia" w:hAnsiTheme="minorEastAsia" w:eastAsiaTheme="minorEastAsia" w:cstheme="minorEastAsia"/>
          <w:sz w:val="22"/>
          <w:szCs w:val="22"/>
          <w:shd w:val="clear" w:color="auto" w:fill="FFFFFF"/>
        </w:rPr>
        <w:t xml:space="preserve">下列加点词语使用正确的一项是（  </w:t>
      </w:r>
      <w:r>
        <w:rPr>
          <w:rStyle w:val="9"/>
          <w:rFonts w:asciiTheme="minorEastAsia" w:hAnsiTheme="minorEastAsia" w:eastAsiaTheme="minorEastAsia" w:cstheme="minorEastAsia"/>
          <w:sz w:val="22"/>
          <w:szCs w:val="22"/>
          <w:shd w:val="clear" w:color="auto" w:fill="FFFFFF"/>
        </w:rPr>
        <w:t xml:space="preserve">   </w:t>
      </w:r>
      <w:r>
        <w:rPr>
          <w:rStyle w:val="9"/>
          <w:rFonts w:hint="eastAsia" w:asciiTheme="minorEastAsia" w:hAnsiTheme="minorEastAsia" w:eastAsiaTheme="minorEastAsia" w:cstheme="minorEastAsia"/>
          <w:sz w:val="22"/>
          <w:szCs w:val="22"/>
          <w:shd w:val="clear" w:color="auto" w:fill="FFFFFF"/>
        </w:rPr>
        <w:t xml:space="preserve">   ）(2分)</w:t>
      </w:r>
    </w:p>
    <w:p>
      <w:pPr>
        <w:numPr>
          <w:ilvl w:val="0"/>
          <w:numId w:val="1"/>
        </w:numPr>
        <w:spacing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针对李民提出的观点，方浩</w:t>
      </w:r>
      <w:r>
        <w:rPr>
          <w:rFonts w:hint="eastAsia" w:asciiTheme="minorEastAsia" w:hAnsiTheme="minorEastAsia" w:eastAsiaTheme="minorEastAsia" w:cstheme="minorEastAsia"/>
          <w:sz w:val="22"/>
          <w:szCs w:val="22"/>
          <w:em w:val="dot"/>
        </w:rPr>
        <w:t>不以为意</w:t>
      </w:r>
      <w:r>
        <w:rPr>
          <w:rFonts w:hint="eastAsia" w:asciiTheme="minorEastAsia" w:hAnsiTheme="minorEastAsia" w:eastAsiaTheme="minorEastAsia" w:cstheme="minorEastAsia"/>
          <w:sz w:val="22"/>
          <w:szCs w:val="22"/>
        </w:rPr>
        <w:t xml:space="preserve">，提出了完全相反的看法。 </w:t>
      </w:r>
    </w:p>
    <w:p>
      <w:pPr>
        <w:numPr>
          <w:ilvl w:val="0"/>
          <w:numId w:val="1"/>
        </w:numPr>
        <w:spacing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小明的字写得歪歪扭扭，</w:t>
      </w:r>
      <w:r>
        <w:rPr>
          <w:rFonts w:hint="eastAsia" w:asciiTheme="minorEastAsia" w:hAnsiTheme="minorEastAsia" w:eastAsiaTheme="minorEastAsia" w:cstheme="minorEastAsia"/>
          <w:sz w:val="22"/>
          <w:szCs w:val="22"/>
          <w:em w:val="dot"/>
        </w:rPr>
        <w:t>不修边幅</w:t>
      </w:r>
      <w:r>
        <w:rPr>
          <w:rFonts w:hint="eastAsia" w:asciiTheme="minorEastAsia" w:hAnsiTheme="minorEastAsia" w:eastAsiaTheme="minorEastAsia" w:cstheme="minorEastAsia"/>
          <w:sz w:val="22"/>
          <w:szCs w:val="22"/>
        </w:rPr>
        <w:t>，急需好好练习。</w:t>
      </w:r>
    </w:p>
    <w:p>
      <w:pPr>
        <w:numPr>
          <w:ilvl w:val="0"/>
          <w:numId w:val="1"/>
        </w:numPr>
        <w:spacing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随着毕业的到来，同学们</w:t>
      </w:r>
      <w:r>
        <w:rPr>
          <w:rFonts w:hint="eastAsia" w:asciiTheme="minorEastAsia" w:hAnsiTheme="minorEastAsia" w:eastAsiaTheme="minorEastAsia" w:cstheme="minorEastAsia"/>
          <w:sz w:val="22"/>
          <w:szCs w:val="22"/>
          <w:em w:val="dot"/>
        </w:rPr>
        <w:t>分崩离析</w:t>
      </w:r>
      <w:r>
        <w:rPr>
          <w:rFonts w:hint="eastAsia" w:asciiTheme="minorEastAsia" w:hAnsiTheme="minorEastAsia" w:eastAsiaTheme="minorEastAsia" w:cstheme="minorEastAsia"/>
          <w:sz w:val="22"/>
          <w:szCs w:val="22"/>
        </w:rPr>
        <w:t>。</w:t>
      </w:r>
    </w:p>
    <w:p>
      <w:pPr>
        <w:spacing w:line="38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D.面对美国桃起的中美贸易战，中国政府</w:t>
      </w:r>
      <w:r>
        <w:rPr>
          <w:rFonts w:hint="eastAsia" w:asciiTheme="minorEastAsia" w:hAnsiTheme="minorEastAsia" w:eastAsiaTheme="minorEastAsia" w:cstheme="minorEastAsia"/>
          <w:sz w:val="22"/>
          <w:szCs w:val="22"/>
          <w:em w:val="dot"/>
        </w:rPr>
        <w:t>针锋相对</w:t>
      </w:r>
      <w:r>
        <w:rPr>
          <w:rFonts w:hint="eastAsia" w:asciiTheme="minorEastAsia" w:hAnsiTheme="minorEastAsia" w:eastAsiaTheme="minorEastAsia" w:cstheme="minorEastAsia"/>
          <w:sz w:val="22"/>
          <w:szCs w:val="22"/>
        </w:rPr>
        <w:t>地采取了反制措施，坚决捍卫自身合法利益</w:t>
      </w:r>
    </w:p>
    <w:p>
      <w:pPr>
        <w:widowControl/>
        <w:shd w:val="clear" w:color="auto" w:fill="FFFFFF"/>
        <w:spacing w:line="380" w:lineRule="exact"/>
        <w:rPr>
          <w:rFonts w:asciiTheme="minorEastAsia" w:hAnsiTheme="minorEastAsia" w:eastAsiaTheme="minorEastAsia" w:cstheme="minorEastAsia"/>
          <w:b/>
          <w:bCs/>
          <w:spacing w:val="7"/>
          <w:kern w:val="0"/>
          <w:sz w:val="22"/>
          <w:szCs w:val="22"/>
        </w:rPr>
      </w:pPr>
      <w:r>
        <w:rPr>
          <w:rFonts w:hint="eastAsia" w:asciiTheme="minorEastAsia" w:hAnsiTheme="minorEastAsia" w:eastAsiaTheme="minorEastAsia" w:cstheme="minorEastAsia"/>
          <w:b/>
          <w:bCs/>
          <w:spacing w:val="7"/>
          <w:kern w:val="0"/>
          <w:sz w:val="22"/>
          <w:szCs w:val="22"/>
        </w:rPr>
        <w:t>3.下列句子没有语病的一项是（　　</w:t>
      </w:r>
      <w:r>
        <w:rPr>
          <w:rFonts w:asciiTheme="minorEastAsia" w:hAnsiTheme="minorEastAsia" w:eastAsiaTheme="minorEastAsia" w:cstheme="minorEastAsia"/>
          <w:b/>
          <w:bCs/>
          <w:spacing w:val="7"/>
          <w:kern w:val="0"/>
          <w:sz w:val="22"/>
          <w:szCs w:val="22"/>
        </w:rPr>
        <w:t xml:space="preserve">   </w:t>
      </w:r>
      <w:r>
        <w:rPr>
          <w:rFonts w:hint="eastAsia" w:asciiTheme="minorEastAsia" w:hAnsiTheme="minorEastAsia" w:eastAsiaTheme="minorEastAsia" w:cstheme="minorEastAsia"/>
          <w:b/>
          <w:bCs/>
          <w:spacing w:val="7"/>
          <w:kern w:val="0"/>
          <w:sz w:val="22"/>
          <w:szCs w:val="22"/>
        </w:rPr>
        <w:t>）（2分）</w:t>
      </w:r>
    </w:p>
    <w:p>
      <w:pPr>
        <w:widowControl/>
        <w:adjustRightInd w:val="0"/>
        <w:snapToGrid w:val="0"/>
        <w:spacing w:line="380" w:lineRule="exact"/>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A.“创卫生城市,创文明城区”活动开展以来,使社区环境发生了巨大变化,城市面貌焕然一新。</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B.长江沿线环境大整治,不仅让长江岸线美了,居民们的生活质量也得到很大提升。</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C.此次深圳航空开通的航线可由南昌直达乌鲁木齐,为旅客节省了1个多小时左右的旅行时间。</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D.在脱贫攻坚工作中,广大干部积极发挥模范传统,获得了人民群众的一致称赞。</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 xml:space="preserve">4.下列句子组成语段顺序排列正确的一项是(  </w:t>
      </w:r>
      <w:r>
        <w:rPr>
          <w:rFonts w:asciiTheme="minorEastAsia" w:hAnsiTheme="minorEastAsia" w:eastAsiaTheme="minorEastAsia" w:cstheme="minorEastAsia"/>
          <w:b/>
          <w:bCs/>
          <w:kern w:val="0"/>
          <w:sz w:val="22"/>
          <w:szCs w:val="22"/>
        </w:rPr>
        <w:t xml:space="preserve">   </w:t>
      </w:r>
      <w:r>
        <w:rPr>
          <w:rFonts w:hint="eastAsia" w:asciiTheme="minorEastAsia" w:hAnsiTheme="minorEastAsia" w:eastAsiaTheme="minorEastAsia" w:cstheme="minorEastAsia"/>
          <w:b/>
          <w:bCs/>
          <w:kern w:val="0"/>
          <w:sz w:val="22"/>
          <w:szCs w:val="22"/>
        </w:rPr>
        <w:t xml:space="preserve"> )(2分)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①其实,不管身处何时,不论身在何地,既然选择了这份工作,就要用心去做。</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②所谓敬业精神,我认为,就是把平凡的工作做到极致。</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③现实生活中,有些人对于所从事工作的态度可能是这样的:有的得过且过,做一天和尚撞一天钟；有的趋利避祸,缺乏起码的工作热忱；有的愤世嫉俗,怨天尤人。</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④不过我想,咱们大多数人都是普通人,需要一份普通的工作来维持普通的生活。</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⑤这些人在工作中牢骚满腹,抱怨连连,影响自己心情的同时,也污染周遭人的耳朵。</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⑥也许,在这个什么都讲究品位、时尚、速食的年代,谈敬业精神好像有点落伍。</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A.②①③⑤⑥④   B.③①②⑥④⑤   C.②⑥④③⑤①   D.③⑤①②④⑥</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5.</w:t>
      </w:r>
      <w:r>
        <w:rPr>
          <w:rFonts w:hint="eastAsia" w:asciiTheme="minorEastAsia" w:hAnsiTheme="minorEastAsia" w:eastAsiaTheme="minorEastAsia" w:cstheme="minorEastAsia"/>
          <w:kern w:val="0"/>
          <w:sz w:val="22"/>
          <w:szCs w:val="22"/>
        </w:rPr>
        <w:t>班级开展“国家天下”的语文综合性学习活动，你作为主持人，需要把控活动的内容与时间。当刘明同学发言时间超时，你会对他说：“</w:t>
      </w:r>
      <w:r>
        <w:rPr>
          <w:rFonts w:hint="eastAsia" w:asciiTheme="minorEastAsia" w:hAnsiTheme="minorEastAsia" w:eastAsiaTheme="minorEastAsia" w:cstheme="minorEastAsia"/>
          <w:kern w:val="0"/>
          <w:sz w:val="22"/>
          <w:szCs w:val="22"/>
        </w:rPr>
        <w:tab/>
      </w:r>
      <w:r>
        <w:rPr>
          <w:rFonts w:hint="eastAsia" w:asciiTheme="minorEastAsia" w:hAnsiTheme="minorEastAsia" w:eastAsiaTheme="minorEastAsia" w:cstheme="minorEastAsia"/>
          <w:kern w:val="0"/>
          <w:sz w:val="22"/>
          <w:szCs w:val="22"/>
          <w:u w:val="single"/>
        </w:rPr>
        <w:t xml:space="preserve">       </w:t>
      </w:r>
      <w:r>
        <w:rPr>
          <w:rFonts w:hint="eastAsia" w:asciiTheme="minorEastAsia" w:hAnsiTheme="minorEastAsia" w:eastAsiaTheme="minorEastAsia" w:cstheme="minorEastAsia"/>
          <w:kern w:val="0"/>
          <w:sz w:val="22"/>
          <w:szCs w:val="22"/>
        </w:rPr>
        <w:t>。”（     ） （2分）</w:t>
      </w:r>
    </w:p>
    <w:p>
      <w:pPr>
        <w:widowControl/>
        <w:adjustRightInd w:val="0"/>
        <w:snapToGrid w:val="0"/>
        <w:spacing w:line="380" w:lineRule="exact"/>
        <w:ind w:firstLine="440" w:firstLineChars="20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A.对不起，刘明同学，你的发言内容与本次要求不合，请停止</w:t>
      </w:r>
    </w:p>
    <w:p>
      <w:pPr>
        <w:widowControl/>
        <w:adjustRightInd w:val="0"/>
        <w:snapToGrid w:val="0"/>
        <w:spacing w:line="380" w:lineRule="exact"/>
        <w:ind w:firstLine="440" w:firstLineChars="20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B.刘明同学，请停止你的发言</w:t>
      </w:r>
    </w:p>
    <w:p>
      <w:pPr>
        <w:widowControl/>
        <w:adjustRightInd w:val="0"/>
        <w:snapToGrid w:val="0"/>
        <w:spacing w:line="380" w:lineRule="exact"/>
        <w:ind w:firstLine="440" w:firstLineChars="20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C.刘明，你的发言超时了，请停止你的发言</w:t>
      </w:r>
    </w:p>
    <w:p>
      <w:pPr>
        <w:widowControl/>
        <w:adjustRightInd w:val="0"/>
        <w:snapToGrid w:val="0"/>
        <w:spacing w:line="380" w:lineRule="exact"/>
        <w:ind w:firstLine="440" w:firstLineChars="20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D.对不起，刘明同学，你的发言超时了</w:t>
      </w:r>
    </w:p>
    <w:p>
      <w:pPr>
        <w:widowControl/>
        <w:adjustRightInd w:val="0"/>
        <w:snapToGrid w:val="0"/>
        <w:spacing w:line="380" w:lineRule="exact"/>
        <w:ind w:firstLine="440" w:firstLineChars="20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bCs/>
          <w:kern w:val="0"/>
          <w:sz w:val="22"/>
          <w:szCs w:val="22"/>
        </w:rPr>
        <w:t>二、古诗文阅读 (24分)</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(一)阅读下面这首诗,完成第6-7题。(6分)</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xml:space="preserve">                         巴山道中除夜①书怀</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xml:space="preserve">                                       [唐]崔涂</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xml:space="preserve">             迢递三巴②路,羁危③万里身。乱山残雪④夜,孤烛⑤异乡人。</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xml:space="preserve">             渐与骨肉远,转于僮仆亲⑥。 那堪正飘泊,明日岁华⑦新。</w:t>
      </w:r>
    </w:p>
    <w:p>
      <w:pPr>
        <w:widowControl/>
        <w:spacing w:line="38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rPr>
        <w:t>【注释]①除夜:除夕。②迢(tiáo)递:遥远的样子。三巴:巴郡、巴东、巴西的合称。后亦多泛指四川。③羁危:指漂泊于三巴的艰险之地。羁,寄寓异乡;危,艰危困苦。④残雪:残余的积雪。⑤孤烛:一支烛。这里并非实指,而是说在这除夕之夜,孤烛独照,自己更感到成了离家万里的异乡人了。⑥僮仆:未成年的仆人。亲:亲近。⑦岁华:年华。</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6.下列对诗歌内容理解不正确的一项是(       )(3分)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A.首联写离乡的遥远和旅途的艰辛,“三巴路”言路途遥远,“万里身”表地域艰险。</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B.颔联中,“夜”点明了时间为除夕,“乱山”“残雪”点明了所处的环境,表现了羁旅之苦。</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C.颈联表现了诗人由于长期客居,与亲人骨肉远离,情感渐疏,而与僮仆朝夕相处则越发亲近的无奈现实。</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D.尾联中“明日”二字紧扣题中的“除夜”,强烈地表达了诗人不堪忍受异乡的漂泊之苦,希望早日结束羁旅生涯的愿望。</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7.下列对诗歌的赏析不正确的一项是(       )(3分)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A.全诗核心是一个“悲”字,表达了诗人叹羁旅、思故乡念骨肉、感孤独等诸多纷杂的心绪。</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B颔联写山用一“乱”字,写雪用一“残”字,既点明了时令,也写出了诗人纷杂的心态和凄冷的心境。</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C.颈联用笔巧妙,明写“僮仆”之亲,暗指“骨肉”疏远,陈述诗人当时处境的寂寞孤独和生活的拮据困窘。</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D.全诗语言朴素,抒情细腻,于平实之处涌动真情,感人至深。</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(二)阅读下面文言文,完成第8--11题。(12分)</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xml:space="preserve">   </w:t>
      </w:r>
      <w:r>
        <w:rPr>
          <w:rFonts w:hint="eastAsia" w:ascii="楷体" w:hAnsi="楷体" w:eastAsia="楷体" w:cstheme="minorEastAsia"/>
          <w:kern w:val="0"/>
          <w:sz w:val="22"/>
          <w:szCs w:val="22"/>
        </w:rPr>
        <w:t xml:space="preserve"> 贞观三年,太宗谓侍臣曰:“君臣本同治乱,共安危,若主</w:t>
      </w:r>
      <w:r>
        <w:rPr>
          <w:rFonts w:hint="eastAsia" w:ascii="楷体" w:hAnsi="楷体" w:eastAsia="楷体" w:cstheme="minorEastAsia"/>
          <w:b/>
          <w:bCs/>
          <w:kern w:val="0"/>
          <w:sz w:val="22"/>
          <w:szCs w:val="22"/>
          <w:em w:val="dot"/>
        </w:rPr>
        <w:t>纳</w:t>
      </w:r>
      <w:r>
        <w:rPr>
          <w:rFonts w:hint="eastAsia" w:ascii="楷体" w:hAnsi="楷体" w:eastAsia="楷体" w:cstheme="minorEastAsia"/>
          <w:kern w:val="0"/>
          <w:sz w:val="22"/>
          <w:szCs w:val="22"/>
        </w:rPr>
        <w:t>忠谏,臣进直言,斯故君臣合契①,古来所重。若君自贤,臣不匡正,欲不危亡,不可得也。</w:t>
      </w:r>
      <w:r>
        <w:rPr>
          <w:rFonts w:hint="eastAsia" w:ascii="楷体" w:hAnsi="楷体" w:eastAsia="楷体" w:cstheme="minorEastAsia"/>
          <w:kern w:val="0"/>
          <w:sz w:val="22"/>
          <w:szCs w:val="22"/>
          <w:u w:val="single"/>
        </w:rPr>
        <w:t>君失其国,臣亦不能独全其家。</w:t>
      </w:r>
      <w:r>
        <w:rPr>
          <w:rFonts w:hint="eastAsia" w:ascii="楷体" w:hAnsi="楷体" w:eastAsia="楷体" w:cstheme="minorEastAsia"/>
          <w:kern w:val="0"/>
          <w:sz w:val="22"/>
          <w:szCs w:val="22"/>
        </w:rPr>
        <w:t>至如隋炀帝暴虐,臣下钳口②,卒令不闻其过,遂至灭亡,虞世基等,</w:t>
      </w:r>
      <w:r>
        <w:rPr>
          <w:rFonts w:hint="eastAsia" w:ascii="楷体" w:hAnsi="楷体" w:eastAsia="楷体" w:cstheme="minorEastAsia"/>
          <w:b/>
          <w:bCs/>
          <w:kern w:val="0"/>
          <w:sz w:val="22"/>
          <w:szCs w:val="22"/>
          <w:em w:val="dot"/>
        </w:rPr>
        <w:t>寻</w:t>
      </w:r>
      <w:r>
        <w:rPr>
          <w:rFonts w:hint="eastAsia" w:ascii="楷体" w:hAnsi="楷体" w:eastAsia="楷体" w:cstheme="minorEastAsia"/>
          <w:kern w:val="0"/>
          <w:sz w:val="22"/>
          <w:szCs w:val="22"/>
        </w:rPr>
        <w:t>亦诛死。前事不远,朕与卿等可③得不慎,无为</w:t>
      </w:r>
      <w:r>
        <w:rPr>
          <w:rFonts w:hint="eastAsia" w:ascii="楷体" w:hAnsi="楷体" w:eastAsia="楷体" w:cstheme="minorEastAsia"/>
          <w:b/>
          <w:bCs/>
          <w:kern w:val="0"/>
          <w:sz w:val="22"/>
          <w:szCs w:val="22"/>
          <w:em w:val="dot"/>
        </w:rPr>
        <w:t>后</w:t>
      </w:r>
      <w:r>
        <w:rPr>
          <w:rFonts w:hint="eastAsia" w:ascii="楷体" w:hAnsi="楷体" w:eastAsia="楷体" w:cstheme="minorEastAsia"/>
          <w:kern w:val="0"/>
          <w:sz w:val="22"/>
          <w:szCs w:val="22"/>
        </w:rPr>
        <w:t>所嗤!”</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 xml:space="preserve">    贞观六年,太宗谓侍臣曰:“</w:t>
      </w:r>
      <w:r>
        <w:rPr>
          <w:rFonts w:hint="eastAsia" w:ascii="楷体" w:hAnsi="楷体" w:eastAsia="楷体" w:cstheme="minorEastAsia"/>
          <w:kern w:val="0"/>
          <w:sz w:val="22"/>
          <w:szCs w:val="22"/>
          <w:u w:val="single"/>
        </w:rPr>
        <w:t>朕闻周、秦初得天下,其事不异。</w:t>
      </w:r>
      <w:r>
        <w:rPr>
          <w:rFonts w:hint="eastAsia" w:ascii="楷体" w:hAnsi="楷体" w:eastAsia="楷体" w:cstheme="minorEastAsia"/>
          <w:kern w:val="0"/>
          <w:sz w:val="22"/>
          <w:szCs w:val="22"/>
        </w:rPr>
        <w:t>然周则惟善是务,积功累德,所以能保八百之基。秦乃恣其奢淫,好行刑罚,不过二世而灭。岂非为善者福祚④延长,为恶者降年⑤不永?朕又闻桀纣帝王也,以匹夫比之,则以为辱;颜、闵⑥,匹夫也,以帝王比之,则以为荣。此亦帝王深耻也。朕每将此事以为鉴戒,常恐不逮⑦,为人所笑。</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 xml:space="preserve">               (选自《贞观政要·卷三》,中华书局2016年版,有删改)</w:t>
      </w:r>
      <w:r>
        <w:rPr>
          <w:rFonts w:hint="eastAsia" w:ascii="楷体" w:hAnsi="楷体" w:eastAsia="楷体" w:cstheme="minorEastAsia"/>
          <w:kern w:val="0"/>
          <w:sz w:val="22"/>
          <w:szCs w:val="22"/>
        </w:rPr>
        <w:br w:type="textWrapping"/>
      </w:r>
      <w:r>
        <w:rPr>
          <w:rFonts w:hint="eastAsia" w:asciiTheme="minorEastAsia" w:hAnsiTheme="minorEastAsia" w:eastAsiaTheme="minorEastAsia" w:cstheme="minorEastAsia"/>
          <w:kern w:val="0"/>
          <w:sz w:val="22"/>
          <w:szCs w:val="22"/>
        </w:rPr>
        <w:t>【注释】①合契对合符契,这里引申为符合,投合,意气相投。②钳口:闭口不言。③可:岂,哪。④福祚(zuò):福禄,福分。⑤降年:天赐予的年龄、寿命,此处指国运。⑥颜、闵:指孔子的两个学生颜回和闵损,他们以德行修养著称。⑦不逮:不足之处,比不上。</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8.解释文中加点词的含义。(3分)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 xml:space="preserve">(1)纳(         )      (2)寻(         )      (3)后(         )      </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b/>
          <w:bCs/>
          <w:kern w:val="0"/>
          <w:sz w:val="22"/>
          <w:szCs w:val="22"/>
        </w:rPr>
        <w:t>9.翻译文中画线句子。(6分，每句3分)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(1)君失其国,臣亦不能独全其家。</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u w:val="single"/>
        </w:rPr>
        <w:t xml:space="preserve">                                                                                                     </w:t>
      </w:r>
    </w:p>
    <w:p>
      <w:pPr>
        <w:widowControl/>
        <w:spacing w:line="38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rPr>
        <w:t>(2)朕闻周、秦初得天下,其事不异。</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u w:val="single"/>
        </w:rPr>
        <w:t xml:space="preserve">                                                                                                     </w:t>
      </w:r>
    </w:p>
    <w:p>
      <w:pPr>
        <w:widowControl/>
        <w:spacing w:line="38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b/>
          <w:bCs/>
          <w:kern w:val="0"/>
          <w:sz w:val="22"/>
          <w:szCs w:val="22"/>
        </w:rPr>
        <w:t>10</w:t>
      </w:r>
      <w:r>
        <w:rPr>
          <w:rFonts w:asciiTheme="minorEastAsia" w:hAnsiTheme="minorEastAsia" w:eastAsiaTheme="minorEastAsia" w:cstheme="minorEastAsia"/>
          <w:b/>
          <w:bCs/>
          <w:kern w:val="0"/>
          <w:sz w:val="22"/>
          <w:szCs w:val="22"/>
        </w:rPr>
        <w:t>.</w:t>
      </w:r>
      <w:r>
        <w:rPr>
          <w:rFonts w:hint="eastAsia" w:asciiTheme="minorEastAsia" w:hAnsiTheme="minorEastAsia" w:eastAsiaTheme="minorEastAsia" w:cstheme="minorEastAsia"/>
          <w:b/>
          <w:bCs/>
          <w:kern w:val="0"/>
          <w:sz w:val="22"/>
          <w:szCs w:val="22"/>
        </w:rPr>
        <w:t>选文中唐太宗对侍臣说的话体现了哪些治国理政的思想?(用自己的话概括)(3分)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u w:val="single"/>
        </w:rPr>
        <w:t xml:space="preserve">                                                                                                      </w:t>
      </w:r>
    </w:p>
    <w:p>
      <w:pPr>
        <w:widowControl/>
        <w:spacing w:line="38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宋体" w:hAnsi="宋体" w:cs="宋体"/>
          <w:b/>
          <w:color w:val="000000"/>
          <w:szCs w:val="21"/>
        </w:rPr>
      </w:pPr>
      <w:r>
        <w:rPr>
          <w:rFonts w:ascii="宋体" w:hAnsi="宋体" w:cs="宋体"/>
          <w:b/>
          <w:color w:val="000000"/>
          <w:szCs w:val="21"/>
        </w:rPr>
        <w:t>（三）默写（6分）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ascii="宋体" w:hAnsi="宋体" w:cs="宋体"/>
          <w:b/>
          <w:color w:val="000000"/>
          <w:szCs w:val="21"/>
        </w:rPr>
        <w:t>11</w:t>
      </w:r>
      <w:r>
        <w:rPr>
          <w:rFonts w:hint="eastAsia" w:ascii="宋体" w:hAnsi="宋体" w:cs="宋体"/>
          <w:b/>
          <w:color w:val="000000"/>
          <w:szCs w:val="21"/>
        </w:rPr>
        <w:t>.</w:t>
      </w:r>
      <w:r>
        <w:rPr>
          <w:rFonts w:ascii="宋体" w:hAnsi="宋体" w:cs="宋体"/>
          <w:b/>
          <w:color w:val="000000"/>
          <w:szCs w:val="21"/>
        </w:rPr>
        <w:t>补写出下列句子中的空缺部分。（每空1分）</w:t>
      </w:r>
    </w:p>
    <w:p>
      <w:pPr>
        <w:numPr>
          <w:ilvl w:val="0"/>
          <w:numId w:val="2"/>
        </w:num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《小石潭记》中小石潭流水淙淙，树蔓青翠，鱼儿在清澈的潭水中畅游，面对如此美景，遭贬而游历于此处的柳宗元却感到: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pPr>
        <w:numPr>
          <w:ilvl w:val="0"/>
          <w:numId w:val="2"/>
        </w:num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color w:val="0000FF"/>
          <w:sz w:val="22"/>
          <w:szCs w:val="22"/>
        </w:rPr>
      </w:pPr>
      <w:r>
        <w:rPr>
          <w:rFonts w:hint="eastAsia" w:asciiTheme="minorEastAsia" w:hAnsiTheme="minorEastAsia" w:eastAsiaTheme="minorEastAsia" w:cstheme="minorEastAsia"/>
          <w:sz w:val="22"/>
          <w:szCs w:val="22"/>
        </w:rPr>
        <w:t>《望洞庭湖赠张丞相》含蓄的表达了诗人求仕之心的诗句是:</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（3）《关雎》中生动形象地表现出男子对姑娘思念之深追求不到而痛苦难眠的句子是:</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rPr>
        <w:br w:type="textWrapping"/>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三、现代文阅读（30分）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（一）阅读下面 的文章 ，完成后面的题目。（16分）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jc w:val="center"/>
        <w:rPr>
          <w:rFonts w:ascii="楷体" w:hAnsi="楷体" w:eastAsia="楷体" w:cstheme="minorEastAsia"/>
          <w:b/>
          <w:bCs/>
          <w:sz w:val="22"/>
          <w:szCs w:val="22"/>
        </w:rPr>
      </w:pPr>
      <w:r>
        <w:rPr>
          <w:rFonts w:hint="eastAsia" w:ascii="楷体" w:hAnsi="楷体" w:eastAsia="楷体" w:cstheme="minorEastAsia"/>
          <w:b/>
          <w:bCs/>
          <w:sz w:val="22"/>
          <w:szCs w:val="22"/>
        </w:rPr>
        <w:t>一窗如画</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①有屋必有窗，窗，是房屋的眼睛。忆起老屋，堂屋顶靠烟囱处有个四方形的天窗，天窗每天最早预告晨曦的到来;夜晚，一屋黑暗，天窗外，有云絮一二片，星星三两颗，还有月光的温柔。</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②小小的天窗早成记忆。而今，坐在宽大的窗台前，极目而望，山色裢茏，有云环绕其上，如轻纱遮了半面，极美。</w:t>
      </w:r>
      <w:r>
        <w:rPr>
          <w:rFonts w:hint="eastAsia" w:ascii="楷体" w:hAnsi="楷体" w:eastAsia="楷体" w:cstheme="minorEastAsia"/>
          <w:b/>
          <w:bCs/>
          <w:sz w:val="22"/>
          <w:szCs w:val="22"/>
          <w:u w:val="single"/>
        </w:rPr>
        <w:t>读王维的“隔窗云雾生衣上，卷幔山泉入镜中”，李白的“檐飞宛溪水，窗落敬亭云”，景又是不同，诗人笔下的一框诗画，正从天外飞来。</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③李渔《闲情偶记》里说:“若能实具一段闲情、一双慧眼，则过目之物尽是画图。”譬如我坐窗内，人行窗外，无论见少年女子是一幅美人图，即见老妪白叟拄杖而来，亦是名人画幅中必不可无之物;见婴儿群戏是一幅百子图;即见牛羊并牧、鸡犬交哗，亦是词客文情内未尝偶缺之资。</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④确实如此，若用心感受，处处可见佳景。火车车窗、飞机舷窗外的风景如一幅连续不断的长卷。行走之时，目光所及，自行框成一扇窗，自由取景，近处杨柳低垂，鸟儿高飞;远处山野，树木，水田，村庄，自然有序，人慢慢地走，画悠悠地入眼来。</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⑤有的窗本身就是一幅画，如园林中的窗，清悠雅致。苏州拙政园有扇面形的亭叫“与谁同坐轩”，亭背面墙上有扇形窗，有框，框内无窗扇无棂条，称为空窗，引人入胜。漏窗更为优美，外形有方有圆，有八角、六角、扇面、叶片等，漏空花格用瓦片搭成金钱、鱼鳞、海棠等式样，用砖制作成竹节、绦环、万字、冰裂纹，光影斑驳中，花香鸟语，意态万千。</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⑥走进有年代的小镇、古村，平滑的青石板，高而窄的小巷，迈入高高的门坎，便有一股厚重的气息旋绕在身边。窗子很古老了，繁复精细的木雕工艺，雕出戏曲人物，民间传说，历史故事。看这边的竹林七贤，草船借箭，那边的八仙过海，断桥相会。用去匠人多少时日，多少心思，又在多少年月里漂泊流转，久了，风一片片打出裂纹，雨一寸寸磨掉颜色，依然姿态不改。面对老去的窗，能觉到它缓慢的呼吸，听到它在耳边轻轻地述说当年。</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⑦长长的老街，古色古香，一窗一画本，一窗又历几人生。楼上的窗，让视线越过树梢，掠过屋顶，远处青山绵延，流水如练，天高地阔，一望无边。</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⑧临街茶楼，或许是千年的等候。登木梯而上，拣窗边小座，一壶茶，品茶中滋味，望窗下人来人往，望久发呆，恍如见多年以前，无数学子寒窗苦读，一朝赴试，或有蟾宫折桂者，也该是在这样的长街上，敲锣报喜，跨马游街，怎样的春风得意、心花怒放!这时，两边楼上窗户大开，羡慕爱慕的眼光聚集此一人身上。若逢哪家小姐招亲，见其人品出众，那绣球就从窗口飞落而下，天降一段好姻缘。</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楷体" w:hAnsi="楷体" w:eastAsia="楷体" w:cstheme="minorEastAsia"/>
          <w:sz w:val="22"/>
          <w:szCs w:val="22"/>
        </w:rPr>
      </w:pPr>
      <w:r>
        <w:rPr>
          <w:rFonts w:hint="eastAsia" w:ascii="楷体" w:hAnsi="楷体" w:eastAsia="楷体" w:cstheme="minorEastAsia"/>
          <w:sz w:val="22"/>
          <w:szCs w:val="22"/>
        </w:rPr>
        <w:t>⑨亦真亦幻中，千载风流的魏晋风骨，辉煌巍峨的盛唐气象，壮美的塞北风光，摇曳的江南风情，一时间似近实远。历史如窗，轻推一小扇，于诗文书画间，诸般美好款款而来，看李商隐雨中怀人，表达“何当共剪西窗烛，却话巴山夜雨时”的情真意切，感聂胜琼“枕前泪共帘前雨，隔个窗儿滴到明”的别后相思。崔莺莺窗外听琴，一曲凤求凰，如醉如痴;宝玉探黛玉，碧纱窗下幽香暗透，听窗内细细长叹，正是《西厢记》中的一句:“每日家情思睡昏昏。”窗里窗外，并窗外之外者，皆动心忘情。</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楷体" w:hAnsi="楷体" w:eastAsia="楷体" w:cstheme="minorEastAsia"/>
          <w:sz w:val="22"/>
          <w:szCs w:val="22"/>
        </w:rPr>
      </w:pPr>
      <w:r>
        <w:rPr>
          <w:rFonts w:hint="eastAsia" w:ascii="楷体" w:hAnsi="楷体" w:eastAsia="楷体" w:cstheme="minorEastAsia"/>
          <w:sz w:val="22"/>
          <w:szCs w:val="22"/>
        </w:rPr>
        <w:tab/>
      </w:r>
      <w:r>
        <w:rPr>
          <w:rFonts w:hint="eastAsia" w:ascii="楷体" w:hAnsi="楷体" w:eastAsia="楷体" w:cstheme="minorEastAsia"/>
          <w:sz w:val="22"/>
          <w:szCs w:val="22"/>
        </w:rPr>
        <w:t>⑩窗，在一推一掩之际，春花秋月，清景养眼。百岁光阴，只是弹指间，不如陪一窗幽静，伴四季画卷，流过似水流年。</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12.下列对文章内容的理解与分析，不正确的两项是(           )(4分)</w:t>
      </w:r>
    </w:p>
    <w:p>
      <w:pPr>
        <w:numPr>
          <w:ilvl w:val="0"/>
          <w:numId w:val="3"/>
        </w:num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第④段运用比喻、排比的修辞手法描写画面，形象地表现:无论是乘车匆匆而过，还是缓步徐行，都能处处收获生动美景。</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B.文章第⑤段描写苏州拙政园的窗。空窗简约清悠却也引人入胜，漏窗造型别致多样结构精巧。窗与园中景相映衬，成为意态万千的图画。</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C.本文既细致描写了眼前窗外的景物 ，也展开想象，遥想悠悠历史人文景象，虚实结合，相得益彰。</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D.文末一段既总结了全文，也照应了前文②③段的内容，表达了只要用心体会，生活中处处有美景的真谛。</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E.本文语言清婉华丽，整散有致。散句灵活自如，将云絮、月光、村庄、青石板等景物描绘得生动贴切。</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13.文章标题为“一窗如画”，请简要概括，作者透过“窗”感受到了哪些生动画面。 (4分)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透过记忆，描绘了老屋天窗外静谧温柔的夜景——（                                     ）——（                                   ）——（                                   ）——（                                     ）——透过历史之窗，品味浓浓诗情画意悠悠历史文化。</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14.有读者说，“读其文，便能够洞见作者是怎样一个人。”请结合文章内容，探究作者的精神追求和人生态度。(4分)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15.作者以“一窗如画”为题，含义颇丰，试结合全文作简要分析。(4分）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widowControl/>
        <w:numPr>
          <w:ilvl w:val="0"/>
          <w:numId w:val="4"/>
        </w:numPr>
        <w:spacing w:line="380" w:lineRule="exact"/>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b/>
          <w:sz w:val="22"/>
          <w:szCs w:val="22"/>
        </w:rPr>
        <w:t>阅读下文，完成后面的题目。（14分）</w:t>
      </w:r>
    </w:p>
    <w:p>
      <w:pPr>
        <w:widowControl/>
        <w:spacing w:line="380" w:lineRule="exact"/>
        <w:ind w:firstLine="3092" w:firstLineChars="1400"/>
        <w:jc w:val="left"/>
        <w:rPr>
          <w:rFonts w:asciiTheme="minorEastAsia" w:hAnsiTheme="minorEastAsia" w:eastAsiaTheme="minorEastAsia" w:cstheme="minorEastAsia"/>
          <w:b/>
          <w:bCs/>
          <w:kern w:val="0"/>
          <w:sz w:val="22"/>
          <w:szCs w:val="22"/>
        </w:rPr>
      </w:pPr>
      <w:r>
        <w:rPr>
          <w:rFonts w:hint="eastAsia" w:ascii="楷体" w:hAnsi="楷体" w:eastAsia="楷体" w:cstheme="minorEastAsia"/>
          <w:b/>
          <w:bCs/>
          <w:kern w:val="0"/>
          <w:sz w:val="22"/>
          <w:szCs w:val="22"/>
        </w:rPr>
        <w:t>时间“倒流”首次在量子计算机上实现</w:t>
      </w:r>
      <w:r>
        <w:rPr>
          <w:rFonts w:hint="eastAsia" w:ascii="楷体" w:hAnsi="楷体" w:eastAsia="楷体" w:cstheme="minorEastAsia"/>
          <w:b/>
          <w:bCs/>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①据英国《独立报》近日报道，由美国、瑞士和俄罗斯科学家组成的一个国际科研团队，在《科学报告》杂志撰文称，他们首次借助一台量子计算机，逆转了“时间之箭”的方向。这一违背常识的突破性研究，</w:t>
      </w:r>
      <w:r>
        <w:rPr>
          <w:rFonts w:hint="eastAsia" w:ascii="楷体" w:hAnsi="楷体" w:eastAsia="楷体" w:cstheme="minorEastAsia"/>
          <w:b/>
          <w:bCs/>
          <w:kern w:val="0"/>
          <w:sz w:val="22"/>
          <w:szCs w:val="22"/>
          <w:em w:val="dot"/>
        </w:rPr>
        <w:t>可能</w:t>
      </w:r>
      <w:r>
        <w:rPr>
          <w:rFonts w:hint="eastAsia" w:ascii="楷体" w:hAnsi="楷体" w:eastAsia="楷体" w:cstheme="minorEastAsia"/>
          <w:kern w:val="0"/>
          <w:sz w:val="22"/>
          <w:szCs w:val="22"/>
        </w:rPr>
        <w:t>会改变我们对统辖宇宙的机制和过程的理解，也</w:t>
      </w:r>
      <w:r>
        <w:rPr>
          <w:rFonts w:hint="eastAsia" w:ascii="楷体" w:hAnsi="楷体" w:eastAsia="楷体" w:cstheme="minorEastAsia"/>
          <w:b/>
          <w:bCs/>
          <w:kern w:val="0"/>
          <w:sz w:val="22"/>
          <w:szCs w:val="22"/>
          <w:em w:val="dot"/>
        </w:rPr>
        <w:t>有望</w:t>
      </w:r>
      <w:r>
        <w:rPr>
          <w:rFonts w:hint="eastAsia" w:ascii="楷体" w:hAnsi="楷体" w:eastAsia="楷体" w:cstheme="minorEastAsia"/>
          <w:kern w:val="0"/>
          <w:sz w:val="22"/>
          <w:szCs w:val="22"/>
        </w:rPr>
        <w:t>促进量子计算机的发展。</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②研究人员称，热力学第二定律告诉我们，时间是线性的，只能沿一个方向运动；系统总是从有序到无序，而非相反。但在最新实验中，他们使用量子计算机，让时间“倒退”，正如桌子上散落的台球重回其最初的三角形排列的起点。</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③首席研究员、俄罗斯莫斯科物理科学与技术研究所（MIPT）量子信息物理学实验室负责人戈尔代?勒斯维吉博士说：“我们人为地创建了一种与热力学时间箭头反方向演进的状态。”他们使用的是一台由电子“量子比特”（qubits）构成的量子计算机。量子比特是量子计算机的基本信息单位，由“1”“0”或这两者的混合“叠加”来描述。</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④在实验中，他们启动了一个“进化程序”，该程序使量子比特进入一种逐渐复杂的1和0不断变化的状态。在此过程中，量子比特失去了秩序，就像摆好的台球被撞击，散落各处一样。但随后，另一个程序修改了量子计算机的状态，使其“向后”演进，从混乱变为有序，这意味着量子比特重回初始状态。</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⑤</w:t>
      </w:r>
      <w:r>
        <w:rPr>
          <w:rFonts w:hint="eastAsia" w:ascii="楷体" w:hAnsi="楷体" w:eastAsia="楷体" w:cstheme="minorEastAsia"/>
          <w:kern w:val="0"/>
          <w:sz w:val="22"/>
          <w:szCs w:val="22"/>
          <w:u w:val="single"/>
        </w:rPr>
        <w:t>研究人员发现，当使用两个量子比特时，“时间逆转”的成功率为85%；而当使用3个量子比特时，成功率下跌到50%。</w:t>
      </w:r>
      <w:r>
        <w:rPr>
          <w:rFonts w:hint="eastAsia" w:ascii="楷体" w:hAnsi="楷体" w:eastAsia="楷体" w:cstheme="minorEastAsia"/>
          <w:kern w:val="0"/>
          <w:sz w:val="22"/>
          <w:szCs w:val="22"/>
        </w:rPr>
        <w:t>他们认为，随着所用设备的复杂程度不断提高，错误率有望下降。</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⑥他们同时表示，这项实验也有望促进量子计算机的开发。勒斯维吉说：“我们的算法可以更新，并用来测试为量子计算机编写的程序，消除噪音和错误。”</w:t>
      </w:r>
      <w:r>
        <w:rPr>
          <w:rFonts w:hint="eastAsia" w:ascii="楷体" w:hAnsi="楷体" w:eastAsia="楷体" w:cstheme="minorEastAsia"/>
          <w:kern w:val="0"/>
          <w:sz w:val="22"/>
          <w:szCs w:val="22"/>
        </w:rPr>
        <w:br w:type="textWrapping"/>
      </w:r>
      <w:r>
        <w:rPr>
          <w:rFonts w:hint="eastAsia" w:ascii="楷体" w:hAnsi="楷体" w:eastAsia="楷体" w:cstheme="minorEastAsia"/>
          <w:kern w:val="0"/>
          <w:sz w:val="22"/>
          <w:szCs w:val="22"/>
        </w:rPr>
        <w:t>1</w:t>
      </w:r>
      <w:r>
        <w:rPr>
          <w:rFonts w:hint="eastAsia" w:asciiTheme="minorEastAsia" w:hAnsiTheme="minorEastAsia" w:eastAsiaTheme="minorEastAsia" w:cstheme="minorEastAsia"/>
          <w:b/>
          <w:bCs/>
          <w:kern w:val="0"/>
          <w:sz w:val="22"/>
          <w:szCs w:val="22"/>
        </w:rPr>
        <w:t>6.文章开头第一段起何作用？（3分）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b/>
          <w:bCs/>
          <w:kern w:val="0"/>
          <w:sz w:val="22"/>
          <w:szCs w:val="22"/>
        </w:rPr>
        <w:t>17.阅读下面文中划线句子，回答括号中的问题（5分）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rPr>
        <w:t>①第一段中加点词起何作用？（2分）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②第五段划线句子运用了哪些说明方法，有何作用？（3分）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b/>
          <w:bCs/>
          <w:kern w:val="0"/>
          <w:sz w:val="22"/>
          <w:szCs w:val="22"/>
        </w:rPr>
        <w:t>18.请简述科学家是如何利用量子计算机实现时间“倒流”的？（3分）</w:t>
      </w:r>
      <w:r>
        <w:rPr>
          <w:rFonts w:hint="eastAsia" w:asciiTheme="minorEastAsia" w:hAnsiTheme="minorEastAsia" w:eastAsiaTheme="minorEastAsia" w:cstheme="minorEastAsia"/>
          <w:b/>
          <w:bCs/>
          <w:kern w:val="0"/>
          <w:sz w:val="22"/>
          <w:szCs w:val="22"/>
        </w:rPr>
        <w:br w:type="textWrapping"/>
      </w: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kern w:val="0"/>
          <w:sz w:val="22"/>
          <w:szCs w:val="22"/>
          <w:u w:val="single"/>
        </w:rPr>
      </w:pPr>
      <w:r>
        <w:rPr>
          <w:rFonts w:hint="eastAsia" w:asciiTheme="minorEastAsia" w:hAnsiTheme="minorEastAsia" w:eastAsiaTheme="minorEastAsia" w:cstheme="minorEastAsia"/>
          <w:b/>
          <w:bCs/>
          <w:kern w:val="0"/>
          <w:sz w:val="22"/>
          <w:szCs w:val="22"/>
        </w:rPr>
        <w:t>19.你觉得时间“倒流”可以实现吗?结合文章内容谈谈你的看法。(3分)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numPr>
          <w:ilvl w:val="0"/>
          <w:numId w:val="5"/>
        </w:num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名著阅读（10分）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ind w:firstLine="420"/>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班级拟开展“君子自强不息”主题活动，要求大家踊跃发言。现在，请联系你阅读过的名著《钢铁是怎样炼成的》《傅雷家书》《昆虫记》中的一部，写一篇200字左右的发言稿。</w:t>
      </w:r>
    </w:p>
    <w:p>
      <w:pPr>
        <w:spacing w:line="38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8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8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8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8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pStyle w:val="6"/>
        <w:shd w:val="clear" w:color="auto" w:fill="FFFFFF"/>
        <w:spacing w:before="0" w:beforeAutospacing="0" w:after="0" w:afterAutospacing="0" w:line="380" w:lineRule="exact"/>
        <w:jc w:val="both"/>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五.作文（50分）</w:t>
      </w:r>
    </w:p>
    <w:p>
      <w:pPr>
        <w:pStyle w:val="6"/>
        <w:shd w:val="clear" w:color="auto" w:fill="FFFFFF"/>
        <w:spacing w:before="0" w:beforeAutospacing="0" w:after="0" w:afterAutospacing="0" w:line="380" w:lineRule="exact"/>
        <w:ind w:firstLine="480"/>
        <w:jc w:val="both"/>
        <w:rPr>
          <w:rFonts w:asciiTheme="minorEastAsia" w:hAnsiTheme="minorEastAsia" w:eastAsiaTheme="minorEastAsia" w:cstheme="minorEastAsia"/>
          <w:spacing w:val="8"/>
          <w:sz w:val="22"/>
          <w:szCs w:val="22"/>
        </w:rPr>
      </w:pPr>
      <w:r>
        <w:rPr>
          <w:rFonts w:hint="eastAsia" w:asciiTheme="minorEastAsia" w:hAnsiTheme="minorEastAsia" w:eastAsiaTheme="minorEastAsia" w:cstheme="minorEastAsia"/>
          <w:spacing w:val="8"/>
          <w:sz w:val="22"/>
          <w:szCs w:val="22"/>
          <w:shd w:val="clear" w:color="auto" w:fill="FFFFFF"/>
        </w:rPr>
        <w:t>“该不该搁下重重的壳，寻找到底哪里有蓝天”，一首周杰伦的《蜗牛》，唱进了多少人的心里！生命路上，当我们饱受身上的重负压迫时，我们绝对不能放弃“诗与远方”，让我们背负起梦想跋涉天涯，抵达远方。请以《我的梦想》为题，写一篇演讲稿。不少于600字。</w:t>
      </w:r>
    </w:p>
    <w:p>
      <w:pPr>
        <w:pStyle w:val="6"/>
        <w:shd w:val="clear" w:color="auto" w:fill="FFFFFF"/>
        <w:spacing w:before="0" w:beforeAutospacing="0" w:after="0" w:afterAutospacing="0" w:line="380" w:lineRule="exact"/>
        <w:ind w:firstLine="480"/>
        <w:jc w:val="both"/>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shd w:val="clear" w:color="auto" w:fill="FFFFFF"/>
        </w:rPr>
        <w:t>要求：1. 充分考虑听众的年龄、身份、文化程度、心理需求等。  2.观点要明确 。3.通过提示性词语、关联词和过渡性语句来呈现思路 。  4.在精心锤炼语言和巧妙运用修辞的基础上注重语言口语化、大众化，多用短句、少用长句。5.</w:t>
      </w:r>
      <w:r>
        <w:rPr>
          <w:rFonts w:hint="eastAsia" w:asciiTheme="minorEastAsia" w:hAnsiTheme="minorEastAsia" w:eastAsiaTheme="minorEastAsia" w:cstheme="minorEastAsia"/>
          <w:sz w:val="22"/>
          <w:szCs w:val="22"/>
        </w:rPr>
        <w:t xml:space="preserve">每涂改一处扣1分。  </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4"/>
        </w:rPr>
      </w:pPr>
      <w:r>
        <w:rPr>
          <w:rFonts w:hint="eastAsia"/>
          <w:sz w:val="11"/>
          <w:szCs w:val="4"/>
        </w:rPr>
        <w:t>100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11"/>
        </w:rPr>
      </w:pPr>
      <w:r>
        <w:rPr>
          <w:rFonts w:hint="eastAsia"/>
          <w:sz w:val="11"/>
          <w:szCs w:val="11"/>
        </w:rPr>
        <w:t>200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11"/>
        </w:rPr>
      </w:pPr>
      <w:r>
        <w:rPr>
          <w:rFonts w:hint="eastAsia"/>
          <w:sz w:val="11"/>
          <w:szCs w:val="11"/>
        </w:rPr>
        <w:t>300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40"/>
        <w:gridCol w:w="440"/>
        <w:gridCol w:w="439"/>
        <w:gridCol w:w="440"/>
        <w:gridCol w:w="440"/>
        <w:gridCol w:w="439"/>
        <w:gridCol w:w="440"/>
        <w:gridCol w:w="440"/>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40"/>
        <w:gridCol w:w="440"/>
        <w:gridCol w:w="439"/>
        <w:gridCol w:w="440"/>
        <w:gridCol w:w="440"/>
        <w:gridCol w:w="439"/>
        <w:gridCol w:w="440"/>
        <w:gridCol w:w="439"/>
        <w:gridCol w:w="440"/>
        <w:gridCol w:w="439"/>
        <w:gridCol w:w="440"/>
        <w:gridCol w:w="439"/>
        <w:gridCol w:w="440"/>
        <w:gridCol w:w="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2"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11"/>
        </w:rPr>
      </w:pPr>
      <w:r>
        <w:rPr>
          <w:rFonts w:hint="eastAsia"/>
          <w:sz w:val="11"/>
          <w:szCs w:val="11"/>
        </w:rPr>
        <w:t>500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c>
          <w:tcPr>
            <w:tcW w:w="439" w:type="dxa"/>
          </w:tcPr>
          <w:p>
            <w:pPr>
              <w:spacing w:line="60" w:lineRule="exact"/>
              <w:rPr>
                <w:sz w:val="24"/>
                <w:szCs w:val="18"/>
              </w:rPr>
            </w:pPr>
          </w:p>
        </w:tc>
        <w:tc>
          <w:tcPr>
            <w:tcW w:w="439" w:type="dxa"/>
          </w:tcPr>
          <w:p>
            <w:pPr>
              <w:spacing w:line="60" w:lineRule="exact"/>
              <w:rPr>
                <w:sz w:val="24"/>
                <w:szCs w:val="18"/>
              </w:rPr>
            </w:pPr>
          </w:p>
        </w:tc>
        <w:tc>
          <w:tcPr>
            <w:tcW w:w="440" w:type="dxa"/>
          </w:tcPr>
          <w:p>
            <w:pPr>
              <w:spacing w:line="60" w:lineRule="exac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4"/>
        </w:rPr>
      </w:pPr>
      <w:r>
        <w:rPr>
          <w:rFonts w:hint="eastAsia"/>
          <w:sz w:val="11"/>
          <w:szCs w:val="4"/>
        </w:rPr>
        <w:t>600</w:t>
      </w:r>
    </w:p>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r>
        <w:rPr>
          <w:rFonts w:hint="eastAsia"/>
          <w:sz w:val="11"/>
          <w:szCs w:val="11"/>
        </w:rPr>
        <w:t>700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11"/>
          <w:szCs w:val="11"/>
        </w:rPr>
      </w:pPr>
      <w:r>
        <w:rPr>
          <w:rFonts w:hint="eastAsia"/>
          <w:sz w:val="11"/>
          <w:szCs w:val="11"/>
        </w:rPr>
        <w:t>800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c>
          <w:tcPr>
            <w:tcW w:w="439" w:type="dxa"/>
          </w:tcPr>
          <w:p>
            <w:pPr>
              <w:spacing w:line="160" w:lineRule="atLeast"/>
              <w:rPr>
                <w:sz w:val="24"/>
                <w:szCs w:val="18"/>
              </w:rPr>
            </w:pPr>
          </w:p>
        </w:tc>
        <w:tc>
          <w:tcPr>
            <w:tcW w:w="439" w:type="dxa"/>
          </w:tcPr>
          <w:p>
            <w:pPr>
              <w:spacing w:line="160" w:lineRule="atLeast"/>
              <w:rPr>
                <w:sz w:val="24"/>
                <w:szCs w:val="18"/>
              </w:rPr>
            </w:pPr>
          </w:p>
        </w:tc>
        <w:tc>
          <w:tcPr>
            <w:tcW w:w="440" w:type="dxa"/>
          </w:tcPr>
          <w:p>
            <w:pPr>
              <w:spacing w:line="160" w:lineRule="atLeast"/>
              <w:rPr>
                <w:sz w:val="24"/>
                <w:szCs w:val="18"/>
              </w:rPr>
            </w:pPr>
          </w:p>
        </w:tc>
      </w:tr>
    </w:tbl>
    <w:p>
      <w:pPr>
        <w:spacing w:line="80" w:lineRule="exact"/>
        <w:jc w:val="right"/>
        <w:rPr>
          <w:sz w:val="24"/>
          <w:szCs w:val="18"/>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rPr>
          <w:sz w:val="21"/>
          <w:szCs w:val="21"/>
        </w:rPr>
      </w:pPr>
    </w:p>
    <w:p>
      <w:pPr>
        <w:pStyle w:val="6"/>
        <w:shd w:val="clear" w:color="auto" w:fill="FFFFFF"/>
        <w:spacing w:before="0" w:beforeAutospacing="0" w:after="0" w:afterAutospacing="0" w:line="300" w:lineRule="exact"/>
        <w:ind w:firstLine="2530" w:firstLineChars="900"/>
        <w:rPr>
          <w:b/>
          <w:bCs/>
          <w:sz w:val="28"/>
          <w:szCs w:val="28"/>
        </w:rPr>
      </w:pPr>
    </w:p>
    <w:p>
      <w:pPr>
        <w:pStyle w:val="6"/>
        <w:shd w:val="clear" w:color="auto" w:fill="FFFFFF"/>
        <w:spacing w:before="0" w:beforeAutospacing="0" w:after="0" w:afterAutospacing="0" w:line="300" w:lineRule="exact"/>
        <w:rPr>
          <w:b/>
          <w:bCs/>
          <w:sz w:val="28"/>
          <w:szCs w:val="28"/>
        </w:rPr>
      </w:pPr>
    </w:p>
    <w:p>
      <w:pPr>
        <w:pStyle w:val="6"/>
        <w:shd w:val="clear" w:color="auto" w:fill="FFFFFF"/>
        <w:spacing w:before="0" w:beforeAutospacing="0" w:after="0" w:afterAutospacing="0" w:line="300" w:lineRule="exact"/>
        <w:ind w:firstLine="2530" w:firstLineChars="900"/>
        <w:rPr>
          <w:sz w:val="21"/>
          <w:szCs w:val="21"/>
        </w:rPr>
      </w:pPr>
      <w:r>
        <w:rPr>
          <w:rFonts w:hint="eastAsia"/>
          <w:b/>
          <w:bCs/>
          <w:sz w:val="28"/>
          <w:szCs w:val="28"/>
        </w:rPr>
        <w:t>试卷（四）答案</w:t>
      </w:r>
    </w:p>
    <w:p>
      <w:pPr>
        <w:widowControl/>
        <w:jc w:val="left"/>
      </w:pPr>
      <w:r>
        <w:rPr>
          <w:rFonts w:ascii="黑体" w:hAnsi="宋体" w:eastAsia="黑体" w:cs="黑体"/>
          <w:kern w:val="0"/>
          <w:szCs w:val="21"/>
        </w:rPr>
        <w:t>一、语言</w:t>
      </w:r>
      <w:r>
        <w:rPr>
          <w:rFonts w:hint="eastAsia" w:ascii="黑体" w:hAnsi="宋体" w:eastAsia="黑体" w:cs="黑体"/>
          <w:kern w:val="0"/>
          <w:szCs w:val="21"/>
        </w:rPr>
        <w:t>文字</w:t>
      </w:r>
      <w:r>
        <w:rPr>
          <w:rFonts w:ascii="黑体" w:hAnsi="宋体" w:eastAsia="黑体" w:cs="黑体"/>
          <w:kern w:val="0"/>
          <w:szCs w:val="21"/>
        </w:rPr>
        <w:t xml:space="preserve">及其运用(每小题 2 分，共 10 分) </w:t>
      </w:r>
    </w:p>
    <w:p>
      <w:pPr>
        <w:widowControl/>
        <w:adjustRightInd w:val="0"/>
        <w:snapToGrid w:val="0"/>
        <w:spacing w:line="300" w:lineRule="auto"/>
        <w:jc w:val="left"/>
        <w:rPr>
          <w:rFonts w:ascii="宋体" w:hAnsi="宋体" w:cs="仿宋"/>
          <w:kern w:val="0"/>
        </w:rPr>
      </w:pPr>
      <w:r>
        <w:rPr>
          <w:rFonts w:hint="eastAsia" w:ascii="宋体" w:hAnsi="宋体" w:cs="仿宋"/>
          <w:kern w:val="0"/>
        </w:rPr>
        <w:t xml:space="preserve">1. A     2. D      3.B          4.C   5.D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宋体" w:hAnsi="宋体" w:cs="仿宋"/>
          <w:kern w:val="0"/>
        </w:rPr>
      </w:pPr>
      <w:r>
        <w:rPr>
          <w:rFonts w:hint="eastAsia" w:asciiTheme="minorEastAsia" w:hAnsiTheme="minorEastAsia" w:eastAsiaTheme="minorEastAsia" w:cstheme="minorEastAsia"/>
          <w:bCs/>
          <w:kern w:val="0"/>
          <w:sz w:val="22"/>
          <w:szCs w:val="22"/>
        </w:rPr>
        <w:t>二、古诗文阅读 (24分)</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(一)(6分)</w:t>
      </w:r>
      <w:r>
        <w:rPr>
          <w:rFonts w:hint="eastAsia" w:asciiTheme="minorEastAsia" w:hAnsiTheme="minorEastAsia" w:eastAsiaTheme="minorEastAsia" w:cstheme="minorEastAsia"/>
          <w:kern w:val="0"/>
          <w:sz w:val="22"/>
          <w:szCs w:val="22"/>
        </w:rPr>
        <w:br w:type="textWrapping"/>
      </w:r>
      <w:r>
        <w:rPr>
          <w:rFonts w:hint="eastAsia" w:ascii="宋体" w:hAnsi="宋体" w:cs="仿宋"/>
          <w:kern w:val="0"/>
        </w:rPr>
        <w:t xml:space="preserve">  6.A           7.C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宋体" w:hAnsi="宋体" w:cs="仿宋"/>
          <w:kern w:val="0"/>
        </w:rPr>
      </w:pPr>
      <w:r>
        <w:rPr>
          <w:rFonts w:hint="eastAsia" w:ascii="宋体" w:hAnsi="宋体" w:cs="仿宋"/>
          <w:kern w:val="0"/>
        </w:rPr>
        <w:t xml:space="preserve"> </w:t>
      </w:r>
      <w:r>
        <w:rPr>
          <w:rFonts w:hint="eastAsia" w:asciiTheme="minorEastAsia" w:hAnsiTheme="minorEastAsia" w:eastAsiaTheme="minorEastAsia" w:cstheme="minorEastAsia"/>
          <w:kern w:val="0"/>
          <w:sz w:val="22"/>
          <w:szCs w:val="22"/>
        </w:rPr>
        <w:t>(二)(12分)</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8</w:t>
      </w:r>
      <w:r>
        <w:rPr>
          <w:rFonts w:hint="eastAsia" w:ascii="宋体" w:hAnsi="宋体" w:cs="仿宋"/>
          <w:kern w:val="0"/>
        </w:rPr>
        <w:t>.(1)接受、采纳(2)不久(3)后人(3分,每小题1分)</w:t>
      </w:r>
      <w:r>
        <w:rPr>
          <w:rFonts w:hint="eastAsia" w:ascii="宋体" w:hAnsi="宋体" w:cs="仿宋"/>
          <w:kern w:val="0"/>
        </w:rPr>
        <w:br w:type="textWrapping"/>
      </w:r>
      <w:r>
        <w:rPr>
          <w:rFonts w:hint="eastAsia" w:ascii="宋体" w:hAnsi="宋体" w:cs="仿宋"/>
          <w:kern w:val="0"/>
        </w:rPr>
        <w:t>9.(1)君主要是失掉了江山,臣子也就不能独自保全自己的家族。(3分)</w:t>
      </w:r>
      <w:r>
        <w:rPr>
          <w:rFonts w:hint="eastAsia" w:ascii="宋体" w:hAnsi="宋体" w:cs="仿宋"/>
          <w:kern w:val="0"/>
        </w:rPr>
        <w:br w:type="textWrapping"/>
      </w:r>
      <w:r>
        <w:rPr>
          <w:rFonts w:hint="eastAsia" w:ascii="宋体" w:hAnsi="宋体" w:cs="仿宋"/>
          <w:kern w:val="0"/>
        </w:rPr>
        <w:t>(2)我听说周朝与秦朝刚得到天下的时候,治理国家的方法没有不同的。(3分)</w:t>
      </w:r>
      <w:r>
        <w:rPr>
          <w:rFonts w:hint="eastAsia" w:ascii="宋体" w:hAnsi="宋体" w:cs="仿宋"/>
          <w:kern w:val="0"/>
        </w:rPr>
        <w:br w:type="textWrapping"/>
      </w:r>
      <w:r>
        <w:rPr>
          <w:rFonts w:hint="eastAsia" w:ascii="宋体" w:hAnsi="宋体" w:cs="仿宋"/>
          <w:kern w:val="0"/>
        </w:rPr>
        <w:t>10.君主能接受忠言,虚心纳谏,臣子能直言进谏。君主要施行仁政,关爱百姓。(围绕这几方面答题即可,3分)</w:t>
      </w:r>
      <w:r>
        <w:rPr>
          <w:rFonts w:hint="eastAsia" w:ascii="宋体" w:hAnsi="宋体" w:cs="仿宋"/>
          <w:kern w:val="0"/>
        </w:rPr>
        <w:br w:type="textWrapping"/>
      </w:r>
      <w:r>
        <w:rPr>
          <w:rFonts w:hint="eastAsia" w:ascii="宋体" w:hAnsi="宋体" w:cs="仿宋"/>
          <w:kern w:val="0"/>
        </w:rPr>
        <w:t>【参考译文】</w:t>
      </w:r>
      <w:r>
        <w:rPr>
          <w:rFonts w:hint="eastAsia" w:ascii="宋体" w:hAnsi="宋体" w:cs="仿宋"/>
          <w:kern w:val="0"/>
        </w:rPr>
        <w:br w:type="textWrapping"/>
      </w:r>
      <w:r>
        <w:rPr>
          <w:rFonts w:hint="eastAsia" w:ascii="宋体" w:hAnsi="宋体" w:cs="仿宋"/>
          <w:kern w:val="0"/>
        </w:rPr>
        <w:t>贞观三年,唐太宗对侍臣说:“君臣本应共同安定天下,安危与共,如果君主能接受(臣民)忠诚的谏言,臣子能够直言进谏,那么君臣之间就会非常默契,这是自古以来治国所重视的。如果君主自身贤明,而臣子却不匡正辅佐,想要国家不危难灭亡,是不可能的。君主要是失掉了江山,臣子也就不能独自保全自己的家族。像隋炀帝(为人非常)暴虐,臣子不敢进言,终于使他不知道自己的过失,最后隋朝灭亡,大臣虞世基等人不久也被杀死。这个惨痛的教训离我们并不久远,我和各位大臣哪能不谨慎,(我们)不能被后人所耻笑啊!”</w:t>
      </w:r>
      <w:r>
        <w:rPr>
          <w:rFonts w:hint="eastAsia" w:ascii="宋体" w:hAnsi="宋体" w:cs="仿宋"/>
          <w:kern w:val="0"/>
        </w:rPr>
        <w:br w:type="textWrapping"/>
      </w:r>
      <w:r>
        <w:rPr>
          <w:rFonts w:hint="eastAsia" w:ascii="宋体" w:hAnsi="宋体" w:cs="仿宋"/>
          <w:kern w:val="0"/>
        </w:rPr>
        <w:t>贞观六年,唐太宗对侍臣说:¨我听说周朝与秦朝刚得到夭下的时候,治理国家的方法没有不同的。但是周朝推行仁政,积累功徳,所以能够将自己的基业保持八百年。而秦朝肆意骄奢淫逸,喜欢施行刑罚,所以只经历了两代就灭亡了。这难道不是施行仁政可以延长国运,施行暴政则使国运衰败吗?我又听说桀、纣虽为帝王,(但是)即便与平民作比,平民也认为自己受到了羞辱;颜回和闵损虽是平民,但与帝王作比,帝王也以此为荣耀。这也是帝王应该感到羞惭的。我时常用这些事对照自己的行为,并经常告诫自己,担心自己哪里做得不足,被人嗤笑。”</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宋体" w:hAnsi="宋体" w:cs="宋体"/>
          <w:szCs w:val="21"/>
        </w:rPr>
      </w:pPr>
      <w:r>
        <w:rPr>
          <w:rFonts w:hint="eastAsia" w:asciiTheme="minorEastAsia" w:hAnsiTheme="minorEastAsia" w:eastAsiaTheme="minorEastAsia" w:cstheme="minorEastAsia"/>
          <w:kern w:val="0"/>
          <w:sz w:val="22"/>
          <w:szCs w:val="22"/>
        </w:rPr>
        <w:t>(三)(6分)</w:t>
      </w:r>
      <w:r>
        <w:rPr>
          <w:rFonts w:hint="eastAsia" w:asciiTheme="minorEastAsia" w:hAnsiTheme="minorEastAsia" w:eastAsiaTheme="minorEastAsia" w:cstheme="minorEastAsia"/>
          <w:kern w:val="0"/>
          <w:sz w:val="22"/>
          <w:szCs w:val="22"/>
        </w:rPr>
        <w:br w:type="textWrapping"/>
      </w:r>
      <w:r>
        <w:rPr>
          <w:rFonts w:hint="eastAsia" w:ascii="宋体" w:hAnsi="宋体" w:cs="宋体"/>
          <w:kern w:val="0"/>
          <w:szCs w:val="21"/>
        </w:rPr>
        <w:t>11.</w:t>
      </w:r>
      <w:r>
        <w:rPr>
          <w:rFonts w:hint="eastAsia" w:ascii="宋体" w:hAnsi="宋体" w:cs="宋体"/>
          <w:kern w:val="0"/>
          <w:sz w:val="24"/>
          <w:szCs w:val="24"/>
        </w:rPr>
        <w:t>(1)凄神寒骨，悄怆幽邃     (2)</w:t>
      </w:r>
      <w:r>
        <w:rPr>
          <w:rFonts w:hint="eastAsia" w:ascii="宋体" w:hAnsi="宋体" w:cs="宋体"/>
          <w:szCs w:val="21"/>
        </w:rPr>
        <w:t xml:space="preserve">坐观垂钓者，徒有羡鱼情。   （3）辗转反侧，寤寐思服。   </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pacing w:val="7"/>
          <w:kern w:val="0"/>
          <w:szCs w:val="21"/>
        </w:rPr>
      </w:pPr>
      <w:r>
        <w:rPr>
          <w:rFonts w:hint="eastAsia" w:asciiTheme="minorEastAsia" w:hAnsiTheme="minorEastAsia" w:eastAsiaTheme="minorEastAsia" w:cstheme="minorEastAsia"/>
          <w:b/>
          <w:bCs/>
          <w:spacing w:val="7"/>
          <w:kern w:val="0"/>
          <w:szCs w:val="21"/>
        </w:rPr>
        <w:t>三、现代文阅读（30分）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12.A E。(4分)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13.(4分)透过如今的大窗，描绘了窗外轻远飘渺的山色云雾。  透过闲情慧眼，领略悠然丰富的过眼风物。  关注窗户本身，描绘造型别致意态万方的窗。  透过古镇精雕细刻的窗户，咀嚼背后的历史故事和沧桑岁月。</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 (4分)（一）本文作者追求一种闲适清静的精神境界。文章无论是选择“杨柳”、“山色”、“园林”“古镇”等画面，还是选择“慢慢”、“悠悠”、“缓慢”、“诉说”等词语”都透露出闲适清静的情怀，正如文中所言，“若能实具一段闲情、一双慧眼，则过目之物尽是画图”，正是因为作者拥有“闲情”“慧眼”，才处处见佳景。  （二）本文透露出作者超然脱俗的情怀，表达一种恬淡静雅的人生态度。“百岁光阴，只是弹指间，不如陪一窗幽静，伴四季画卷，流过似水流年。”人生光阴有限，只要保持素心闲情，就能在红尘中细数春花秋月;只要有超然脱俗的情怀，将喧嚣的诱惑关在门外，就能流年揽胜，清景无限。1点2分，意思相符即可。</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15.窗外的美景如画；园林的窗本身就是一幅清幽雅致的画；古镇的窗有历史积淀，“一窗一画本”;茶楼之上凭窗而生的回想的情形如画；诗文书画中的窗户所呈现的美好情感如画。(4分，意思对即可)</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16.开门见山指出是英国《独立报》做出的报道,美国瑞士、俄罗斯三国科学家发文称时间“倒流”首次在量子计算机上实现,激发读者的阅读兴趣,引出下文说明对象如何利用量子计算机研究时间“倒流”。(3分)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1）“可能”表示量子计算机逆转“时间之箭”的方向这一研究改变人们对统辖宇宙的机制和过程的理解的概率较大,但不是绝对的,体现了说明文语言的准确性。“有望”指出量子计算机逆转“时间之箭”的方向这一研究成果有促进量子计算机的发展的希望,但也不能完全肯定,体现了说明文语言的准确性。(2分)(2)运用了作比较、列数字的说明方法,准确鲜明地说明了使用两个量子比特的“时间逆转”成功率比使用三个量子比特的成功率高许多的结论。(3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①他们启动了一个“进化程序”,该程序使量子比特进入一种逐渐复杂的1和0不断变化的状态。②在此过程中,量子比特失去了秩序,就像摆好的台球被撞击,散落各处一样。③但随后,另一个程序修改了量子计算机的状态,使其“向后”演进,从混乱变为有序,这意味着量子比特重回初始状态。(3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示例一我认为可以实现。科学家们使用量子计算机,用“进化程序”让量子比特失去秩序,进而再用另程序让混乱变为有序,使时间向后演进,也即时间“倒流”。示例二:我认为不可能实现。科学家们使用量子计算机只能在实验中让量子比特使计算机中的时间。</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Theme="minorEastAsia" w:hAnsiTheme="minorEastAsia" w:eastAsiaTheme="minorEastAsia" w:cstheme="minorEastAsia"/>
          <w:b/>
          <w:bCs/>
          <w:spacing w:val="7"/>
          <w:kern w:val="0"/>
          <w:szCs w:val="21"/>
        </w:rPr>
      </w:pPr>
      <w:r>
        <w:rPr>
          <w:rFonts w:hint="eastAsia" w:asciiTheme="minorEastAsia" w:hAnsiTheme="minorEastAsia" w:eastAsiaTheme="minorEastAsia" w:cstheme="minorEastAsia"/>
          <w:b/>
          <w:bCs/>
          <w:spacing w:val="7"/>
          <w:kern w:val="0"/>
          <w:szCs w:val="21"/>
        </w:rPr>
        <w:t>四、名著阅读（10分）</w:t>
      </w:r>
    </w:p>
    <w:p>
      <w:pPr>
        <w:pBdr>
          <w:top w:val="none" w:color="auto" w:sz="0" w:space="0"/>
          <w:left w:val="none" w:color="auto" w:sz="0" w:space="0"/>
          <w:bottom w:val="none" w:color="auto" w:sz="0" w:space="0"/>
          <w:right w:val="none" w:color="auto" w:sz="0" w:space="0"/>
        </w:pBdr>
        <w:shd w:val="solid" w:color="FFFFFF" w:fill="auto"/>
        <w:autoSpaceDN w:val="0"/>
        <w:spacing w:line="380" w:lineRule="exact"/>
        <w:contextualSpacing/>
        <w:rPr>
          <w:rFonts w:ascii="宋体" w:hAnsi="宋体" w:cs="宋体"/>
          <w:szCs w:val="21"/>
        </w:rPr>
      </w:pPr>
      <w:r>
        <w:rPr>
          <w:rFonts w:hint="eastAsia" w:asciiTheme="minorEastAsia" w:hAnsiTheme="minorEastAsia" w:eastAsiaTheme="minorEastAsia" w:cstheme="minorEastAsia"/>
          <w:b/>
          <w:bCs/>
          <w:kern w:val="0"/>
          <w:szCs w:val="21"/>
        </w:rPr>
        <w:t>22.(10分)</w:t>
      </w:r>
      <w:r>
        <w:rPr>
          <w:rFonts w:hint="eastAsia" w:ascii="宋体" w:hAnsi="宋体" w:cs="宋体"/>
          <w:szCs w:val="21"/>
        </w:rPr>
        <w:t>示例：尊敬的老师，亲爱的同学，《易经》中曾写道：“天行健，君子以自强不息”,意思是天道运行刚劲雄健，君子应自觉奋发向上，永不松懈。古今中外自强不息、卓有成就者不胜枚举，而这样的人物在经典名著中也不少。法布尔，博物学家、科普作家、文学家，写出了不朽之作《昆虫记》,没有自强不息的精神哪能有这番成就?要知道他出身贫寒，曾辍过学、修过铁路、做过柠檬小贩呢。</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五．作文（50分）略</w:t>
      </w:r>
    </w:p>
    <w:p>
      <w:pPr>
        <w:spacing w:line="360" w:lineRule="exact"/>
        <w:sectPr>
          <w:headerReference r:id="rId3" w:type="default"/>
          <w:footerReference r:id="rId4" w:type="default"/>
          <w:pgSz w:w="11906" w:h="16838"/>
          <w:pgMar w:top="1157" w:right="1179" w:bottom="1157" w:left="1463" w:header="851" w:footer="992" w:gutter="0"/>
          <w:cols w:space="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92825"/>
    <w:multiLevelType w:val="singleLevel"/>
    <w:tmpl w:val="20D92825"/>
    <w:lvl w:ilvl="0" w:tentative="0">
      <w:start w:val="4"/>
      <w:numFmt w:val="chineseCounting"/>
      <w:suff w:val="space"/>
      <w:lvlText w:val="%1、"/>
      <w:lvlJc w:val="left"/>
      <w:rPr>
        <w:rFonts w:hint="eastAsia"/>
      </w:rPr>
    </w:lvl>
  </w:abstractNum>
  <w:abstractNum w:abstractNumId="1">
    <w:nsid w:val="2317FD83"/>
    <w:multiLevelType w:val="singleLevel"/>
    <w:tmpl w:val="2317FD83"/>
    <w:lvl w:ilvl="0" w:tentative="0">
      <w:start w:val="1"/>
      <w:numFmt w:val="upperLetter"/>
      <w:lvlText w:val="%1."/>
      <w:lvlJc w:val="left"/>
      <w:pPr>
        <w:tabs>
          <w:tab w:val="left" w:pos="312"/>
        </w:tabs>
      </w:pPr>
    </w:lvl>
  </w:abstractNum>
  <w:abstractNum w:abstractNumId="2">
    <w:nsid w:val="28C5DA27"/>
    <w:multiLevelType w:val="singleLevel"/>
    <w:tmpl w:val="28C5DA27"/>
    <w:lvl w:ilvl="0" w:tentative="0">
      <w:start w:val="1"/>
      <w:numFmt w:val="upperLetter"/>
      <w:suff w:val="nothing"/>
      <w:lvlText w:val="%1、"/>
      <w:lvlJc w:val="left"/>
    </w:lvl>
  </w:abstractNum>
  <w:abstractNum w:abstractNumId="3">
    <w:nsid w:val="4BD09893"/>
    <w:multiLevelType w:val="singleLevel"/>
    <w:tmpl w:val="4BD09893"/>
    <w:lvl w:ilvl="0" w:tentative="0">
      <w:start w:val="2"/>
      <w:numFmt w:val="chineseCounting"/>
      <w:suff w:val="nothing"/>
      <w:lvlText w:val="（%1）"/>
      <w:lvlJc w:val="left"/>
      <w:pPr>
        <w:ind w:left="0" w:firstLine="0"/>
      </w:pPr>
      <w:rPr>
        <w:rFonts w:hint="eastAsia"/>
      </w:rPr>
    </w:lvl>
  </w:abstractNum>
  <w:abstractNum w:abstractNumId="4">
    <w:nsid w:val="50D3A7FE"/>
    <w:multiLevelType w:val="singleLevel"/>
    <w:tmpl w:val="50D3A7FE"/>
    <w:lvl w:ilvl="0" w:tentative="0">
      <w:start w:val="1"/>
      <w:numFmt w:val="decimal"/>
      <w:suff w:val="space"/>
      <w:lvlText w:val="（%1）"/>
      <w:lvlJc w:val="left"/>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72C61"/>
    <w:rsid w:val="000A4C3E"/>
    <w:rsid w:val="00172A27"/>
    <w:rsid w:val="00212CBD"/>
    <w:rsid w:val="002C5B5D"/>
    <w:rsid w:val="002E5D5C"/>
    <w:rsid w:val="003C6A88"/>
    <w:rsid w:val="004151FC"/>
    <w:rsid w:val="004C0BA2"/>
    <w:rsid w:val="004C0EAC"/>
    <w:rsid w:val="005852DC"/>
    <w:rsid w:val="0058640C"/>
    <w:rsid w:val="006E1918"/>
    <w:rsid w:val="007F50D3"/>
    <w:rsid w:val="00881E36"/>
    <w:rsid w:val="00996A7A"/>
    <w:rsid w:val="009D1CDF"/>
    <w:rsid w:val="00BD0141"/>
    <w:rsid w:val="00BD26D8"/>
    <w:rsid w:val="00C02FC6"/>
    <w:rsid w:val="00CA5969"/>
    <w:rsid w:val="00DF178E"/>
    <w:rsid w:val="00F11E08"/>
    <w:rsid w:val="01730391"/>
    <w:rsid w:val="026D70DC"/>
    <w:rsid w:val="05186D4E"/>
    <w:rsid w:val="0616731D"/>
    <w:rsid w:val="078B0836"/>
    <w:rsid w:val="095150BF"/>
    <w:rsid w:val="09EA5032"/>
    <w:rsid w:val="0A087829"/>
    <w:rsid w:val="0ACB3F6F"/>
    <w:rsid w:val="118F751C"/>
    <w:rsid w:val="143D2FE6"/>
    <w:rsid w:val="14E555C6"/>
    <w:rsid w:val="15E41EC4"/>
    <w:rsid w:val="1B9441C2"/>
    <w:rsid w:val="1CA310D1"/>
    <w:rsid w:val="1D6923E1"/>
    <w:rsid w:val="1DC66593"/>
    <w:rsid w:val="20707F3F"/>
    <w:rsid w:val="20DC3552"/>
    <w:rsid w:val="240F5D89"/>
    <w:rsid w:val="2469749C"/>
    <w:rsid w:val="24D02972"/>
    <w:rsid w:val="26AC7101"/>
    <w:rsid w:val="27285D5B"/>
    <w:rsid w:val="27C44A13"/>
    <w:rsid w:val="28900688"/>
    <w:rsid w:val="29760576"/>
    <w:rsid w:val="2AF85DD8"/>
    <w:rsid w:val="2B435AE4"/>
    <w:rsid w:val="2C8313C1"/>
    <w:rsid w:val="2D4A1D92"/>
    <w:rsid w:val="305825C9"/>
    <w:rsid w:val="30E62F4B"/>
    <w:rsid w:val="338F5883"/>
    <w:rsid w:val="35141249"/>
    <w:rsid w:val="35BA1FCC"/>
    <w:rsid w:val="36562395"/>
    <w:rsid w:val="371875E0"/>
    <w:rsid w:val="3B480B33"/>
    <w:rsid w:val="3B5A2FBE"/>
    <w:rsid w:val="3C273AB8"/>
    <w:rsid w:val="3E38588E"/>
    <w:rsid w:val="3E7A37EC"/>
    <w:rsid w:val="414F6D4E"/>
    <w:rsid w:val="430828DE"/>
    <w:rsid w:val="435A4D0B"/>
    <w:rsid w:val="4482128E"/>
    <w:rsid w:val="45FB0466"/>
    <w:rsid w:val="46074B19"/>
    <w:rsid w:val="46B96308"/>
    <w:rsid w:val="490573CA"/>
    <w:rsid w:val="4E5C6D5D"/>
    <w:rsid w:val="504E374B"/>
    <w:rsid w:val="518127AE"/>
    <w:rsid w:val="51C37825"/>
    <w:rsid w:val="52AA43D6"/>
    <w:rsid w:val="55221C81"/>
    <w:rsid w:val="55FF023D"/>
    <w:rsid w:val="571248F9"/>
    <w:rsid w:val="5968796D"/>
    <w:rsid w:val="5AD40D14"/>
    <w:rsid w:val="5C344F91"/>
    <w:rsid w:val="5D5F0E49"/>
    <w:rsid w:val="5DD87745"/>
    <w:rsid w:val="60E078D0"/>
    <w:rsid w:val="60F055F7"/>
    <w:rsid w:val="61C2467E"/>
    <w:rsid w:val="666616AB"/>
    <w:rsid w:val="69A35AA9"/>
    <w:rsid w:val="6AAB321C"/>
    <w:rsid w:val="6F4D5723"/>
    <w:rsid w:val="71713A2F"/>
    <w:rsid w:val="724E18D1"/>
    <w:rsid w:val="74D714CF"/>
    <w:rsid w:val="75302BC9"/>
    <w:rsid w:val="76B81A97"/>
    <w:rsid w:val="781E5154"/>
    <w:rsid w:val="787A65F6"/>
    <w:rsid w:val="7D59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6"/>
    <w:basedOn w:val="1"/>
    <w:next w:val="1"/>
    <w:semiHidden/>
    <w:unhideWhenUsed/>
    <w:qFormat/>
    <w:uiPriority w:val="0"/>
    <w:pPr>
      <w:spacing w:beforeAutospacing="1" w:afterAutospacing="1"/>
      <w:jc w:val="left"/>
      <w:outlineLvl w:val="5"/>
    </w:pPr>
    <w:rPr>
      <w:rFonts w:ascii="微软雅黑" w:hAnsi="微软雅黑" w:eastAsia="微软雅黑"/>
      <w:b/>
      <w:bCs/>
      <w:kern w:val="0"/>
      <w:sz w:val="15"/>
      <w:szCs w:val="15"/>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FollowedHyperlink"/>
    <w:basedOn w:val="8"/>
    <w:qFormat/>
    <w:uiPriority w:val="0"/>
    <w:rPr>
      <w:rFonts w:hint="eastAsia" w:ascii="宋体" w:hAnsi="宋体" w:eastAsia="宋体" w:cs="宋体"/>
      <w:color w:val="262626"/>
      <w:sz w:val="18"/>
      <w:szCs w:val="18"/>
      <w:u w:val="none"/>
    </w:rPr>
  </w:style>
  <w:style w:type="character" w:styleId="11">
    <w:name w:val="Emphasis"/>
    <w:basedOn w:val="8"/>
    <w:qFormat/>
    <w:uiPriority w:val="0"/>
  </w:style>
  <w:style w:type="character" w:styleId="12">
    <w:name w:val="Hyperlink"/>
    <w:basedOn w:val="8"/>
    <w:qFormat/>
    <w:uiPriority w:val="0"/>
    <w:rPr>
      <w:rFonts w:hint="eastAsia" w:ascii="宋体" w:hAnsi="宋体" w:eastAsia="宋体" w:cs="宋体"/>
      <w:color w:val="262626"/>
      <w:sz w:val="18"/>
      <w:szCs w:val="18"/>
      <w:u w:val="none"/>
    </w:rPr>
  </w:style>
  <w:style w:type="character" w:customStyle="1" w:styleId="13">
    <w:name w:val="bsharetext"/>
    <w:basedOn w:val="8"/>
    <w:qFormat/>
    <w:uiPriority w:val="0"/>
  </w:style>
  <w:style w:type="character" w:customStyle="1" w:styleId="14">
    <w:name w:val="more"/>
    <w:basedOn w:val="8"/>
    <w:qFormat/>
    <w:uiPriority w:val="0"/>
    <w:rPr>
      <w:sz w:val="18"/>
      <w:szCs w:val="18"/>
    </w:rPr>
  </w:style>
  <w:style w:type="character" w:customStyle="1" w:styleId="15">
    <w:name w:val="more1"/>
    <w:basedOn w:val="8"/>
    <w:qFormat/>
    <w:uiPriority w:val="0"/>
    <w:rPr>
      <w:sz w:val="18"/>
      <w:szCs w:val="18"/>
    </w:rPr>
  </w:style>
  <w:style w:type="character" w:customStyle="1" w:styleId="16">
    <w:name w:val="more2"/>
    <w:basedOn w:val="8"/>
    <w:qFormat/>
    <w:uiPriority w:val="0"/>
    <w:rPr>
      <w:sz w:val="18"/>
      <w:szCs w:val="18"/>
    </w:rPr>
  </w:style>
  <w:style w:type="character" w:customStyle="1" w:styleId="17">
    <w:name w:val="more3"/>
    <w:basedOn w:val="8"/>
    <w:qFormat/>
    <w:uiPriority w:val="0"/>
    <w:rPr>
      <w:sz w:val="18"/>
      <w:szCs w:val="18"/>
    </w:rPr>
  </w:style>
  <w:style w:type="character" w:customStyle="1" w:styleId="18">
    <w:name w:val="s2"/>
    <w:basedOn w:val="8"/>
    <w:qFormat/>
    <w:uiPriority w:val="0"/>
  </w:style>
  <w:style w:type="character" w:customStyle="1" w:styleId="19">
    <w:name w:val="s3"/>
    <w:basedOn w:val="8"/>
    <w:qFormat/>
    <w:uiPriority w:val="0"/>
  </w:style>
  <w:style w:type="character" w:customStyle="1" w:styleId="20">
    <w:name w:val="s1"/>
    <w:basedOn w:val="8"/>
    <w:qFormat/>
    <w:uiPriority w:val="0"/>
  </w:style>
  <w:style w:type="character" w:customStyle="1" w:styleId="21">
    <w:name w:val="s4"/>
    <w:basedOn w:val="8"/>
    <w:qFormat/>
    <w:uiPriority w:val="0"/>
  </w:style>
  <w:style w:type="character" w:customStyle="1" w:styleId="22">
    <w:name w:val="rm"/>
    <w:basedOn w:val="8"/>
    <w:qFormat/>
    <w:uiPriority w:val="0"/>
    <w:rPr>
      <w:color w:val="0095C2"/>
      <w:sz w:val="18"/>
      <w:szCs w:val="18"/>
    </w:rPr>
  </w:style>
  <w:style w:type="character" w:customStyle="1" w:styleId="23">
    <w:name w:val="rm1"/>
    <w:basedOn w:val="8"/>
    <w:qFormat/>
    <w:uiPriority w:val="0"/>
    <w:rPr>
      <w:color w:val="0095C2"/>
      <w:sz w:val="18"/>
      <w:szCs w:val="18"/>
    </w:rPr>
  </w:style>
  <w:style w:type="paragraph" w:customStyle="1" w:styleId="24">
    <w:name w:val="_Style 21"/>
    <w:basedOn w:val="1"/>
    <w:next w:val="1"/>
    <w:qFormat/>
    <w:uiPriority w:val="0"/>
    <w:pPr>
      <w:pBdr>
        <w:bottom w:val="single" w:color="auto" w:sz="6" w:space="1"/>
      </w:pBdr>
      <w:jc w:val="center"/>
    </w:pPr>
    <w:rPr>
      <w:rFonts w:ascii="Arial"/>
      <w:vanish/>
      <w:sz w:val="16"/>
    </w:rPr>
  </w:style>
  <w:style w:type="paragraph" w:customStyle="1" w:styleId="25">
    <w:name w:val="_Style 22"/>
    <w:basedOn w:val="1"/>
    <w:next w:val="1"/>
    <w:qFormat/>
    <w:uiPriority w:val="0"/>
    <w:pPr>
      <w:pBdr>
        <w:top w:val="single" w:color="auto" w:sz="6" w:space="1"/>
      </w:pBdr>
      <w:jc w:val="center"/>
    </w:pPr>
    <w:rPr>
      <w:rFonts w:ascii="Arial"/>
      <w:vanish/>
      <w:sz w:val="16"/>
    </w:rPr>
  </w:style>
  <w:style w:type="character" w:customStyle="1" w:styleId="26">
    <w:name w:val="white"/>
    <w:basedOn w:val="8"/>
    <w:qFormat/>
    <w:uiPriority w:val="0"/>
    <w:rPr>
      <w:bdr w:val="single" w:color="auto" w:sz="36" w:space="0"/>
    </w:rPr>
  </w:style>
  <w:style w:type="character" w:customStyle="1" w:styleId="27">
    <w:name w:val="icon"/>
    <w:basedOn w:val="8"/>
    <w:qFormat/>
    <w:uiPriority w:val="0"/>
    <w:rPr>
      <w:bdr w:val="single" w:color="auto" w:sz="36" w:space="0"/>
    </w:rPr>
  </w:style>
  <w:style w:type="character" w:customStyle="1" w:styleId="28">
    <w:name w:val="ops_tit1"/>
    <w:basedOn w:val="8"/>
    <w:qFormat/>
    <w:uiPriority w:val="0"/>
    <w:rPr>
      <w:color w:val="666666"/>
    </w:rPr>
  </w:style>
  <w:style w:type="paragraph" w:customStyle="1" w:styleId="29">
    <w:name w:val="poem-translate-item"/>
    <w:basedOn w:val="1"/>
    <w:qFormat/>
    <w:uiPriority w:val="0"/>
    <w:pPr>
      <w:shd w:val="clear" w:color="auto" w:fill="FBFBFB"/>
      <w:spacing w:after="180" w:line="480" w:lineRule="atLeast"/>
      <w:jc w:val="left"/>
    </w:pPr>
    <w:rPr>
      <w:vanish/>
      <w:color w:val="888888"/>
      <w:kern w:val="0"/>
      <w:szCs w:val="21"/>
    </w:rPr>
  </w:style>
  <w:style w:type="character" w:customStyle="1" w:styleId="30">
    <w:name w:val="hover9"/>
    <w:basedOn w:val="8"/>
    <w:qFormat/>
    <w:uiPriority w:val="0"/>
  </w:style>
  <w:style w:type="character" w:customStyle="1" w:styleId="31">
    <w:name w:val="sep"/>
    <w:basedOn w:val="8"/>
    <w:qFormat/>
    <w:uiPriority w:val="0"/>
    <w:rPr>
      <w:color w:val="CACACA"/>
    </w:rPr>
  </w:style>
  <w:style w:type="character" w:customStyle="1" w:styleId="32">
    <w:name w:val="top"/>
    <w:basedOn w:val="8"/>
    <w:qFormat/>
    <w:uiPriority w:val="0"/>
    <w:rPr>
      <w:shd w:val="clear" w:color="auto" w:fill="F8652F"/>
    </w:rPr>
  </w:style>
  <w:style w:type="character" w:customStyle="1" w:styleId="33">
    <w:name w:val="top1"/>
    <w:basedOn w:val="8"/>
    <w:qFormat/>
    <w:uiPriority w:val="0"/>
    <w:rPr>
      <w:shd w:val="clear" w:color="auto" w:fill="F8652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1767</Words>
  <Characters>10074</Characters>
  <Lines>83</Lines>
  <Paragraphs>23</Paragraphs>
  <TotalTime>0</TotalTime>
  <ScaleCrop>false</ScaleCrop>
  <LinksUpToDate>false</LinksUpToDate>
  <CharactersWithSpaces>11818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2021-02-18T00:08:00Z</dcterms:created>
  <dc:creator>Administrator</dc:creator>
  <cp:lastModifiedBy>Administrator</cp:lastModifiedBy>
  <dcterms:modified xsi:type="dcterms:W3CDTF">2022-04-01T12:32:50Z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