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hint="eastAsia" w:ascii="宋体" w:hAnsi="宋体" w:eastAsia="宋体" w:cs="宋体"/>
          <w:b/>
          <w:i w:val="0"/>
          <w:caps w:val="0"/>
          <w:color w:val="auto"/>
          <w:spacing w:val="0"/>
          <w:w w:val="100"/>
          <w:sz w:val="36"/>
          <w:szCs w:val="21"/>
        </w:rPr>
      </w:pPr>
      <w:r>
        <w:rPr>
          <w:rFonts w:hint="eastAsia" w:ascii="宋体" w:hAnsi="宋体" w:cs="宋体"/>
          <w:b/>
          <w:color w:val="auto"/>
          <w:sz w:val="32"/>
          <w:szCs w:val="32"/>
          <w:lang w:val="en-US" w:eastAsia="zh-CN"/>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10350500</wp:posOffset>
            </wp:positionV>
            <wp:extent cx="381000" cy="3810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81000" cy="381000"/>
                    </a:xfrm>
                    <a:prstGeom prst="rect">
                      <a:avLst/>
                    </a:prstGeom>
                  </pic:spPr>
                </pic:pic>
              </a:graphicData>
            </a:graphic>
          </wp:anchor>
        </w:drawing>
      </w:r>
      <w:r>
        <w:rPr>
          <w:rFonts w:hint="eastAsia" w:ascii="宋体" w:hAnsi="宋体" w:cs="宋体"/>
          <w:b/>
          <w:color w:val="auto"/>
          <w:sz w:val="32"/>
          <w:szCs w:val="32"/>
          <w:lang w:val="en-US" w:eastAsia="zh-CN"/>
        </w:rPr>
        <w:t>2021-</w:t>
      </w:r>
      <w:r>
        <w:rPr>
          <w:rFonts w:hint="eastAsia" w:ascii="宋体" w:hAnsi="宋体" w:cs="宋体"/>
          <w:b/>
          <w:color w:val="auto"/>
          <w:sz w:val="32"/>
          <w:szCs w:val="32"/>
        </w:rPr>
        <w:t>202</w:t>
      </w:r>
      <w:r>
        <w:rPr>
          <w:rFonts w:hint="eastAsia" w:ascii="宋体" w:hAnsi="宋体" w:cs="宋体"/>
          <w:b/>
          <w:color w:val="auto"/>
          <w:sz w:val="32"/>
          <w:szCs w:val="32"/>
          <w:lang w:val="en-US" w:eastAsia="zh-CN"/>
        </w:rPr>
        <w:t>2</w:t>
      </w:r>
      <w:r>
        <w:rPr>
          <w:rFonts w:hint="eastAsia" w:ascii="宋体" w:hAnsi="宋体" w:cs="宋体"/>
          <w:b/>
          <w:color w:val="auto"/>
          <w:sz w:val="32"/>
          <w:szCs w:val="32"/>
          <w:lang w:eastAsia="zh-CN"/>
        </w:rPr>
        <w:t>学年第二学</w:t>
      </w:r>
      <w:r>
        <w:rPr>
          <w:rFonts w:hint="eastAsia" w:ascii="宋体" w:hAnsi="宋体" w:cs="宋体"/>
          <w:b/>
          <w:color w:val="auto"/>
          <w:sz w:val="32"/>
          <w:szCs w:val="32"/>
        </w:rPr>
        <w:t>期八年级道德与法治质检试题（</w:t>
      </w:r>
      <w:r>
        <w:rPr>
          <w:rFonts w:hint="eastAsia" w:ascii="宋体" w:hAnsi="宋体" w:cs="宋体"/>
          <w:b/>
          <w:color w:val="auto"/>
          <w:sz w:val="32"/>
          <w:szCs w:val="32"/>
          <w:lang w:val="en-US" w:eastAsia="zh-CN"/>
        </w:rPr>
        <w:t>三</w:t>
      </w:r>
      <w:r>
        <w:rPr>
          <w:rFonts w:hint="eastAsia" w:ascii="宋体" w:hAnsi="宋体" w:cs="宋体"/>
          <w:b/>
          <w:color w:val="auto"/>
          <w:sz w:val="32"/>
          <w:szCs w:val="32"/>
        </w:rPr>
        <w:t>）</w:t>
      </w:r>
    </w:p>
    <w:p>
      <w:pPr>
        <w:snapToGrid/>
        <w:spacing w:before="0" w:beforeAutospacing="0" w:after="0" w:afterAutospacing="0" w:line="240" w:lineRule="atLeast"/>
        <w:jc w:val="center"/>
        <w:textAlignment w:val="baseline"/>
        <w:rPr>
          <w:rFonts w:hint="eastAsia" w:ascii="楷体" w:hAnsi="楷体" w:eastAsia="楷体" w:cs="楷体"/>
          <w:b/>
          <w:i w:val="0"/>
          <w:caps w:val="0"/>
          <w:color w:val="auto"/>
          <w:spacing w:val="0"/>
          <w:w w:val="100"/>
          <w:sz w:val="24"/>
          <w:szCs w:val="24"/>
          <w:lang w:eastAsia="zh-CN"/>
        </w:rPr>
      </w:pPr>
      <w:r>
        <w:rPr>
          <w:rFonts w:hint="eastAsia" w:ascii="楷体" w:hAnsi="楷体" w:eastAsia="楷体" w:cs="楷体"/>
          <w:b/>
          <w:i w:val="0"/>
          <w:caps w:val="0"/>
          <w:color w:val="auto"/>
          <w:spacing w:val="0"/>
          <w:w w:val="100"/>
          <w:sz w:val="24"/>
          <w:szCs w:val="24"/>
        </w:rPr>
        <w:t>第</w:t>
      </w:r>
      <w:r>
        <w:rPr>
          <w:rFonts w:hint="eastAsia" w:ascii="楷体" w:hAnsi="楷体" w:eastAsia="楷体" w:cs="楷体"/>
          <w:b/>
          <w:i w:val="0"/>
          <w:caps w:val="0"/>
          <w:color w:val="auto"/>
          <w:spacing w:val="0"/>
          <w:w w:val="100"/>
          <w:sz w:val="24"/>
          <w:szCs w:val="24"/>
          <w:lang w:eastAsia="zh-CN"/>
        </w:rPr>
        <w:t>三</w:t>
      </w:r>
      <w:r>
        <w:rPr>
          <w:rFonts w:hint="eastAsia" w:ascii="楷体" w:hAnsi="楷体" w:eastAsia="楷体" w:cs="楷体"/>
          <w:b/>
          <w:i w:val="0"/>
          <w:caps w:val="0"/>
          <w:color w:val="auto"/>
          <w:spacing w:val="0"/>
          <w:w w:val="100"/>
          <w:sz w:val="24"/>
          <w:szCs w:val="24"/>
        </w:rPr>
        <w:t>单元：</w:t>
      </w:r>
      <w:r>
        <w:rPr>
          <w:rFonts w:hint="eastAsia" w:ascii="楷体" w:hAnsi="楷体" w:eastAsia="楷体" w:cs="楷体"/>
          <w:b/>
          <w:i w:val="0"/>
          <w:caps w:val="0"/>
          <w:color w:val="auto"/>
          <w:spacing w:val="0"/>
          <w:w w:val="100"/>
          <w:sz w:val="24"/>
          <w:szCs w:val="24"/>
          <w:lang w:eastAsia="zh-CN"/>
        </w:rPr>
        <w:t>人民当家做主</w:t>
      </w:r>
    </w:p>
    <w:p>
      <w:pPr>
        <w:snapToGrid/>
        <w:spacing w:before="0" w:beforeAutospacing="0" w:after="0" w:afterAutospacing="0" w:line="240" w:lineRule="atLeast"/>
        <w:jc w:val="center"/>
        <w:textAlignment w:val="baseline"/>
        <w:rPr>
          <w:rFonts w:hint="eastAsia" w:ascii="楷体" w:hAnsi="楷体" w:eastAsia="楷体" w:cs="楷体"/>
          <w:b/>
          <w:i w:val="0"/>
          <w:caps w:val="0"/>
          <w:color w:val="auto"/>
          <w:spacing w:val="0"/>
          <w:w w:val="100"/>
          <w:sz w:val="24"/>
          <w:szCs w:val="24"/>
        </w:rPr>
      </w:pPr>
      <w:r>
        <w:rPr>
          <w:rFonts w:hint="eastAsia" w:ascii="楷体" w:hAnsi="楷体" w:eastAsia="楷体" w:cs="楷体"/>
          <w:b/>
          <w:i w:val="0"/>
          <w:caps w:val="0"/>
          <w:color w:val="auto"/>
          <w:spacing w:val="0"/>
          <w:w w:val="100"/>
          <w:sz w:val="24"/>
          <w:szCs w:val="24"/>
        </w:rPr>
        <w:t>满分：100分，测试时间：60分钟</w:t>
      </w:r>
    </w:p>
    <w:p>
      <w:pPr>
        <w:snapToGrid/>
        <w:spacing w:before="0" w:beforeAutospacing="0" w:after="0" w:afterAutospacing="0" w:line="360" w:lineRule="auto"/>
        <w:ind w:firstLine="181" w:firstLineChars="100"/>
        <w:jc w:val="center"/>
        <w:textAlignment w:val="baseline"/>
        <w:rPr>
          <w:rFonts w:hint="eastAsia" w:ascii="楷体" w:hAnsi="楷体" w:eastAsia="楷体" w:cs="楷体"/>
          <w:b/>
          <w:i w:val="0"/>
          <w:caps w:val="0"/>
          <w:color w:val="auto"/>
          <w:spacing w:val="0"/>
          <w:w w:val="100"/>
          <w:sz w:val="18"/>
          <w:szCs w:val="18"/>
        </w:rPr>
      </w:pPr>
    </w:p>
    <w:p>
      <w:pPr>
        <w:snapToGrid/>
        <w:spacing w:before="0" w:beforeAutospacing="0" w:after="0" w:afterAutospacing="0" w:line="360" w:lineRule="auto"/>
        <w:ind w:firstLine="241" w:firstLineChars="100"/>
        <w:jc w:val="center"/>
        <w:textAlignment w:val="baseline"/>
        <w:rPr>
          <w:rFonts w:hint="eastAsia" w:ascii="楷体" w:hAnsi="楷体" w:eastAsia="楷体" w:cs="楷体"/>
          <w:b/>
          <w:i w:val="0"/>
          <w:caps w:val="0"/>
          <w:color w:val="auto"/>
          <w:spacing w:val="0"/>
          <w:w w:val="100"/>
          <w:sz w:val="24"/>
          <w:u w:val="single"/>
        </w:rPr>
      </w:pPr>
      <w:r>
        <w:rPr>
          <w:rFonts w:hint="eastAsia" w:ascii="楷体" w:hAnsi="楷体" w:eastAsia="楷体" w:cs="楷体"/>
          <w:b/>
          <w:i w:val="0"/>
          <w:caps w:val="0"/>
          <w:color w:val="auto"/>
          <w:spacing w:val="0"/>
          <w:w w:val="100"/>
          <w:sz w:val="24"/>
        </w:rPr>
        <w:t>班级_________   座号_____    姓名________    成绩____________</w:t>
      </w:r>
    </w:p>
    <w:p>
      <w:pPr>
        <w:snapToGrid/>
        <w:spacing w:before="0" w:beforeAutospacing="0" w:after="0" w:afterAutospacing="0" w:line="350" w:lineRule="exact"/>
        <w:ind w:left="420" w:hanging="422" w:hangingChars="200"/>
        <w:jc w:val="both"/>
        <w:textAlignment w:val="baseline"/>
        <w:rPr>
          <w:rFonts w:hint="eastAsia" w:ascii="黑体" w:hAnsi="黑体" w:eastAsia="黑体" w:cs="黑体"/>
          <w:b/>
          <w:bCs w:val="0"/>
          <w:i w:val="0"/>
          <w:caps w:val="0"/>
          <w:color w:val="auto"/>
          <w:spacing w:val="0"/>
          <w:w w:val="100"/>
          <w:sz w:val="21"/>
          <w:szCs w:val="21"/>
        </w:rPr>
      </w:pPr>
      <w:r>
        <w:rPr>
          <w:rFonts w:hint="eastAsia" w:ascii="黑体" w:hAnsi="黑体" w:eastAsia="黑体" w:cs="黑体"/>
          <w:b/>
          <w:bCs w:val="0"/>
          <w:i w:val="0"/>
          <w:caps w:val="0"/>
          <w:color w:val="auto"/>
          <w:spacing w:val="0"/>
          <w:w w:val="100"/>
          <w:sz w:val="21"/>
          <w:szCs w:val="21"/>
        </w:rPr>
        <w:t>一、选择题：本大题共20小题，每小题3分，共60分。在每小题列出的四个选项中，只有一项符合题目要求。</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题号</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2</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3</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4</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5</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6</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7</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8</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9</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答案</w:t>
            </w: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napToGrid/>
              <w:spacing w:before="0" w:beforeAutospacing="0" w:after="0" w:afterAutospacing="0" w:line="20" w:lineRule="exact"/>
              <w:jc w:val="center"/>
              <w:textAlignment w:val="baseline"/>
              <w:rPr>
                <w:rFonts w:hint="eastAsia" w:ascii="宋体" w:hAnsi="宋体" w:eastAsia="宋体" w:cs="宋体"/>
                <w:b/>
                <w:bCs w:val="0"/>
                <w:i w:val="0"/>
                <w:caps w:val="0"/>
                <w:color w:val="auto"/>
                <w:spacing w:val="0"/>
                <w:w w:val="1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题号</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11</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12</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13</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14</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15</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16</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17</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18</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19</w:t>
            </w:r>
          </w:p>
        </w:tc>
        <w:tc>
          <w:tcPr>
            <w:tcW w:w="750" w:type="dxa"/>
            <w:vAlign w:val="center"/>
          </w:tcPr>
          <w:p>
            <w:pPr>
              <w:snapToGrid/>
              <w:spacing w:before="0" w:beforeAutospacing="0" w:after="0" w:afterAutospacing="0" w:line="24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r>
              <w:rPr>
                <w:rFonts w:hint="eastAsia" w:ascii="宋体" w:hAnsi="宋体" w:eastAsia="宋体" w:cs="宋体"/>
                <w:b/>
                <w:bCs w:val="0"/>
                <w:i w:val="0"/>
                <w:caps w:val="0"/>
                <w:color w:val="auto"/>
                <w:spacing w:val="0"/>
                <w:w w:val="100"/>
                <w:sz w:val="21"/>
                <w:szCs w:val="21"/>
              </w:rPr>
              <w:t>答案</w:t>
            </w: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c>
          <w:tcPr>
            <w:tcW w:w="750" w:type="dxa"/>
            <w:vAlign w:val="center"/>
          </w:tcPr>
          <w:p>
            <w:pPr>
              <w:snapToGrid/>
              <w:spacing w:before="0" w:beforeAutospacing="0" w:after="0" w:afterAutospacing="0" w:line="280" w:lineRule="exact"/>
              <w:jc w:val="center"/>
              <w:textAlignment w:val="baseline"/>
              <w:rPr>
                <w:rFonts w:hint="eastAsia" w:ascii="宋体" w:hAnsi="宋体" w:eastAsia="宋体" w:cs="宋体"/>
                <w:b/>
                <w:bCs w:val="0"/>
                <w:i w:val="0"/>
                <w:caps w:val="0"/>
                <w:color w:val="auto"/>
                <w:spacing w:val="0"/>
                <w:w w:val="100"/>
                <w:sz w:val="21"/>
                <w:szCs w:val="21"/>
              </w:rPr>
            </w:pPr>
          </w:p>
        </w:tc>
      </w:tr>
    </w:tbl>
    <w:p>
      <w:pPr>
        <w:keepNext w:val="0"/>
        <w:keepLines w:val="0"/>
        <w:pageBreakBefore w:val="0"/>
        <w:widowControl w:val="0"/>
        <w:numPr>
          <w:ilvl w:val="0"/>
          <w:numId w:val="1"/>
        </w:numPr>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改革开放以来</w:t>
      </w:r>
      <w:r>
        <w:rPr>
          <w:rFonts w:hint="eastAsia" w:ascii="宋体" w:hAnsi="宋体" w:cs="宋体"/>
          <w:b/>
          <w:bCs w:val="0"/>
          <w:color w:val="auto"/>
          <w:sz w:val="21"/>
          <w:szCs w:val="21"/>
          <w:u w:val="none"/>
          <w:lang w:eastAsia="zh-CN"/>
        </w:rPr>
        <w:t>，</w:t>
      </w:r>
      <w:r>
        <w:rPr>
          <w:rFonts w:hint="eastAsia" w:ascii="宋体" w:hAnsi="宋体" w:eastAsia="宋体" w:cs="宋体"/>
          <w:b/>
          <w:bCs w:val="0"/>
          <w:color w:val="auto"/>
          <w:sz w:val="21"/>
          <w:szCs w:val="21"/>
          <w:u w:val="none"/>
        </w:rPr>
        <w:t>社会主义基本经济制度极大增强了社会发展活力。根据党的十九届四中全会精神</w:t>
      </w:r>
      <w:r>
        <w:rPr>
          <w:rFonts w:hint="eastAsia" w:ascii="宋体" w:hAnsi="宋体" w:cs="宋体"/>
          <w:b/>
          <w:bCs w:val="0"/>
          <w:color w:val="auto"/>
          <w:sz w:val="21"/>
          <w:szCs w:val="21"/>
          <w:u w:val="none"/>
          <w:lang w:eastAsia="zh-CN"/>
        </w:rPr>
        <w:t>，</w:t>
      </w:r>
      <w:r>
        <w:rPr>
          <w:rFonts w:hint="eastAsia" w:ascii="宋体" w:hAnsi="宋体" w:eastAsia="宋体" w:cs="宋体"/>
          <w:b/>
          <w:bCs w:val="0"/>
          <w:color w:val="auto"/>
          <w:sz w:val="21"/>
          <w:szCs w:val="21"/>
          <w:u w:val="none"/>
        </w:rPr>
        <w:t>属于社会主义基本经济制度的是</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①社会主义市场经济体制 ②社会主</w:t>
      </w:r>
      <w:r>
        <w:rPr>
          <w:rFonts w:hint="eastAsia" w:ascii="宋体" w:hAnsi="宋体" w:eastAsia="宋体" w:cs="宋体"/>
          <w:b/>
          <w:bCs w:val="0"/>
          <w:color w:val="auto"/>
          <w:sz w:val="21"/>
          <w:szCs w:val="21"/>
          <w:u w:val="none"/>
          <w:lang w:eastAsia="zh-CN"/>
        </w:rPr>
        <w:t>义</w:t>
      </w:r>
      <w:r>
        <w:rPr>
          <w:rFonts w:hint="eastAsia" w:ascii="宋体" w:hAnsi="宋体" w:eastAsia="宋体" w:cs="宋体"/>
          <w:b/>
          <w:bCs w:val="0"/>
          <w:color w:val="auto"/>
          <w:sz w:val="21"/>
          <w:szCs w:val="21"/>
          <w:u w:val="none"/>
        </w:rPr>
        <w:t>计划经济体制</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③按劳分配为主体、多种分配方式并存  ④公有制为主体、多种所有制经济共同发展</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A.①②③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B.①②④</w:t>
      </w:r>
      <w:r>
        <w:rPr>
          <w:rFonts w:hint="eastAsia" w:ascii="宋体" w:hAnsi="宋体" w:eastAsia="宋体" w:cs="宋体"/>
          <w:b/>
          <w:bCs w:val="0"/>
          <w:color w:val="auto"/>
          <w:sz w:val="21"/>
          <w:szCs w:val="21"/>
          <w:u w:val="none"/>
          <w:lang w:val="en-US"/>
        </w:rPr>
        <w:t>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rPr>
        <w:t> </w:t>
      </w:r>
      <w:r>
        <w:rPr>
          <w:rFonts w:hint="eastAsia" w:ascii="宋体" w:hAnsi="宋体" w:eastAsia="宋体" w:cs="宋体"/>
          <w:b/>
          <w:bCs w:val="0"/>
          <w:color w:val="auto"/>
          <w:sz w:val="21"/>
          <w:szCs w:val="21"/>
          <w:u w:val="none"/>
        </w:rPr>
        <w:t>C.①③④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2</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十九大报告指出：深化农村集体产权制度改革，保障农民财产权益，壮大集体经济。下列对我国集体经济认识正确的是</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①集体经济的生产资料属于一部分劳动者共同所有</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②集体经济能广泛吸纳社会资金</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③集体经济能缓解就业压力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④集体经济有利于实现同等富裕</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A.①②③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B.②③④</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xml:space="preserve">C.①③④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D.①②③④</w:t>
      </w:r>
    </w:p>
    <w:p>
      <w:pPr>
        <w:keepNext w:val="0"/>
        <w:keepLines w:val="0"/>
        <w:pageBreakBefore w:val="0"/>
        <w:widowControl w:val="0"/>
        <w:numPr>
          <w:ilvl w:val="0"/>
          <w:numId w:val="0"/>
        </w:numPr>
        <w:kinsoku/>
        <w:wordWrap/>
        <w:overflowPunct/>
        <w:topLinePunct w:val="0"/>
        <w:autoSpaceDE/>
        <w:autoSpaceDN/>
        <w:bidi w:val="0"/>
        <w:adjustRightInd/>
        <w:snapToGrid/>
        <w:spacing w:line="300" w:lineRule="exact"/>
        <w:ind w:left="422" w:leftChars="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3</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最近，网上有一段神评论：谁也没有想到，2020年下半年最大的黑马，不是直播带货而是“地摊经济”。地摊经济，是指通过摆地摊获得收入来源而形成的一种经济形式。对地摊经济认识正确的有</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①是符合实际、顺民意得民心的举措</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②有利于稳定就业、促进消费、繁荣市场</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③能够为低收入群体创造出必要的生存空间</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④让我们的城市更加包容、更具有活力</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A.①②③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B.①②④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D.①②③④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4</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一场突如其来的</w:t>
      </w:r>
      <w:r>
        <w:rPr>
          <w:rFonts w:hint="eastAsia" w:ascii="宋体" w:hAnsi="宋体" w:cs="宋体"/>
          <w:b/>
          <w:bCs w:val="0"/>
          <w:color w:val="auto"/>
          <w:sz w:val="21"/>
          <w:szCs w:val="21"/>
          <w:u w:val="none"/>
          <w:lang w:eastAsia="zh-CN"/>
        </w:rPr>
        <w:t>新</w:t>
      </w:r>
      <w:r>
        <w:rPr>
          <w:rFonts w:hint="eastAsia" w:ascii="宋体" w:hAnsi="宋体" w:eastAsia="宋体" w:cs="宋体"/>
          <w:b/>
          <w:bCs w:val="0"/>
          <w:color w:val="auto"/>
          <w:sz w:val="21"/>
          <w:szCs w:val="21"/>
          <w:u w:val="none"/>
        </w:rPr>
        <w:t>冠肺炎疫情，考出了中国的自信和境界。为尽可能多的收治患者，我国在武汉火速建成火神山、雷神山医院，改建大量方舱医院</w:t>
      </w:r>
      <w:r>
        <w:rPr>
          <w:rFonts w:hint="eastAsia" w:ascii="宋体" w:hAnsi="宋体" w:cs="宋体"/>
          <w:b/>
          <w:bCs w:val="0"/>
          <w:color w:val="auto"/>
          <w:sz w:val="21"/>
          <w:szCs w:val="21"/>
          <w:u w:val="none"/>
          <w:lang w:eastAsia="zh-CN"/>
        </w:rPr>
        <w:t>。</w:t>
      </w:r>
      <w:r>
        <w:rPr>
          <w:rFonts w:hint="eastAsia" w:ascii="宋体" w:hAnsi="宋体" w:eastAsia="宋体" w:cs="宋体"/>
          <w:b/>
          <w:bCs w:val="0"/>
          <w:color w:val="auto"/>
          <w:sz w:val="21"/>
          <w:szCs w:val="21"/>
          <w:u w:val="none"/>
        </w:rPr>
        <w:t>期间，中国石油、国家电网和中国联通等央企协同作战，从保障煤电油气能源供应到维护通信、交通稳定运行，发挥了顶梁柱作用。这说明</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①国有企业在公共服务上为抗疫发挥了关键作用</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②集体经济控制着关系国民经济命脉的重要行业</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③公有制经济为集中力量办大事提供了坚实基础</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④非公有制经济是我国经济社会发展的重要基础</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A.①③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D.②④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5</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2020年5月22日至28日</w:t>
      </w:r>
      <w:r>
        <w:rPr>
          <w:rFonts w:hint="eastAsia" w:ascii="宋体" w:hAnsi="宋体" w:eastAsia="宋体" w:cs="宋体"/>
          <w:b/>
          <w:bCs w:val="0"/>
          <w:color w:val="auto"/>
          <w:sz w:val="21"/>
          <w:szCs w:val="21"/>
          <w:u w:val="none"/>
          <w:lang w:eastAsia="zh-CN"/>
        </w:rPr>
        <w:t>，</w:t>
      </w:r>
      <w:r>
        <w:rPr>
          <w:rFonts w:hint="eastAsia" w:ascii="宋体" w:hAnsi="宋体" w:eastAsia="宋体" w:cs="宋体"/>
          <w:b/>
          <w:bCs w:val="0"/>
          <w:color w:val="auto"/>
          <w:sz w:val="21"/>
          <w:szCs w:val="21"/>
          <w:u w:val="none"/>
        </w:rPr>
        <w:t>第十三届全国人民代表大会第三次会议在北京召开，近3000名全国人大代表肩负人民重托出席大会，听取了《关于建立健全香港特别行政区维护国家安全的法律制度和执行机制的决定》草案的说明。这表明</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①人民代表大会是我国的最高权力机关</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②人民代表大会制度是我国的根本政治制度</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③我国是人民民主专政的国家，一切权力属于人民</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④坚持人民代表大会制度，必须全面推进依法治国，实现国家各项工作法治化</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A.①②③④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D.①②③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6</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下列关于人民代表大会制度的说法不正确的是</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 人民代表大会制度是符合我国国情和实际的好制度</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 人民代表大会制度体现国家性质、保证公民当家作主</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 坚持和完善人民代表大会制度必须毫不动摇坚持中国共产党的领导</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 坚持和完善人民代表大会制度必须保证和发展人民当家作主</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lang w:val="en-US" w:eastAsia="zh-CN"/>
        </w:rPr>
        <w:t>7</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lang w:val="en-US" w:eastAsia="zh-CN"/>
        </w:rPr>
        <w:t>有这么一个谜语：地位我最高，法由我来立，大事我拍板，任免我决定。(打一国家机关名称)。其谜底是</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lang w:val="en-US" w:eastAsia="zh-CN"/>
        </w:rPr>
        <w:t>A．全国人民代表大会  B．最高人民法院  C．国家主席   D．国务院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8</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月28日，在统筹推进新冠肺炎疫情防控会议上，习近平总书记强调：“面对来势凶猛的新冠肺炎疫情，各行各业的广大党员干部要响应党中央号召，不忘初心，牢记使命，冲锋在第一线、战斗在最前沿，让党旗在疫情防控斗争第一线高高飘扬。”这是因为</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①中国共产党是中国工人阶级的先锋队，是中国人民和中华民族的先锋队</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②中国共产党是中国特色社会主义事业的领导核心</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③中国共产党的领导是中国特色社会主义最本质的特征</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④中国共产党的根本宗旨是全心全意为人民服务</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①②③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val="en-US" w:eastAsia="zh-CN"/>
        </w:rPr>
        <w:t>9</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2020年5月21日，中国人民政治协商会议第十三届全国委员会第三次会议在北京召开，政协委员们积极建言献策。这表明</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人民政协是我国的权力机关</w:t>
      </w:r>
      <w:r>
        <w:rPr>
          <w:rFonts w:hint="eastAsia" w:ascii="宋体" w:hAnsi="宋体" w:eastAsia="宋体" w:cs="宋体"/>
          <w:b/>
          <w:bCs w:val="0"/>
          <w:color w:val="auto"/>
          <w:sz w:val="21"/>
          <w:szCs w:val="21"/>
          <w:u w:val="none"/>
          <w:lang w:val="en-US"/>
        </w:rPr>
        <w:t>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 人民政协履行参政议政的职能</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 人民政协直接管理国家事务</w:t>
      </w:r>
      <w:r>
        <w:rPr>
          <w:rFonts w:hint="eastAsia" w:ascii="宋体" w:hAnsi="宋体" w:eastAsia="宋体" w:cs="宋体"/>
          <w:b/>
          <w:bCs w:val="0"/>
          <w:color w:val="auto"/>
          <w:sz w:val="21"/>
          <w:szCs w:val="21"/>
          <w:u w:val="none"/>
          <w:lang w:val="en-US"/>
        </w:rPr>
        <w:t>  </w:t>
      </w:r>
      <w:r>
        <w:rPr>
          <w:rFonts w:hint="eastAsia" w:ascii="宋体" w:hAnsi="宋体" w:eastAsia="宋体" w:cs="宋体"/>
          <w:b/>
          <w:bCs w:val="0"/>
          <w:color w:val="auto"/>
          <w:sz w:val="21"/>
          <w:szCs w:val="21"/>
          <w:u w:val="none"/>
          <w:lang w:val="en-US" w:eastAsia="zh-CN"/>
        </w:rPr>
        <w:t xml:space="preserve">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 人民政协的主题是合作和团结</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10</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违规</w:t>
      </w:r>
      <w:r>
        <w:rPr>
          <w:rFonts w:hint="eastAsia" w:ascii="宋体" w:hAnsi="宋体" w:cs="宋体"/>
          <w:b/>
          <w:bCs w:val="0"/>
          <w:color w:val="auto"/>
          <w:sz w:val="21"/>
          <w:szCs w:val="21"/>
          <w:u w:val="none"/>
          <w:lang w:eastAsia="zh-CN"/>
        </w:rPr>
        <w:t>使用公务用车</w:t>
      </w:r>
      <w:r>
        <w:rPr>
          <w:rFonts w:hint="eastAsia" w:ascii="宋体" w:hAnsi="宋体" w:eastAsia="宋体" w:cs="宋体"/>
          <w:b/>
          <w:bCs w:val="0"/>
          <w:color w:val="auto"/>
          <w:sz w:val="21"/>
          <w:szCs w:val="21"/>
          <w:u w:val="none"/>
        </w:rPr>
        <w:t>、公款旅游……</w:t>
      </w:r>
      <w:r>
        <w:rPr>
          <w:rFonts w:hint="eastAsia" w:ascii="宋体" w:hAnsi="宋体" w:cs="宋体"/>
          <w:b/>
          <w:bCs w:val="0"/>
          <w:color w:val="auto"/>
          <w:sz w:val="21"/>
          <w:szCs w:val="21"/>
          <w:u w:val="none"/>
          <w:lang w:val="en-US" w:eastAsia="zh-CN"/>
        </w:rPr>
        <w:t>2020年12月</w:t>
      </w:r>
      <w:r>
        <w:rPr>
          <w:rFonts w:hint="eastAsia" w:ascii="宋体" w:hAnsi="宋体" w:eastAsia="宋体" w:cs="宋体"/>
          <w:b/>
          <w:bCs w:val="0"/>
          <w:color w:val="auto"/>
          <w:sz w:val="21"/>
          <w:szCs w:val="21"/>
          <w:u w:val="none"/>
        </w:rPr>
        <w:t xml:space="preserve">中央纪委国家监委对6起违反中央八项规定精神典型问题进行公开曝光。中央纪委国家监委强调，这些党员干部置中央三令五申于不顾，对党的纪律不在乎、不敬畏，我行我素，“高压线”下顶风作案，受到严肃处理，教训极为深刻，广大党员干部必须引以为戒，时刻反躬自省。这说明  </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①任何国家机关、社会组织和个人都没有超越宪法和法律的权力 ②中央纪委国家监委</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是最高国家权力机关 ③国家机关必须做到法无授权不可为、法定职责必须为 ④一切</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违反宪法和法律的行为，必须予以追究</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 ①②③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 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 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D. ①②④</w:t>
      </w:r>
    </w:p>
    <w:p>
      <w:pPr>
        <w:keepNext w:val="0"/>
        <w:keepLines w:val="0"/>
        <w:pageBreakBefore w:val="0"/>
        <w:widowControl w:val="0"/>
        <w:kinsoku/>
        <w:wordWrap/>
        <w:overflowPunct/>
        <w:topLinePunct w:val="0"/>
        <w:autoSpaceDE/>
        <w:autoSpaceDN/>
        <w:bidi w:val="0"/>
        <w:adjustRightInd/>
        <w:snapToGrid/>
        <w:spacing w:line="300" w:lineRule="exact"/>
        <w:ind w:left="527" w:leftChars="-50" w:hanging="632" w:hangingChars="3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 xml:space="preserve"> 11</w:t>
      </w:r>
      <w:r>
        <w:rPr>
          <w:rFonts w:hint="eastAsia" w:ascii="宋体" w:hAnsi="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“生命是不能被略过的重点，一定有人敢选最难的那条路，一定有人把生命排在利益的</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前面”。全球抗疫公益短片《2020使用说明书》一经播出，人民至上、生命至上的中国态度、中国行动引起强烈反响。五十六个民族，五十六朵花，五十六个兄弟姐妹是家。为维护民族团结，下列同学说法不正确的是</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小明：要把民族区城自治制度作为我国的根本制度</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小璐：要加大对少数民族地区的扶贫支持力度</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小晶：要促进少数民族地区教育事业的发展</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小鑫：要尊重少数民族同学的风俗习惯</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12</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2020年9月8日，根据第十三届</w:t>
      </w:r>
      <w:r>
        <w:fldChar w:fldCharType="begin"/>
      </w:r>
      <w:r>
        <w:instrText xml:space="preserve"> HYPERLINK "https://baike.sogou.com/lemma/ShowInnerLink.htm?lemmaId=301824&amp;ss_c=ssc.citiao.link" \t "https://baike.sogou.com/_blank" </w:instrText>
      </w:r>
      <w:r>
        <w:fldChar w:fldCharType="separate"/>
      </w:r>
      <w:r>
        <w:rPr>
          <w:rFonts w:hint="eastAsia" w:ascii="宋体" w:hAnsi="宋体" w:eastAsia="宋体" w:cs="宋体"/>
          <w:b/>
          <w:bCs w:val="0"/>
          <w:color w:val="auto"/>
          <w:sz w:val="21"/>
          <w:szCs w:val="21"/>
          <w:u w:val="none"/>
        </w:rPr>
        <w:t>全国人民代表大会常务委员会</w:t>
      </w:r>
      <w:r>
        <w:rPr>
          <w:rFonts w:hint="eastAsia" w:ascii="宋体" w:hAnsi="宋体" w:eastAsia="宋体" w:cs="宋体"/>
          <w:b/>
          <w:bCs w:val="0"/>
          <w:color w:val="auto"/>
          <w:sz w:val="21"/>
          <w:szCs w:val="21"/>
          <w:u w:val="none"/>
        </w:rPr>
        <w:fldChar w:fldCharType="end"/>
      </w:r>
      <w:r>
        <w:rPr>
          <w:rFonts w:hint="eastAsia" w:ascii="宋体" w:hAnsi="宋体" w:eastAsia="宋体" w:cs="宋体"/>
          <w:b/>
          <w:bCs w:val="0"/>
          <w:color w:val="auto"/>
          <w:sz w:val="21"/>
          <w:szCs w:val="21"/>
          <w:u w:val="none"/>
        </w:rPr>
        <w:t>第二十一次会议的决定，</w:t>
      </w:r>
      <w:r>
        <w:rPr>
          <w:rFonts w:hint="eastAsia" w:ascii="宋体" w:hAnsi="宋体" w:cs="宋体"/>
          <w:b/>
          <w:bCs w:val="0"/>
          <w:color w:val="auto"/>
          <w:sz w:val="21"/>
          <w:szCs w:val="21"/>
          <w:u w:val="none"/>
          <w:lang w:eastAsia="zh-CN"/>
        </w:rPr>
        <w:t>习近平主席</w:t>
      </w:r>
      <w:r>
        <w:rPr>
          <w:rFonts w:hint="eastAsia" w:ascii="宋体" w:hAnsi="宋体" w:eastAsia="宋体" w:cs="宋体"/>
          <w:b/>
          <w:bCs w:val="0"/>
          <w:color w:val="auto"/>
          <w:sz w:val="21"/>
          <w:szCs w:val="21"/>
          <w:u w:val="none"/>
        </w:rPr>
        <w:t>授予</w:t>
      </w:r>
      <w:r>
        <w:fldChar w:fldCharType="begin"/>
      </w:r>
      <w:r>
        <w:instrText xml:space="preserve"> HYPERLINK "https://baike.sogou.com/lemma/ShowInnerLink.htm?lemmaId=218636&amp;ss_c=ssc.citiao.link" \t "https://baike.sogou.com/_blank" </w:instrText>
      </w:r>
      <w:r>
        <w:fldChar w:fldCharType="separate"/>
      </w:r>
      <w:r>
        <w:rPr>
          <w:rFonts w:hint="eastAsia" w:ascii="宋体" w:hAnsi="宋体" w:eastAsia="宋体" w:cs="宋体"/>
          <w:b/>
          <w:bCs w:val="0"/>
          <w:color w:val="auto"/>
          <w:sz w:val="21"/>
          <w:szCs w:val="21"/>
          <w:u w:val="none"/>
        </w:rPr>
        <w:t>钟南山</w:t>
      </w:r>
      <w:r>
        <w:rPr>
          <w:rFonts w:hint="eastAsia" w:ascii="宋体" w:hAnsi="宋体" w:eastAsia="宋体" w:cs="宋体"/>
          <w:b/>
          <w:bCs w:val="0"/>
          <w:color w:val="auto"/>
          <w:sz w:val="21"/>
          <w:szCs w:val="21"/>
          <w:u w:val="none"/>
        </w:rPr>
        <w:fldChar w:fldCharType="end"/>
      </w:r>
      <w:r>
        <w:rPr>
          <w:rFonts w:hint="eastAsia" w:ascii="宋体" w:hAnsi="宋体" w:eastAsia="宋体" w:cs="宋体"/>
          <w:b/>
          <w:bCs w:val="0"/>
          <w:color w:val="auto"/>
          <w:sz w:val="21"/>
          <w:szCs w:val="21"/>
          <w:u w:val="none"/>
        </w:rPr>
        <w:t>“共和国勋章”。这体现了国家主席在行使</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荣誉权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荣典权</w:t>
      </w:r>
      <w:r>
        <w:rPr>
          <w:rFonts w:hint="eastAsia" w:ascii="宋体" w:hAnsi="宋体" w:eastAsia="宋体" w:cs="宋体"/>
          <w:b/>
          <w:bCs w:val="0"/>
          <w:color w:val="auto"/>
          <w:sz w:val="21"/>
          <w:szCs w:val="21"/>
          <w:u w:val="none"/>
          <w:lang w:val="en-US"/>
        </w:rPr>
        <w:t>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外事权</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任免权</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13</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我国国家机构是为实现国家职能而建立起来的国家机关的统称。以下说法不正确的是</w:t>
      </w:r>
    </w:p>
    <w:p>
      <w:pPr>
        <w:keepNext w:val="0"/>
        <w:keepLines w:val="0"/>
        <w:pageBreakBefore w:val="0"/>
        <w:widowControl w:val="0"/>
        <w:kinsoku/>
        <w:wordWrap/>
        <w:overflowPunct/>
        <w:topLinePunct w:val="0"/>
        <w:autoSpaceDE/>
        <w:autoSpaceDN/>
        <w:bidi w:val="0"/>
        <w:adjustRightInd/>
        <w:snapToGrid/>
        <w:spacing w:line="300" w:lineRule="exact"/>
        <w:ind w:left="736" w:leftChars="250" w:hanging="211" w:hangingChars="1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中华人民共和国的国家机构实行民主集中制原则</w:t>
      </w:r>
    </w:p>
    <w:p>
      <w:pPr>
        <w:keepNext w:val="0"/>
        <w:keepLines w:val="0"/>
        <w:pageBreakBefore w:val="0"/>
        <w:widowControl w:val="0"/>
        <w:kinsoku/>
        <w:wordWrap/>
        <w:overflowPunct/>
        <w:topLinePunct w:val="0"/>
        <w:autoSpaceDE/>
        <w:autoSpaceDN/>
        <w:bidi w:val="0"/>
        <w:adjustRightInd/>
        <w:snapToGrid/>
        <w:spacing w:line="300" w:lineRule="exact"/>
        <w:ind w:left="736" w:leftChars="250" w:hanging="211" w:hangingChars="1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人民法院依法独立行使检察权</w:t>
      </w:r>
    </w:p>
    <w:p>
      <w:pPr>
        <w:keepNext w:val="0"/>
        <w:keepLines w:val="0"/>
        <w:pageBreakBefore w:val="0"/>
        <w:widowControl w:val="0"/>
        <w:kinsoku/>
        <w:wordWrap/>
        <w:overflowPunct/>
        <w:topLinePunct w:val="0"/>
        <w:autoSpaceDE/>
        <w:autoSpaceDN/>
        <w:bidi w:val="0"/>
        <w:adjustRightInd/>
        <w:snapToGrid/>
        <w:spacing w:line="300" w:lineRule="exact"/>
        <w:ind w:left="736" w:leftChars="250" w:hanging="211" w:hangingChars="1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国家行政机关是国家权力机关的执行机关</w:t>
      </w:r>
    </w:p>
    <w:p>
      <w:pPr>
        <w:keepNext w:val="0"/>
        <w:keepLines w:val="0"/>
        <w:pageBreakBefore w:val="0"/>
        <w:widowControl w:val="0"/>
        <w:kinsoku/>
        <w:wordWrap/>
        <w:overflowPunct/>
        <w:topLinePunct w:val="0"/>
        <w:autoSpaceDE/>
        <w:autoSpaceDN/>
        <w:bidi w:val="0"/>
        <w:adjustRightInd/>
        <w:snapToGrid/>
        <w:spacing w:line="300" w:lineRule="exact"/>
        <w:ind w:left="736" w:leftChars="250" w:hanging="211" w:hangingChars="1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监督是监察委员会的首要职责</w:t>
      </w:r>
    </w:p>
    <w:p>
      <w:pPr>
        <w:keepNext w:val="0"/>
        <w:keepLines w:val="0"/>
        <w:pageBreakBefore w:val="0"/>
        <w:widowControl w:val="0"/>
        <w:kinsoku/>
        <w:wordWrap/>
        <w:overflowPunct/>
        <w:topLinePunct w:val="0"/>
        <w:autoSpaceDE/>
        <w:autoSpaceDN/>
        <w:bidi w:val="0"/>
        <w:adjustRightInd/>
        <w:snapToGrid/>
        <w:spacing w:line="300" w:lineRule="exact"/>
        <w:ind w:left="630" w:hanging="632" w:hangingChars="3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14</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2020年5月28日，十三届全国人大三次会议表决通过了《中华人民共和国民法典》，</w:t>
      </w:r>
    </w:p>
    <w:p>
      <w:pPr>
        <w:keepNext w:val="0"/>
        <w:keepLines w:val="0"/>
        <w:pageBreakBefore w:val="0"/>
        <w:widowControl w:val="0"/>
        <w:kinsoku/>
        <w:wordWrap/>
        <w:overflowPunct/>
        <w:topLinePunct w:val="0"/>
        <w:autoSpaceDE/>
        <w:autoSpaceDN/>
        <w:bidi w:val="0"/>
        <w:adjustRightInd/>
        <w:snapToGrid/>
        <w:spacing w:line="300" w:lineRule="exact"/>
        <w:ind w:left="631" w:leftChars="200" w:hanging="211" w:hangingChars="1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自2021年1月1日起施行。这表明</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①人民代表大会是我国的根本政治制度   </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②我国的一切权力属于人民</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③全国人民代表大会是最高国家权力机关   ④全国人民代表大会行使国家立法权</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 ①③④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B. ①②④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 ②③④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 ①②③</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lang w:eastAsia="zh-CN"/>
        </w:rPr>
        <w:drawing>
          <wp:anchor distT="0" distB="0" distL="114300" distR="114300" simplePos="0" relativeHeight="251659264" behindDoc="0" locked="0" layoutInCell="1" allowOverlap="1">
            <wp:simplePos x="0" y="0"/>
            <wp:positionH relativeFrom="column">
              <wp:posOffset>662940</wp:posOffset>
            </wp:positionH>
            <wp:positionV relativeFrom="paragraph">
              <wp:posOffset>190500</wp:posOffset>
            </wp:positionV>
            <wp:extent cx="2802890" cy="1482725"/>
            <wp:effectExtent l="0" t="0" r="16510" b="3175"/>
            <wp:wrapNone/>
            <wp:docPr id="3" name="图片 3" descr="37aba4783a6d72ef3622179024f3e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7aba4783a6d72ef3622179024f3e203"/>
                    <pic:cNvPicPr>
                      <a:picLocks noChangeAspect="1"/>
                    </pic:cNvPicPr>
                  </pic:nvPicPr>
                  <pic:blipFill>
                    <a:blip r:embed="rId6"/>
                    <a:stretch>
                      <a:fillRect/>
                    </a:stretch>
                  </pic:blipFill>
                  <pic:spPr>
                    <a:xfrm>
                      <a:off x="0" y="0"/>
                      <a:ext cx="2802890" cy="1482725"/>
                    </a:xfrm>
                    <a:prstGeom prst="rect">
                      <a:avLst/>
                    </a:prstGeom>
                  </pic:spPr>
                </pic:pic>
              </a:graphicData>
            </a:graphic>
          </wp:anchor>
        </w:drawing>
      </w:r>
      <w:r>
        <w:rPr>
          <w:rFonts w:hint="eastAsia" w:ascii="宋体" w:hAnsi="宋体" w:eastAsia="宋体" w:cs="宋体"/>
          <w:b/>
          <w:bCs w:val="0"/>
          <w:color w:val="auto"/>
          <w:sz w:val="21"/>
          <w:szCs w:val="21"/>
          <w:u w:val="none"/>
        </w:rPr>
        <w:t>15</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下图漫画折射出</w: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eastAsia="宋体" w:cs="宋体"/>
          <w:b/>
          <w:bCs w:val="0"/>
          <w:color w:val="auto"/>
          <w:sz w:val="21"/>
          <w:szCs w:val="21"/>
          <w:u w:val="none"/>
        </w:rPr>
      </w:pPr>
      <w:r>
        <w:rPr>
          <w:sz w:val="21"/>
        </w:rPr>
        <mc:AlternateContent>
          <mc:Choice Requires="wps">
            <w:drawing>
              <wp:anchor distT="0" distB="0" distL="114300" distR="114300" simplePos="0" relativeHeight="251660288" behindDoc="0" locked="0" layoutInCell="1" allowOverlap="1">
                <wp:simplePos x="0" y="0"/>
                <wp:positionH relativeFrom="column">
                  <wp:posOffset>2707640</wp:posOffset>
                </wp:positionH>
                <wp:positionV relativeFrom="paragraph">
                  <wp:posOffset>65405</wp:posOffset>
                </wp:positionV>
                <wp:extent cx="723900" cy="257175"/>
                <wp:effectExtent l="0" t="0" r="0" b="9525"/>
                <wp:wrapNone/>
                <wp:docPr id="2" name="文本框 2"/>
                <wp:cNvGraphicFramePr/>
                <a:graphic xmlns:a="http://schemas.openxmlformats.org/drawingml/2006/main">
                  <a:graphicData uri="http://schemas.microsoft.com/office/word/2010/wordprocessingShape">
                    <wps:wsp>
                      <wps:cNvSpPr txBox="1"/>
                      <wps:spPr>
                        <a:xfrm>
                          <a:off x="4873625" y="3634105"/>
                          <a:ext cx="723900" cy="2571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lang w:eastAsia="zh-CN"/>
                              </w:rPr>
                            </w:pPr>
                            <w:r>
                              <w:rPr>
                                <w:rFonts w:hint="eastAsia" w:ascii="楷体" w:hAnsi="楷体" w:eastAsia="楷体" w:cs="楷体"/>
                                <w:lang w:eastAsia="zh-CN"/>
                              </w:rPr>
                              <w:t>严厉问责</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13.2pt;margin-top:5.15pt;height:20.25pt;width:57pt;z-index:251660288;mso-width-relative:page;mso-height-relative:page;" fillcolor="#FFFFFF [3201]" filled="t" stroked="f" coordsize="21600,21600" o:gfxdata="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52zd3UAAAACQEA&#10;AA8AAAAAAAAAAQAgAAAAIgAAAGRycy9kb3ducmV2LnhtbFBLAQIUABQAAAAIAIdO4kA4obkNHgIA&#10;AP4DAAAOAAAAAAAAAAEAIAAAACMBAABkcnMvZTJvRG9jLnhtbFBLBQYAAAAABgAGAFkBAACzBQAA&#10;AAA=&#10;">
                <v:fill on="t" focussize="0,0"/>
                <v:stroke on="f" weight="0.5pt"/>
                <v:imagedata o:title=""/>
                <o:lock v:ext="edit" aspectratio="f"/>
                <v:textbox>
                  <w:txbxContent>
                    <w:p>
                      <w:pPr>
                        <w:rPr>
                          <w:rFonts w:hint="eastAsia" w:ascii="楷体" w:hAnsi="楷体" w:eastAsia="楷体" w:cs="楷体"/>
                          <w:lang w:eastAsia="zh-CN"/>
                        </w:rPr>
                      </w:pPr>
                      <w:r>
                        <w:rPr>
                          <w:rFonts w:hint="eastAsia" w:ascii="楷体" w:hAnsi="楷体" w:eastAsia="楷体" w:cs="楷体"/>
                          <w:lang w:eastAsia="zh-CN"/>
                        </w:rPr>
                        <w:t>严厉问责</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ind w:left="420" w:hanging="420" w:hangingChars="200"/>
        <w:textAlignment w:val="auto"/>
        <w:rPr>
          <w:rFonts w:hint="eastAsia" w:ascii="宋体" w:hAnsi="宋体" w:eastAsia="宋体" w:cs="宋体"/>
          <w:b/>
          <w:bCs w:val="0"/>
          <w:color w:val="auto"/>
          <w:sz w:val="21"/>
          <w:szCs w:val="21"/>
          <w:u w:val="none"/>
        </w:rPr>
      </w:pPr>
      <w:r>
        <w:rPr>
          <w:sz w:val="21"/>
        </w:rPr>
        <mc:AlternateContent>
          <mc:Choice Requires="wps">
            <w:drawing>
              <wp:anchor distT="0" distB="0" distL="114300" distR="114300" simplePos="0" relativeHeight="251662336" behindDoc="0" locked="0" layoutInCell="1" allowOverlap="1">
                <wp:simplePos x="0" y="0"/>
                <wp:positionH relativeFrom="column">
                  <wp:posOffset>1145540</wp:posOffset>
                </wp:positionH>
                <wp:positionV relativeFrom="paragraph">
                  <wp:posOffset>59690</wp:posOffset>
                </wp:positionV>
                <wp:extent cx="933450" cy="295275"/>
                <wp:effectExtent l="0" t="0" r="0" b="9525"/>
                <wp:wrapNone/>
                <wp:docPr id="4" name="文本框 4"/>
                <wp:cNvGraphicFramePr/>
                <a:graphic xmlns:a="http://schemas.openxmlformats.org/drawingml/2006/main">
                  <a:graphicData uri="http://schemas.microsoft.com/office/word/2010/wordprocessingShape">
                    <wps:wsp>
                      <wps:cNvSpPr txBox="1"/>
                      <wps:spPr>
                        <a:xfrm>
                          <a:off x="5854700" y="3891280"/>
                          <a:ext cx="933450" cy="2952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lang w:eastAsia="zh-CN"/>
                              </w:rPr>
                            </w:pPr>
                            <w:r>
                              <w:rPr>
                                <w:rFonts w:hint="eastAsia" w:ascii="楷体" w:hAnsi="楷体" w:eastAsia="楷体" w:cs="楷体"/>
                                <w:sz w:val="18"/>
                                <w:szCs w:val="18"/>
                                <w:lang w:eastAsia="zh-CN"/>
                              </w:rPr>
                              <w:t>疫情防控工作</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90.2pt;margin-top:4.7pt;height:23.25pt;width:73.5pt;z-index:251662336;mso-width-relative:page;mso-height-relative:page;" fillcolor="#FFFFFF [3201]" filled="t" stroked="f" coordsize="21600,21600" o:gfxdata="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3SshPUAAAACAEAAA8A&#10;AAAAAAAAAQAgAAAAIgAAAGRycy9kb3ducmV2LnhtbFBLAQIUABQAAAAIAIdO4kDkMFG6GwIAAP4D&#10;AAAOAAAAAAAAAAEAIAAAACMBAABkcnMvZTJvRG9jLnhtbFBLBQYAAAAABgAGAFkBAACwBQAAAAA=&#10;">
                <v:fill on="t" focussize="0,0"/>
                <v:stroke on="f" weight="0.5pt"/>
                <v:imagedata o:title=""/>
                <o:lock v:ext="edit" aspectratio="f"/>
                <v:textbox>
                  <w:txbxContent>
                    <w:p>
                      <w:pPr>
                        <w:rPr>
                          <w:rFonts w:hint="eastAsia" w:ascii="楷体" w:hAnsi="楷体" w:eastAsia="楷体" w:cs="楷体"/>
                          <w:lang w:eastAsia="zh-CN"/>
                        </w:rPr>
                      </w:pPr>
                      <w:r>
                        <w:rPr>
                          <w:rFonts w:hint="eastAsia" w:ascii="楷体" w:hAnsi="楷体" w:eastAsia="楷体" w:cs="楷体"/>
                          <w:sz w:val="18"/>
                          <w:szCs w:val="18"/>
                          <w:lang w:eastAsia="zh-CN"/>
                        </w:rPr>
                        <w:t>疫情防控工作</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420" w:hanging="422" w:hangingChars="200"/>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val="0"/>
          <w:color w:val="auto"/>
          <w:sz w:val="21"/>
          <w:szCs w:val="21"/>
          <w:u w:val="none"/>
        </w:rPr>
      </w:pP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①行政机关要严格执法</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②监察委员会依法行使监察权</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③公民行使监督权，有助于国家机关及其工作人员依法行使权力</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④监察机关履行处置职责，对履行职责不力、失职失责的公职人员进行问责</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A.①②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C.②④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16</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基层群众自治制度是我国政治制度体系中的重要组成部分。我国的基层群众自治组织主要包括</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①农村村民委员会　②城市居民委员会　③人民代表大会　④妇女联合会</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①②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 xml:space="preserve">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17</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新华社2020年1月4日报道，依据《中华人民共和国监察法》，国家监察委员会对陕西省政府原党组成员、副省长陈某严重违法问题进行立案审查调查，将其涉嫌受贿犯罪等问题移送检察机关依法审查起诉。由此可见，国家监察委员会</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①是国家的法律监督机关      ②对全体社会成员进行监察</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③积极开展反腐倡廉工作      ④依法履行监察机关的职责</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A.①③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C.②④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 D.③④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lang w:val="en-US" w:eastAsia="zh-CN"/>
        </w:rPr>
      </w:pPr>
      <w:r>
        <w:rPr>
          <w:rFonts w:hint="eastAsia" w:ascii="宋体" w:hAnsi="宋体" w:eastAsia="宋体" w:cs="宋体"/>
          <w:b/>
          <w:bCs w:val="0"/>
          <w:color w:val="auto"/>
          <w:sz w:val="21"/>
          <w:szCs w:val="21"/>
          <w:u w:val="none"/>
        </w:rPr>
        <w:t>18</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2020年5月25日，在第十三届全国人民代表大会第三次会议上，最高人民检察院工作报告的起始句是“各位代表：现在，我代表最高人民检察院，向大会报告工作，请予审议。”这一起始句表明，在我国国家机构中</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A.最高人民检察院依法独立行使监察权</w:t>
      </w:r>
      <w:r>
        <w:rPr>
          <w:rFonts w:hint="eastAsia" w:ascii="宋体" w:hAnsi="宋体" w:eastAsia="宋体" w:cs="宋体"/>
          <w:b/>
          <w:bCs w:val="0"/>
          <w:color w:val="auto"/>
          <w:sz w:val="21"/>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B.最高人民检察院对全国人大负责并接受审议</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C.最高人民检察院领导地方各级检察院</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D.最高人民检察院由全国人大选举产生并罢免</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19</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2020年6月30日，十三届全国人大常委会第二十次会议表决通过《中华人民共和国香港特别行政区维护国家安全法》。国家主席习近平签署主席令予以公布。这说明</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①全国人大常委会行使决定权</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②国家主席行使发布命令的职权</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③全国人大常委会行使立法权</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④国家主席行使公布法律的职权</w:t>
      </w:r>
      <w:r>
        <w:rPr>
          <w:rFonts w:hint="eastAsia" w:ascii="宋体" w:hAnsi="宋体" w:eastAsia="宋体" w:cs="宋体"/>
          <w:b/>
          <w:bCs w:val="0"/>
          <w:color w:val="auto"/>
          <w:sz w:val="21"/>
          <w:szCs w:val="21"/>
          <w:u w:val="none"/>
        </w:rPr>
        <w:br w:type="textWrapping"/>
      </w:r>
      <w:r>
        <w:rPr>
          <w:rFonts w:hint="eastAsia" w:ascii="宋体" w:hAnsi="宋体" w:eastAsia="宋体" w:cs="宋体"/>
          <w:b/>
          <w:bCs w:val="0"/>
          <w:color w:val="auto"/>
          <w:sz w:val="21"/>
          <w:szCs w:val="21"/>
          <w:u w:val="none"/>
        </w:rPr>
        <w:t>A.①②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B.①④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C.②③  </w:t>
      </w:r>
      <w:r>
        <w:rPr>
          <w:rFonts w:hint="eastAsia" w:ascii="宋体" w:hAnsi="宋体" w:eastAsia="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D.③④</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20</w:t>
      </w:r>
      <w:r>
        <w:rPr>
          <w:rFonts w:hint="eastAsia" w:ascii="宋体" w:hAnsi="宋体" w:cs="宋体"/>
          <w:b/>
          <w:bCs w:val="0"/>
          <w:color w:val="auto"/>
          <w:sz w:val="21"/>
          <w:szCs w:val="21"/>
          <w:u w:val="none"/>
          <w:lang w:val="en-US" w:eastAsia="zh-CN"/>
        </w:rPr>
        <w:t xml:space="preserve">. </w:t>
      </w:r>
      <w:r>
        <w:rPr>
          <w:rFonts w:hint="eastAsia" w:ascii="宋体" w:hAnsi="宋体" w:eastAsia="宋体" w:cs="宋体"/>
          <w:b/>
          <w:bCs w:val="0"/>
          <w:color w:val="auto"/>
          <w:sz w:val="21"/>
          <w:szCs w:val="21"/>
          <w:u w:val="none"/>
        </w:rPr>
        <w:t>2020年2月，因为疫情推迟开学，老师们为同学们进行网络直播授课，同学们进行互动方式学习。在小明同学“我国的基本制度”的笔记中，需要修改的是</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A</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宪法规定的社会主义经济制度奠定了国家权力属于人民的经济基础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B</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人民代表大会制度是坚持党的领导、人民当家作主、依法治国有机统一的安排</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C</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中国共产党领导核心地位是由国家性质和党的性质决定的  </w:t>
      </w:r>
    </w:p>
    <w:p>
      <w:pPr>
        <w:keepNext w:val="0"/>
        <w:keepLines w:val="0"/>
        <w:pageBreakBefore w:val="0"/>
        <w:widowControl w:val="0"/>
        <w:kinsoku/>
        <w:wordWrap/>
        <w:overflowPunct/>
        <w:topLinePunct w:val="0"/>
        <w:autoSpaceDE/>
        <w:autoSpaceDN/>
        <w:bidi w:val="0"/>
        <w:adjustRightInd/>
        <w:snapToGrid/>
        <w:spacing w:line="300" w:lineRule="exact"/>
        <w:ind w:left="420" w:leftChars="200" w:firstLine="0" w:firstLineChars="0"/>
        <w:textAlignment w:val="auto"/>
        <w:rPr>
          <w:rFonts w:hint="eastAsia" w:ascii="宋体" w:hAnsi="宋体" w:eastAsia="宋体" w:cs="宋体"/>
          <w:b/>
          <w:bCs w:val="0"/>
          <w:color w:val="auto"/>
          <w:sz w:val="21"/>
          <w:szCs w:val="21"/>
          <w:u w:val="none"/>
        </w:rPr>
      </w:pPr>
      <w:r>
        <w:rPr>
          <w:rFonts w:hint="eastAsia" w:ascii="宋体" w:hAnsi="宋体" w:eastAsia="宋体" w:cs="宋体"/>
          <w:b/>
          <w:bCs w:val="0"/>
          <w:color w:val="auto"/>
          <w:sz w:val="21"/>
          <w:szCs w:val="21"/>
          <w:u w:val="none"/>
        </w:rPr>
        <w:t>D</w:t>
      </w:r>
      <w:r>
        <w:rPr>
          <w:rFonts w:hint="eastAsia" w:ascii="宋体" w:hAnsi="宋体" w:eastAsia="宋体" w:cs="宋体"/>
          <w:b/>
          <w:bCs w:val="0"/>
          <w:color w:val="auto"/>
          <w:sz w:val="21"/>
          <w:szCs w:val="21"/>
          <w:u w:val="none"/>
          <w:lang w:val="en-US" w:eastAsia="zh-CN"/>
        </w:rPr>
        <w:t>.</w:t>
      </w:r>
      <w:r>
        <w:rPr>
          <w:rFonts w:hint="eastAsia" w:ascii="宋体" w:hAnsi="宋体" w:eastAsia="宋体" w:cs="宋体"/>
          <w:b/>
          <w:bCs w:val="0"/>
          <w:color w:val="auto"/>
          <w:sz w:val="21"/>
          <w:szCs w:val="21"/>
          <w:u w:val="none"/>
        </w:rPr>
        <w:t>实现民族振兴离不开民族区域自治制度这一根本政治制度</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黑体" w:hAnsi="黑体" w:eastAsia="黑体" w:cs="黑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黑体" w:hAnsi="黑体" w:eastAsia="黑体" w:cs="黑体"/>
          <w:b/>
          <w:bCs w:val="0"/>
          <w:color w:val="auto"/>
          <w:sz w:val="21"/>
          <w:szCs w:val="21"/>
        </w:rPr>
        <w:t>二、非选择题：本大题共3小题，共计40分。</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21</w:t>
      </w:r>
      <w:r>
        <w:rPr>
          <w:rFonts w:hint="eastAsia" w:ascii="宋体" w:hAnsi="宋体" w:cs="宋体"/>
          <w:b/>
          <w:bCs w:val="0"/>
          <w:color w:val="auto"/>
          <w:sz w:val="21"/>
          <w:szCs w:val="21"/>
          <w:lang w:val="en-US" w:eastAsia="zh-CN"/>
        </w:rPr>
        <w:t xml:space="preserve">. </w:t>
      </w:r>
      <w:r>
        <w:rPr>
          <w:rFonts w:hint="eastAsia" w:ascii="宋体" w:hAnsi="宋体" w:eastAsia="宋体" w:cs="宋体"/>
          <w:b/>
          <w:bCs w:val="0"/>
          <w:color w:val="auto"/>
          <w:sz w:val="21"/>
          <w:szCs w:val="21"/>
          <w:lang w:val="en-US" w:eastAsia="zh-CN"/>
        </w:rPr>
        <w:t>分析以下三位同学的话</w:t>
      </w:r>
      <w:r>
        <w:rPr>
          <w:rFonts w:hint="eastAsia" w:ascii="宋体" w:hAnsi="宋体" w:eastAsia="宋体" w:cs="宋体"/>
          <w:b/>
          <w:bCs w:val="0"/>
          <w:color w:val="auto"/>
          <w:sz w:val="21"/>
          <w:szCs w:val="21"/>
        </w:rPr>
        <w:t>，回答问题。(10分)</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同学甲：人大代表进京，就是带上咱们的心里话......</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同学乙：我国是各民族兄弟当家做主。</w:t>
      </w:r>
    </w:p>
    <w:p>
      <w:pPr>
        <w:keepNext w:val="0"/>
        <w:keepLines w:val="0"/>
        <w:pageBreakBefore w:val="0"/>
        <w:widowControl w:val="0"/>
        <w:kinsoku/>
        <w:wordWrap/>
        <w:overflowPunct/>
        <w:topLinePunct w:val="0"/>
        <w:autoSpaceDE/>
        <w:autoSpaceDN/>
        <w:bidi w:val="0"/>
        <w:adjustRightInd/>
        <w:snapToGrid/>
        <w:spacing w:line="300" w:lineRule="exact"/>
        <w:ind w:left="842" w:leftChars="200" w:hanging="422" w:hangingChars="200"/>
        <w:textAlignment w:val="auto"/>
        <w:rPr>
          <w:rFonts w:hint="default"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同学丙：政协委员是我们共同的名字。</w:t>
      </w:r>
    </w:p>
    <w:p>
      <w:pPr>
        <w:keepNext w:val="0"/>
        <w:keepLines w:val="0"/>
        <w:pageBreakBefore w:val="0"/>
        <w:widowControl w:val="0"/>
        <w:kinsoku/>
        <w:wordWrap/>
        <w:overflowPunct/>
        <w:topLinePunct w:val="0"/>
        <w:autoSpaceDE/>
        <w:autoSpaceDN/>
        <w:bidi w:val="0"/>
        <w:adjustRightInd/>
        <w:snapToGrid/>
        <w:spacing w:line="300" w:lineRule="exact"/>
        <w:ind w:left="632" w:leftChars="100" w:hanging="422" w:hangingChars="200"/>
        <w:textAlignment w:val="auto"/>
        <w:rPr>
          <w:rFonts w:hint="default"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rPr>
        <w:t>（1）</w:t>
      </w:r>
      <w:r>
        <w:rPr>
          <w:rFonts w:hint="eastAsia" w:ascii="宋体" w:hAnsi="宋体" w:eastAsia="宋体" w:cs="宋体"/>
          <w:b/>
          <w:bCs w:val="0"/>
          <w:color w:val="auto"/>
          <w:sz w:val="21"/>
          <w:szCs w:val="21"/>
          <w:lang w:val="en-US" w:eastAsia="zh-CN"/>
        </w:rPr>
        <w:t>甲、乙、丙三位同学的话反映了我国坚持哪些基本制度？坚持和完善我国基本制度的目的是什么？（4分）</w:t>
      </w: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420" w:hanging="422" w:hanging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421" w:leftChars="100" w:hanging="211" w:hangingChars="100"/>
        <w:textAlignment w:val="auto"/>
        <w:rPr>
          <w:rFonts w:hint="eastAsia" w:ascii="宋体" w:hAnsi="宋体" w:eastAsia="宋体" w:cs="宋体"/>
          <w:b/>
          <w:bCs w:val="0"/>
          <w:color w:val="auto"/>
          <w:sz w:val="21"/>
          <w:szCs w:val="21"/>
          <w:lang w:val="en-US" w:eastAsia="zh-CN"/>
        </w:rPr>
      </w:pPr>
      <w:r>
        <w:rPr>
          <w:rFonts w:hint="eastAsia" w:ascii="宋体" w:hAnsi="宋体" w:cs="宋体"/>
          <w:b/>
          <w:bCs w:val="0"/>
          <w:color w:val="auto"/>
          <w:sz w:val="21"/>
          <w:szCs w:val="21"/>
          <w:lang w:val="en-US" w:eastAsia="zh-CN"/>
        </w:rPr>
        <w:t>(2)</w:t>
      </w:r>
      <w:r>
        <w:rPr>
          <w:rFonts w:hint="eastAsia" w:ascii="宋体" w:hAnsi="宋体" w:eastAsia="宋体" w:cs="宋体"/>
          <w:b/>
          <w:bCs w:val="0"/>
          <w:color w:val="auto"/>
          <w:sz w:val="21"/>
          <w:szCs w:val="21"/>
          <w:lang w:val="en-US" w:eastAsia="zh-CN"/>
        </w:rPr>
        <w:t>如果你是其中一名人大代表或政协委员，你该如何正确行使职权？（选择一个角色）    （6分，答出三条即可）</w:t>
      </w: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p>
    <w:p>
      <w:pPr>
        <w:keepNext w:val="0"/>
        <w:keepLines w:val="0"/>
        <w:pageBreakBefore w:val="0"/>
        <w:widowControl w:val="0"/>
        <w:numPr>
          <w:ilvl w:val="0"/>
          <w:numId w:val="2"/>
        </w:numPr>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阅读材料，回答问题。（14分）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w:t>
      </w:r>
      <w:r>
        <w:rPr>
          <w:rFonts w:hint="eastAsia" w:hAnsi="宋体" w:cs="宋体"/>
          <w:b/>
          <w:bCs w:val="0"/>
          <w:color w:val="auto"/>
          <w:sz w:val="21"/>
          <w:szCs w:val="21"/>
          <w:lang w:eastAsia="zh-CN"/>
        </w:rPr>
        <w:t>一：</w:t>
      </w:r>
      <w:r>
        <w:rPr>
          <w:rFonts w:hint="eastAsia" w:ascii="宋体" w:hAnsi="宋体" w:eastAsia="宋体" w:cs="宋体"/>
          <w:b/>
          <w:bCs w:val="0"/>
          <w:color w:val="auto"/>
          <w:sz w:val="21"/>
          <w:szCs w:val="21"/>
        </w:rPr>
        <w:t>2020年5月21日，中国人民政治协商会议第十三届全国委员会第三次会议在北京人民大会堂开幕，汪洋代表政协第十三届全国委员会常务委员会，向大会报告工作。 </w:t>
      </w:r>
      <w:r>
        <w:rPr>
          <w:rFonts w:hint="eastAsia" w:ascii="宋体" w:hAnsi="宋体" w:eastAsia="宋体" w:cs="宋体"/>
          <w:b/>
          <w:bCs w:val="0"/>
          <w:color w:val="auto"/>
          <w:sz w:val="21"/>
          <w:szCs w:val="21"/>
        </w:rPr>
        <w:br w:type="textWrapping"/>
      </w:r>
      <w:r>
        <w:rPr>
          <w:rFonts w:hint="eastAsia" w:hAnsi="宋体" w:cs="宋体"/>
          <w:b/>
          <w:bCs w:val="0"/>
          <w:color w:val="auto"/>
          <w:sz w:val="21"/>
          <w:szCs w:val="21"/>
          <w:lang w:val="en-US" w:eastAsia="zh-CN"/>
        </w:rPr>
        <w:t xml:space="preserve">    </w:t>
      </w:r>
      <w:r>
        <w:rPr>
          <w:rFonts w:hint="eastAsia" w:ascii="宋体" w:hAnsi="宋体" w:eastAsia="宋体" w:cs="宋体"/>
          <w:b/>
          <w:bCs w:val="0"/>
          <w:color w:val="auto"/>
          <w:sz w:val="21"/>
          <w:szCs w:val="21"/>
        </w:rPr>
        <w:t>材料</w:t>
      </w:r>
      <w:r>
        <w:rPr>
          <w:rFonts w:hint="eastAsia" w:hAnsi="宋体" w:cs="宋体"/>
          <w:b/>
          <w:bCs w:val="0"/>
          <w:color w:val="auto"/>
          <w:sz w:val="21"/>
          <w:szCs w:val="21"/>
          <w:lang w:eastAsia="zh-CN"/>
        </w:rPr>
        <w:t>二：</w:t>
      </w:r>
      <w:r>
        <w:rPr>
          <w:rFonts w:hint="eastAsia" w:hAnsi="宋体" w:cs="宋体"/>
          <w:b/>
          <w:bCs w:val="0"/>
          <w:color w:val="auto"/>
          <w:sz w:val="21"/>
          <w:szCs w:val="21"/>
          <w:lang w:val="en-US" w:eastAsia="zh-CN"/>
        </w:rPr>
        <w:t xml:space="preserve"> </w:t>
      </w:r>
      <w:r>
        <w:rPr>
          <w:rFonts w:hint="eastAsia" w:ascii="宋体" w:hAnsi="宋体" w:eastAsia="宋体" w:cs="宋体"/>
          <w:b/>
          <w:bCs w:val="0"/>
          <w:color w:val="auto"/>
          <w:sz w:val="21"/>
          <w:szCs w:val="21"/>
        </w:rPr>
        <w:t>2020年5月22日，第十三届全国人民代表大会第三次会议在北京人民大会堂开幕。国务院总理李克强向大会作政府工作报告。本次会议的主要议程有：审议政府工作报告、审议“两高”工作报告，审议《中华人民共和国民法典（草案）》等。 </w:t>
      </w:r>
      <w:r>
        <w:rPr>
          <w:rFonts w:hint="eastAsia" w:ascii="宋体" w:hAnsi="宋体" w:eastAsia="宋体" w:cs="宋体"/>
          <w:b/>
          <w:bCs w:val="0"/>
          <w:color w:val="auto"/>
          <w:sz w:val="21"/>
          <w:szCs w:val="21"/>
        </w:rPr>
        <w:br w:type="textWrapping"/>
      </w:r>
      <w:r>
        <w:rPr>
          <w:rFonts w:hint="eastAsia" w:ascii="宋体" w:hAnsi="宋体" w:eastAsia="宋体" w:cs="宋体"/>
          <w:b/>
          <w:bCs w:val="0"/>
          <w:color w:val="auto"/>
          <w:sz w:val="21"/>
          <w:szCs w:val="21"/>
        </w:rPr>
        <w:t>(1)材料</w:t>
      </w:r>
      <w:r>
        <w:rPr>
          <w:rFonts w:hint="eastAsia" w:hAnsi="宋体" w:cs="宋体"/>
          <w:b/>
          <w:bCs w:val="0"/>
          <w:color w:val="auto"/>
          <w:sz w:val="21"/>
          <w:szCs w:val="21"/>
          <w:lang w:eastAsia="zh-CN"/>
        </w:rPr>
        <w:t>一</w:t>
      </w:r>
      <w:r>
        <w:rPr>
          <w:rFonts w:hint="eastAsia" w:ascii="宋体" w:hAnsi="宋体" w:eastAsia="宋体" w:cs="宋体"/>
          <w:b/>
          <w:bCs w:val="0"/>
          <w:color w:val="auto"/>
          <w:sz w:val="21"/>
          <w:szCs w:val="21"/>
        </w:rPr>
        <w:t>体现了我国实行的政治制度</w:t>
      </w:r>
      <w:r>
        <w:rPr>
          <w:rFonts w:hint="eastAsia" w:hAnsi="宋体" w:cs="宋体"/>
          <w:b/>
          <w:bCs w:val="0"/>
          <w:color w:val="auto"/>
          <w:sz w:val="21"/>
          <w:szCs w:val="21"/>
          <w:lang w:eastAsia="zh-CN"/>
        </w:rPr>
        <w:t>是什么</w:t>
      </w:r>
      <w:r>
        <w:rPr>
          <w:rFonts w:hint="eastAsia" w:ascii="宋体" w:hAnsi="宋体" w:eastAsia="宋体" w:cs="宋体"/>
          <w:b/>
          <w:bCs w:val="0"/>
          <w:color w:val="auto"/>
          <w:sz w:val="21"/>
          <w:szCs w:val="21"/>
        </w:rPr>
        <w:t>？</w:t>
      </w:r>
      <w:r>
        <w:rPr>
          <w:rFonts w:hint="eastAsia" w:hAnsi="宋体" w:cs="宋体"/>
          <w:b/>
          <w:bCs w:val="0"/>
          <w:color w:val="auto"/>
          <w:sz w:val="21"/>
          <w:szCs w:val="21"/>
          <w:lang w:eastAsia="zh-CN"/>
        </w:rPr>
        <w:t>这一制度的实行有什么意义？</w:t>
      </w:r>
      <w:r>
        <w:rPr>
          <w:rFonts w:hint="eastAsia" w:ascii="宋体" w:hAnsi="宋体" w:eastAsia="宋体" w:cs="宋体"/>
          <w:b/>
          <w:bCs w:val="0"/>
          <w:color w:val="auto"/>
          <w:sz w:val="21"/>
          <w:szCs w:val="21"/>
        </w:rPr>
        <w:t>(</w:t>
      </w:r>
      <w:r>
        <w:rPr>
          <w:rFonts w:hint="eastAsia" w:hAnsi="宋体" w:cs="宋体"/>
          <w:b/>
          <w:bCs w:val="0"/>
          <w:color w:val="auto"/>
          <w:sz w:val="21"/>
          <w:szCs w:val="21"/>
          <w:lang w:val="en-US" w:eastAsia="zh-CN"/>
        </w:rPr>
        <w:t>8</w:t>
      </w:r>
      <w:r>
        <w:rPr>
          <w:rFonts w:hint="eastAsia" w:ascii="宋体" w:hAnsi="宋体" w:eastAsia="宋体" w:cs="宋体"/>
          <w:b/>
          <w:bCs w:val="0"/>
          <w:color w:val="auto"/>
          <w:sz w:val="21"/>
          <w:szCs w:val="21"/>
        </w:rPr>
        <w:t>分) </w:t>
      </w:r>
      <w:r>
        <w:rPr>
          <w:rFonts w:hint="eastAsia" w:ascii="宋体" w:hAnsi="宋体" w:eastAsia="宋体" w:cs="宋体"/>
          <w:b/>
          <w:bCs w:val="0"/>
          <w:color w:val="auto"/>
          <w:sz w:val="21"/>
          <w:szCs w:val="21"/>
        </w:rPr>
        <w:br w:type="textWrapping"/>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(2)材料</w:t>
      </w:r>
      <w:r>
        <w:rPr>
          <w:rFonts w:hint="eastAsia" w:hAnsi="宋体" w:cs="宋体"/>
          <w:b/>
          <w:bCs w:val="0"/>
          <w:color w:val="auto"/>
          <w:sz w:val="21"/>
          <w:szCs w:val="21"/>
          <w:lang w:eastAsia="zh-CN"/>
        </w:rPr>
        <w:t>二</w:t>
      </w:r>
      <w:r>
        <w:rPr>
          <w:rFonts w:hint="eastAsia" w:ascii="宋体" w:hAnsi="宋体" w:eastAsia="宋体" w:cs="宋体"/>
          <w:b/>
          <w:bCs w:val="0"/>
          <w:color w:val="auto"/>
          <w:sz w:val="21"/>
          <w:szCs w:val="21"/>
        </w:rPr>
        <w:t>体现了我国实行的政治制度</w:t>
      </w:r>
      <w:r>
        <w:rPr>
          <w:rFonts w:hint="eastAsia" w:hAnsi="宋体" w:cs="宋体"/>
          <w:b/>
          <w:bCs w:val="0"/>
          <w:color w:val="auto"/>
          <w:sz w:val="21"/>
          <w:szCs w:val="21"/>
          <w:lang w:eastAsia="zh-CN"/>
        </w:rPr>
        <w:t>是什么</w:t>
      </w:r>
      <w:r>
        <w:rPr>
          <w:rFonts w:hint="eastAsia" w:ascii="宋体" w:hAnsi="宋体" w:eastAsia="宋体" w:cs="宋体"/>
          <w:b/>
          <w:bCs w:val="0"/>
          <w:color w:val="auto"/>
          <w:sz w:val="21"/>
          <w:szCs w:val="21"/>
        </w:rPr>
        <w:t>？</w:t>
      </w:r>
      <w:r>
        <w:rPr>
          <w:rFonts w:hint="eastAsia" w:hAnsi="宋体" w:cs="宋体"/>
          <w:b/>
          <w:bCs w:val="0"/>
          <w:color w:val="auto"/>
          <w:sz w:val="21"/>
          <w:szCs w:val="21"/>
          <w:lang w:eastAsia="zh-CN"/>
        </w:rPr>
        <w:t>这一制度的地位是什么？</w:t>
      </w:r>
      <w:r>
        <w:rPr>
          <w:rFonts w:hint="eastAsia" w:ascii="宋体" w:hAnsi="宋体" w:eastAsia="宋体" w:cs="宋体"/>
          <w:b/>
          <w:bCs w:val="0"/>
          <w:color w:val="auto"/>
          <w:sz w:val="21"/>
          <w:szCs w:val="21"/>
        </w:rPr>
        <w:t> (4分)</w:t>
      </w:r>
      <w:r>
        <w:rPr>
          <w:rFonts w:hint="eastAsia" w:ascii="宋体" w:hAnsi="宋体" w:eastAsia="宋体" w:cs="宋体"/>
          <w:b/>
          <w:bCs w:val="0"/>
          <w:color w:val="auto"/>
          <w:sz w:val="21"/>
          <w:szCs w:val="21"/>
        </w:rPr>
        <w:br w:type="textWrapping"/>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pacing w:val="-11"/>
          <w:sz w:val="21"/>
          <w:szCs w:val="21"/>
        </w:rPr>
      </w:pPr>
      <w:r>
        <w:rPr>
          <w:rFonts w:hint="eastAsia" w:ascii="宋体" w:hAnsi="宋体" w:eastAsia="宋体" w:cs="宋体"/>
          <w:b/>
          <w:bCs w:val="0"/>
          <w:color w:val="auto"/>
          <w:spacing w:val="-11"/>
          <w:sz w:val="21"/>
          <w:szCs w:val="21"/>
        </w:rPr>
        <w:t>(3)大会审议《中华人民共和国民法典（草案）》说明全国人民代表大会在行使什么职权？(</w:t>
      </w:r>
      <w:r>
        <w:rPr>
          <w:rFonts w:hint="eastAsia" w:ascii="宋体" w:hAnsi="宋体" w:eastAsia="宋体" w:cs="宋体"/>
          <w:b/>
          <w:bCs w:val="0"/>
          <w:color w:val="auto"/>
          <w:spacing w:val="-11"/>
          <w:sz w:val="21"/>
          <w:szCs w:val="21"/>
          <w:lang w:val="en-US" w:eastAsia="zh-CN"/>
        </w:rPr>
        <w:t>2</w:t>
      </w:r>
      <w:r>
        <w:rPr>
          <w:rFonts w:hint="eastAsia" w:ascii="宋体" w:hAnsi="宋体" w:eastAsia="宋体" w:cs="宋体"/>
          <w:b/>
          <w:bCs w:val="0"/>
          <w:color w:val="auto"/>
          <w:spacing w:val="-11"/>
          <w:sz w:val="21"/>
          <w:szCs w:val="21"/>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ind w:firstLine="422" w:firstLineChars="200"/>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p>
    <w:p>
      <w:pPr>
        <w:pStyle w:val="2"/>
        <w:keepNext w:val="0"/>
        <w:keepLines w:val="0"/>
        <w:pageBreakBefore w:val="0"/>
        <w:widowControl w:val="0"/>
        <w:numPr>
          <w:ilvl w:val="0"/>
          <w:numId w:val="3"/>
        </w:numPr>
        <w:tabs>
          <w:tab w:val="left" w:pos="3960"/>
        </w:tabs>
        <w:kinsoku/>
        <w:wordWrap/>
        <w:overflowPunct/>
        <w:topLinePunct w:val="0"/>
        <w:autoSpaceDE/>
        <w:autoSpaceDN/>
        <w:bidi w:val="0"/>
        <w:adjustRightInd w:val="0"/>
        <w:snapToGrid w:val="0"/>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阅读材料，回答问题。（16分）</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一：习近平总书记特别强调：“坚持和完善社会主义基本经济制度，毫不动摇巩固和发展公有制经济，毫不动摇鼓励、支持、引导非公有制经济发展，推动各种所有制取长补短、相互促进、共同发展，同时公有制主体地位不能动摇，国有经济主导作用不能动摇，这是保证我国各族人民共享发展成果的制度性保证，也是巩固党的执政地位、坚持我国社会主义制度的重要保证。”</w:t>
      </w:r>
      <w:r>
        <w:rPr>
          <w:rFonts w:hint="eastAsia" w:ascii="宋体" w:hAnsi="宋体" w:eastAsia="宋体" w:cs="宋体"/>
          <w:b/>
          <w:bCs w:val="0"/>
          <w:color w:val="auto"/>
          <w:sz w:val="21"/>
          <w:szCs w:val="21"/>
        </w:rPr>
        <w:br w:type="textWrapping"/>
      </w:r>
      <w:r>
        <w:rPr>
          <w:rFonts w:hint="eastAsia" w:ascii="宋体" w:hAnsi="宋体" w:eastAsia="宋体" w:cs="宋体"/>
          <w:b/>
          <w:bCs w:val="0"/>
          <w:color w:val="auto"/>
          <w:sz w:val="21"/>
          <w:szCs w:val="21"/>
        </w:rPr>
        <w:t>  材料二：20</w:t>
      </w:r>
      <w:r>
        <w:rPr>
          <w:rFonts w:hint="eastAsia" w:ascii="宋体" w:hAnsi="宋体" w:eastAsia="宋体" w:cs="宋体"/>
          <w:b/>
          <w:bCs w:val="0"/>
          <w:color w:val="auto"/>
          <w:sz w:val="21"/>
          <w:szCs w:val="21"/>
          <w:lang w:val="en-US" w:eastAsia="zh-CN"/>
        </w:rPr>
        <w:t>20</w:t>
      </w:r>
      <w:r>
        <w:rPr>
          <w:rFonts w:hint="eastAsia" w:ascii="宋体" w:hAnsi="宋体" w:eastAsia="宋体" w:cs="宋体"/>
          <w:b/>
          <w:bCs w:val="0"/>
          <w:color w:val="auto"/>
          <w:sz w:val="21"/>
          <w:szCs w:val="21"/>
        </w:rPr>
        <w:t>年，国务院先后召开了39次常务会议，企业发展是最为关心的话题。</w:t>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材料三：20</w:t>
      </w:r>
      <w:r>
        <w:rPr>
          <w:rFonts w:hint="eastAsia" w:ascii="宋体" w:hAnsi="宋体" w:eastAsia="宋体" w:cs="宋体"/>
          <w:b/>
          <w:bCs w:val="0"/>
          <w:color w:val="auto"/>
          <w:sz w:val="21"/>
          <w:szCs w:val="21"/>
          <w:lang w:val="en-US" w:eastAsia="zh-CN"/>
        </w:rPr>
        <w:t>20</w:t>
      </w:r>
      <w:r>
        <w:rPr>
          <w:rFonts w:hint="eastAsia" w:ascii="宋体" w:hAnsi="宋体" w:eastAsia="宋体" w:cs="宋体"/>
          <w:b/>
          <w:bCs w:val="0"/>
          <w:color w:val="auto"/>
          <w:sz w:val="21"/>
          <w:szCs w:val="21"/>
        </w:rPr>
        <w:t>年10月14日上午，</w:t>
      </w:r>
      <w:r>
        <w:fldChar w:fldCharType="begin"/>
      </w:r>
      <w:r>
        <w:instrText xml:space="preserve"> HYPERLINK "https://baike.sogou.com/lemma/ShowInnerLink.htm?lemmaId=6427513&amp;ss_c=ssc.citiao.link" \t "https://baike.sogou.com/_blank" </w:instrText>
      </w:r>
      <w:r>
        <w:fldChar w:fldCharType="separate"/>
      </w:r>
      <w:r>
        <w:rPr>
          <w:rFonts w:hint="eastAsia" w:ascii="宋体" w:hAnsi="宋体" w:eastAsia="宋体" w:cs="宋体"/>
          <w:b/>
          <w:bCs w:val="0"/>
          <w:color w:val="auto"/>
          <w:sz w:val="21"/>
          <w:szCs w:val="21"/>
        </w:rPr>
        <w:t>深圳经济特区</w:t>
      </w:r>
      <w:r>
        <w:rPr>
          <w:rFonts w:hint="eastAsia" w:ascii="宋体" w:hAnsi="宋体" w:eastAsia="宋体" w:cs="宋体"/>
          <w:b/>
          <w:bCs w:val="0"/>
          <w:color w:val="auto"/>
          <w:sz w:val="21"/>
          <w:szCs w:val="21"/>
        </w:rPr>
        <w:fldChar w:fldCharType="end"/>
      </w:r>
      <w:r>
        <w:rPr>
          <w:rFonts w:hint="eastAsia" w:ascii="宋体" w:hAnsi="宋体" w:eastAsia="宋体" w:cs="宋体"/>
          <w:b/>
          <w:bCs w:val="0"/>
          <w:color w:val="auto"/>
          <w:sz w:val="21"/>
          <w:szCs w:val="21"/>
        </w:rPr>
        <w:t>建立40周年庆祝大会在</w:t>
      </w:r>
      <w:r>
        <w:fldChar w:fldCharType="begin"/>
      </w:r>
      <w:r>
        <w:instrText xml:space="preserve"> HYPERLINK "https://baike.sogou.com/lemma/ShowInnerLink.htm?lemmaId=6810&amp;ss_c=ssc.citiao.link" \t "https://baike.sogou.com/_blank" </w:instrText>
      </w:r>
      <w:r>
        <w:fldChar w:fldCharType="separate"/>
      </w:r>
      <w:r>
        <w:rPr>
          <w:rFonts w:hint="eastAsia" w:ascii="宋体" w:hAnsi="宋体" w:eastAsia="宋体" w:cs="宋体"/>
          <w:b/>
          <w:bCs w:val="0"/>
          <w:color w:val="auto"/>
          <w:sz w:val="21"/>
          <w:szCs w:val="21"/>
        </w:rPr>
        <w:t>广东省深圳市</w:t>
      </w:r>
      <w:r>
        <w:rPr>
          <w:rFonts w:hint="eastAsia" w:ascii="宋体" w:hAnsi="宋体" w:eastAsia="宋体" w:cs="宋体"/>
          <w:b/>
          <w:bCs w:val="0"/>
          <w:color w:val="auto"/>
          <w:sz w:val="21"/>
          <w:szCs w:val="21"/>
        </w:rPr>
        <w:fldChar w:fldCharType="end"/>
      </w:r>
      <w:r>
        <w:rPr>
          <w:rFonts w:hint="eastAsia" w:ascii="宋体" w:hAnsi="宋体" w:eastAsia="宋体" w:cs="宋体"/>
          <w:b/>
          <w:bCs w:val="0"/>
          <w:color w:val="auto"/>
          <w:sz w:val="21"/>
          <w:szCs w:val="21"/>
        </w:rPr>
        <w:t>隆重举行。</w:t>
      </w:r>
      <w:r>
        <w:fldChar w:fldCharType="begin"/>
      </w:r>
      <w:r>
        <w:instrText xml:space="preserve"> HYPERLINK "https://baike.sogou.com/lemma/ShowInnerLink.htm?lemmaId=67021838&amp;ss_c=ssc.citiao.link" \t "https://baike.sogou.com/_blank" </w:instrText>
      </w:r>
      <w:r>
        <w:fldChar w:fldCharType="separate"/>
      </w:r>
      <w:r>
        <w:rPr>
          <w:rFonts w:hint="eastAsia" w:ascii="宋体" w:hAnsi="宋体" w:eastAsia="宋体" w:cs="宋体"/>
          <w:b/>
          <w:bCs w:val="0"/>
          <w:color w:val="auto"/>
          <w:sz w:val="21"/>
          <w:szCs w:val="21"/>
        </w:rPr>
        <w:t>中共中央总书记</w:t>
      </w:r>
      <w:r>
        <w:rPr>
          <w:rFonts w:hint="eastAsia" w:ascii="宋体" w:hAnsi="宋体" w:eastAsia="宋体" w:cs="宋体"/>
          <w:b/>
          <w:bCs w:val="0"/>
          <w:color w:val="auto"/>
          <w:sz w:val="21"/>
          <w:szCs w:val="21"/>
        </w:rPr>
        <w:fldChar w:fldCharType="end"/>
      </w:r>
      <w:r>
        <w:rPr>
          <w:rFonts w:hint="eastAsia" w:ascii="宋体" w:hAnsi="宋体" w:eastAsia="宋体" w:cs="宋体"/>
          <w:b/>
          <w:bCs w:val="0"/>
          <w:color w:val="auto"/>
          <w:sz w:val="21"/>
          <w:szCs w:val="21"/>
        </w:rPr>
        <w:t>、国家主席、中央军委主席</w:t>
      </w:r>
      <w:r>
        <w:fldChar w:fldCharType="begin"/>
      </w:r>
      <w:r>
        <w:instrText xml:space="preserve"> HYPERLINK "https://baike.sogou.com/lemma/ShowInnerLink.htm?lemmaId=50854&amp;ss_c=ssc.citiao.link" \t "https://baike.sogou.com/_blank" </w:instrText>
      </w:r>
      <w:r>
        <w:fldChar w:fldCharType="separate"/>
      </w:r>
      <w:r>
        <w:rPr>
          <w:rFonts w:hint="eastAsia" w:ascii="宋体" w:hAnsi="宋体" w:eastAsia="宋体" w:cs="宋体"/>
          <w:b/>
          <w:bCs w:val="0"/>
          <w:color w:val="auto"/>
          <w:sz w:val="21"/>
          <w:szCs w:val="21"/>
        </w:rPr>
        <w:t>习近平</w:t>
      </w:r>
      <w:r>
        <w:rPr>
          <w:rFonts w:hint="eastAsia" w:ascii="宋体" w:hAnsi="宋体" w:eastAsia="宋体" w:cs="宋体"/>
          <w:b/>
          <w:bCs w:val="0"/>
          <w:color w:val="auto"/>
          <w:sz w:val="21"/>
          <w:szCs w:val="21"/>
        </w:rPr>
        <w:fldChar w:fldCharType="end"/>
      </w:r>
      <w:r>
        <w:rPr>
          <w:rFonts w:hint="eastAsia" w:ascii="宋体" w:hAnsi="宋体" w:eastAsia="宋体" w:cs="宋体"/>
          <w:b/>
          <w:bCs w:val="0"/>
          <w:color w:val="auto"/>
          <w:sz w:val="21"/>
          <w:szCs w:val="21"/>
        </w:rPr>
        <w:t>将出席大会并发表重要讲话。</w:t>
      </w:r>
      <w:r>
        <w:rPr>
          <w:rFonts w:hint="eastAsia" w:ascii="宋体" w:hAnsi="宋体" w:eastAsia="宋体" w:cs="宋体"/>
          <w:b/>
          <w:bCs w:val="0"/>
          <w:color w:val="auto"/>
          <w:sz w:val="21"/>
          <w:szCs w:val="21"/>
          <w:lang w:eastAsia="zh-CN"/>
        </w:rPr>
        <w:t>习总书记指出，</w:t>
      </w:r>
      <w:r>
        <w:rPr>
          <w:rFonts w:hint="eastAsia" w:ascii="宋体" w:hAnsi="宋体" w:eastAsia="宋体" w:cs="宋体"/>
          <w:b/>
          <w:bCs w:val="0"/>
          <w:color w:val="auto"/>
          <w:sz w:val="21"/>
          <w:szCs w:val="21"/>
        </w:rPr>
        <w:t>要进一步加大混合所有制改革力度，顺利推进混合所有制改革取得更大成效，并研究在政策层面解决改革推进中的现实问题。   </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w:t>
      </w:r>
      <w:r>
        <w:rPr>
          <w:rFonts w:hint="eastAsia" w:ascii="宋体" w:hAnsi="宋体" w:cs="宋体"/>
          <w:b/>
          <w:bCs w:val="0"/>
          <w:color w:val="auto"/>
          <w:sz w:val="21"/>
          <w:szCs w:val="21"/>
          <w:lang w:eastAsia="zh-CN"/>
        </w:rPr>
        <w:t>从材料一可以看出</w:t>
      </w:r>
      <w:r>
        <w:rPr>
          <w:rFonts w:hint="eastAsia" w:ascii="宋体" w:hAnsi="宋体" w:eastAsia="宋体" w:cs="宋体"/>
          <w:b/>
          <w:bCs w:val="0"/>
          <w:color w:val="auto"/>
          <w:sz w:val="21"/>
          <w:szCs w:val="21"/>
        </w:rPr>
        <w:t>坚持和完善社会主义基本经济制度有何重要意义？（4分）</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210" w:leftChars="10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（2）国务院是国家的什么机关？材料二说明国务院有什么职权？（4分）</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  </w:t>
      </w: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kinsoku/>
        <w:wordWrap/>
        <w:overflowPunct/>
        <w:topLinePunct w:val="0"/>
        <w:autoSpaceDE/>
        <w:autoSpaceDN/>
        <w:bidi w:val="0"/>
        <w:adjustRightInd/>
        <w:snapToGrid/>
        <w:spacing w:line="300" w:lineRule="exact"/>
        <w:ind w:left="310" w:firstLine="422" w:firstLineChars="200"/>
        <w:textAlignment w:val="auto"/>
        <w:rPr>
          <w:rFonts w:hint="eastAsia" w:ascii="宋体" w:hAnsi="宋体" w:eastAsia="宋体" w:cs="宋体"/>
          <w:b/>
          <w:bCs w:val="0"/>
          <w:color w:val="auto"/>
          <w:sz w:val="21"/>
          <w:szCs w:val="21"/>
        </w:rPr>
      </w:pPr>
    </w:p>
    <w:p>
      <w:pPr>
        <w:keepNext w:val="0"/>
        <w:keepLines w:val="0"/>
        <w:pageBreakBefore w:val="0"/>
        <w:widowControl w:val="0"/>
        <w:numPr>
          <w:ilvl w:val="0"/>
          <w:numId w:val="4"/>
        </w:numPr>
        <w:kinsoku/>
        <w:wordWrap/>
        <w:overflowPunct/>
        <w:topLinePunct w:val="0"/>
        <w:autoSpaceDE/>
        <w:autoSpaceDN/>
        <w:bidi w:val="0"/>
        <w:adjustRightInd/>
        <w:snapToGrid/>
        <w:spacing w:line="300" w:lineRule="exact"/>
        <w:ind w:left="630" w:hanging="630" w:hangingChars="300"/>
        <w:textAlignment w:val="auto"/>
        <w:rPr>
          <w:rFonts w:hint="eastAsia" w:ascii="宋体" w:hAnsi="宋体" w:eastAsia="宋体" w:cs="宋体"/>
          <w:b/>
          <w:bCs w:val="0"/>
          <w:color w:val="auto"/>
          <w:sz w:val="21"/>
          <w:szCs w:val="21"/>
        </w:rPr>
      </w:pPr>
      <w:r>
        <w:fldChar w:fldCharType="begin"/>
      </w:r>
      <w:r>
        <w:instrText xml:space="preserve"> HYPERLINK "http://www.5ykj.com/shti/" \t "_blank" </w:instrText>
      </w:r>
      <w:r>
        <w:fldChar w:fldCharType="separate"/>
      </w:r>
      <w:r>
        <w:rPr>
          <w:rFonts w:hint="eastAsia" w:ascii="宋体" w:hAnsi="宋体" w:eastAsia="宋体" w:cs="宋体"/>
          <w:b/>
          <w:bCs w:val="0"/>
          <w:color w:val="auto"/>
          <w:sz w:val="21"/>
          <w:szCs w:val="21"/>
        </w:rPr>
        <w:t>阅读</w:t>
      </w:r>
      <w:r>
        <w:rPr>
          <w:rFonts w:hint="eastAsia" w:ascii="宋体" w:hAnsi="宋体" w:eastAsia="宋体" w:cs="宋体"/>
          <w:b/>
          <w:bCs w:val="0"/>
          <w:color w:val="auto"/>
          <w:sz w:val="21"/>
          <w:szCs w:val="21"/>
        </w:rPr>
        <w:fldChar w:fldCharType="end"/>
      </w:r>
      <w:r>
        <w:rPr>
          <w:rFonts w:hint="eastAsia" w:ascii="宋体" w:hAnsi="宋体" w:eastAsia="宋体" w:cs="宋体"/>
          <w:b/>
          <w:bCs w:val="0"/>
          <w:color w:val="auto"/>
          <w:sz w:val="21"/>
          <w:szCs w:val="21"/>
        </w:rPr>
        <w:t>材料三后，有人认为，混合所有制改革会动摇公有制经济的主体地位。这种认识正确吗？为什么？（</w:t>
      </w:r>
      <w:r>
        <w:rPr>
          <w:rFonts w:hint="eastAsia" w:ascii="宋体" w:hAnsi="宋体" w:eastAsia="宋体" w:cs="宋体"/>
          <w:b/>
          <w:bCs w:val="0"/>
          <w:color w:val="auto"/>
          <w:sz w:val="21"/>
          <w:szCs w:val="21"/>
          <w:lang w:val="en-US" w:eastAsia="zh-CN"/>
        </w:rPr>
        <w:t>8</w:t>
      </w:r>
      <w:r>
        <w:rPr>
          <w:rFonts w:hint="eastAsia" w:ascii="宋体" w:hAnsi="宋体" w:eastAsia="宋体" w:cs="宋体"/>
          <w:b/>
          <w:bCs w:val="0"/>
          <w:color w:val="auto"/>
          <w:sz w:val="21"/>
          <w:szCs w:val="21"/>
        </w:rPr>
        <w:t>分）</w:t>
      </w:r>
      <w:r>
        <w:rPr>
          <w:rFonts w:hint="eastAsia" w:ascii="宋体" w:hAnsi="宋体" w:eastAsia="宋体" w:cs="宋体"/>
          <w:b/>
          <w:bCs w:val="0"/>
          <w:color w:val="auto"/>
          <w:sz w:val="21"/>
          <w:szCs w:val="21"/>
        </w:rPr>
        <w:br w:type="textWrapping"/>
      </w:r>
    </w:p>
    <w:p>
      <w:pPr>
        <w:keepNext w:val="0"/>
        <w:keepLines w:val="0"/>
        <w:pageBreakBefore w:val="0"/>
        <w:widowControl w:val="0"/>
        <w:kinsoku/>
        <w:wordWrap/>
        <w:overflowPunct/>
        <w:topLinePunct w:val="0"/>
        <w:autoSpaceDE/>
        <w:autoSpaceDN/>
        <w:bidi w:val="0"/>
        <w:adjustRightInd/>
        <w:snapToGrid/>
        <w:spacing w:line="300" w:lineRule="exact"/>
        <w:ind w:firstLine="422" w:firstLineChars="200"/>
        <w:textAlignment w:val="auto"/>
        <w:rPr>
          <w:rFonts w:hint="eastAsia" w:ascii="宋体" w:hAnsi="宋体" w:eastAsia="宋体" w:cs="宋体"/>
          <w:b/>
          <w:bCs w:val="0"/>
          <w:color w:val="auto"/>
          <w:sz w:val="21"/>
          <w:szCs w:val="21"/>
        </w:rPr>
      </w:pPr>
    </w:p>
    <w:p>
      <w:pPr>
        <w:bidi w:val="0"/>
        <w:rPr>
          <w:rFonts w:hint="eastAsia" w:ascii="Calibri" w:hAnsi="Calibri" w:eastAsia="宋体" w:cs="Times New Roman"/>
          <w:kern w:val="2"/>
          <w:sz w:val="21"/>
          <w:szCs w:val="22"/>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895"/>
        </w:tabs>
        <w:bidi w:val="0"/>
        <w:jc w:val="left"/>
        <w:rPr>
          <w:rFonts w:hint="eastAsia"/>
          <w:lang w:val="en-US" w:eastAsia="zh-CN"/>
        </w:rPr>
      </w:pPr>
      <w:r>
        <w:rPr>
          <w:rFonts w:hint="eastAsia"/>
          <w:lang w:val="en-US" w:eastAsia="zh-CN"/>
        </w:rPr>
        <w:tab/>
      </w:r>
    </w:p>
    <w:p>
      <w:pPr>
        <w:tabs>
          <w:tab w:val="left" w:pos="895"/>
        </w:tabs>
        <w:bidi w:val="0"/>
        <w:jc w:val="left"/>
        <w:rPr>
          <w:rFonts w:hint="eastAsia"/>
          <w:lang w:val="en-US" w:eastAsia="zh-CN"/>
        </w:rPr>
      </w:pPr>
    </w:p>
    <w:p>
      <w:pPr>
        <w:tabs>
          <w:tab w:val="left" w:pos="895"/>
        </w:tabs>
        <w:bidi w:val="0"/>
        <w:jc w:val="left"/>
        <w:rPr>
          <w:rFonts w:hint="eastAsia"/>
          <w:lang w:val="en-US" w:eastAsia="zh-CN"/>
        </w:rPr>
      </w:pPr>
    </w:p>
    <w:p>
      <w:pPr>
        <w:tabs>
          <w:tab w:val="left" w:pos="895"/>
        </w:tabs>
        <w:bidi w:val="0"/>
        <w:jc w:val="left"/>
        <w:rPr>
          <w:rFonts w:hint="eastAsia"/>
          <w:lang w:val="en-US" w:eastAsia="zh-CN"/>
        </w:rPr>
      </w:pPr>
    </w:p>
    <w:p>
      <w:pPr>
        <w:tabs>
          <w:tab w:val="left" w:pos="895"/>
        </w:tabs>
        <w:bidi w:val="0"/>
        <w:jc w:val="left"/>
        <w:rPr>
          <w:rFonts w:hint="eastAsia"/>
          <w:lang w:val="en-US" w:eastAsia="zh-CN"/>
        </w:rPr>
      </w:pPr>
    </w:p>
    <w:p>
      <w:pPr>
        <w:spacing w:line="350" w:lineRule="exact"/>
        <w:rPr>
          <w:rFonts w:hint="eastAsia" w:ascii="黑体" w:hAnsi="黑体" w:eastAsia="黑体" w:cs="黑体"/>
          <w:b/>
          <w:color w:val="auto"/>
          <w:sz w:val="21"/>
          <w:szCs w:val="21"/>
        </w:rPr>
      </w:pPr>
      <w:r>
        <w:rPr>
          <w:rFonts w:hint="eastAsia" w:ascii="黑体" w:hAnsi="黑体" w:eastAsia="黑体" w:cs="黑体"/>
          <w:b/>
          <w:color w:val="auto"/>
          <w:sz w:val="21"/>
          <w:szCs w:val="21"/>
        </w:rPr>
        <w:t>一、选择题：本大题共20小题，每小题3分，共60分。在每小题列出的四个选项中，只有一项符合题目要求。</w:t>
      </w:r>
    </w:p>
    <w:tbl>
      <w:tblPr>
        <w:tblStyle w:val="6"/>
        <w:tblpPr w:leftFromText="180" w:rightFromText="180" w:vertAnchor="text" w:horzAnchor="margin" w:tblpY="9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3</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4</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5</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6</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7</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8</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9</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pacing w:line="20" w:lineRule="exact"/>
              <w:jc w:val="center"/>
              <w:rPr>
                <w:rFonts w:hint="default" w:ascii="Times New Roman" w:hAnsi="Times New Roman" w:eastAsia="宋体" w:cs="Times New Roman"/>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11</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12</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13</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14</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15</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16</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17</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18</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19</w:t>
            </w:r>
          </w:p>
        </w:tc>
        <w:tc>
          <w:tcPr>
            <w:tcW w:w="750" w:type="dxa"/>
            <w:vAlign w:val="center"/>
          </w:tcPr>
          <w:p>
            <w:pPr>
              <w:spacing w:line="2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eastAsia" w:ascii="Times New Roman" w:hAnsi="Times New Roman" w:eastAsia="宋体" w:cs="Times New Roman"/>
                <w:b/>
                <w:bCs/>
                <w:color w:val="auto"/>
                <w:sz w:val="21"/>
                <w:szCs w:val="21"/>
                <w:lang w:val="en-US" w:eastAsia="zh-CN"/>
              </w:rPr>
              <w:t>C</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0" w:type="dxa"/>
            <w:vAlign w:val="center"/>
          </w:tcPr>
          <w:p>
            <w:pPr>
              <w:spacing w:line="28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r>
    </w:tbl>
    <w:p>
      <w:pPr>
        <w:pStyle w:val="2"/>
        <w:keepNext w:val="0"/>
        <w:keepLines w:val="0"/>
        <w:pageBreakBefore w:val="0"/>
        <w:widowControl w:val="0"/>
        <w:tabs>
          <w:tab w:val="left" w:pos="3960"/>
        </w:tabs>
        <w:kinsoku/>
        <w:wordWrap/>
        <w:overflowPunct/>
        <w:topLinePunct w:val="0"/>
        <w:autoSpaceDE/>
        <w:autoSpaceDN/>
        <w:bidi w:val="0"/>
        <w:snapToGrid w:val="0"/>
        <w:spacing w:line="240" w:lineRule="auto"/>
        <w:textAlignment w:val="auto"/>
        <w:rPr>
          <w:rFonts w:hint="eastAsia" w:ascii="黑体" w:hAnsi="黑体" w:eastAsia="黑体" w:cs="黑体"/>
          <w:b/>
          <w:bCs/>
          <w:color w:val="auto"/>
        </w:rPr>
      </w:pPr>
      <w:r>
        <w:rPr>
          <w:rFonts w:hint="eastAsia" w:ascii="黑体" w:hAnsi="黑体" w:eastAsia="黑体" w:cs="黑体"/>
          <w:b/>
          <w:bCs/>
          <w:color w:val="auto"/>
        </w:rPr>
        <w:t>二、非选择题：本大题共3小题，共计40分。</w:t>
      </w:r>
    </w:p>
    <w:p>
      <w:pPr>
        <w:pStyle w:val="2"/>
        <w:tabs>
          <w:tab w:val="left" w:pos="4620"/>
        </w:tabs>
        <w:snapToGrid w:val="0"/>
        <w:spacing w:before="0" w:beforeAutospacing="0" w:after="0" w:afterAutospacing="0" w:line="240" w:lineRule="auto"/>
        <w:jc w:val="both"/>
        <w:textAlignment w:val="baseline"/>
        <w:rPr>
          <w:rFonts w:hint="eastAsia" w:ascii="宋体" w:hAnsi="宋体" w:eastAsia="宋体" w:cs="宋体"/>
          <w:b/>
          <w:bCs/>
          <w:color w:val="auto"/>
          <w:sz w:val="21"/>
          <w:szCs w:val="21"/>
        </w:rPr>
      </w:pPr>
      <w:r>
        <w:rPr>
          <w:rFonts w:hint="eastAsia" w:ascii="宋体" w:hAnsi="宋体" w:eastAsia="宋体" w:cs="宋体"/>
          <w:b/>
          <w:bCs/>
          <w:color w:val="auto"/>
          <w:sz w:val="21"/>
          <w:szCs w:val="21"/>
        </w:rPr>
        <w:t>21</w:t>
      </w:r>
      <w:r>
        <w:rPr>
          <w:rFonts w:hint="eastAsia" w:hAnsi="宋体" w:cs="宋体"/>
          <w:b/>
          <w:bCs/>
          <w:color w:val="auto"/>
          <w:sz w:val="21"/>
          <w:szCs w:val="21"/>
          <w:lang w:val="en-US" w:eastAsia="zh-CN"/>
        </w:rPr>
        <w:t>.</w:t>
      </w:r>
      <w:r>
        <w:rPr>
          <w:rFonts w:hint="eastAsia" w:ascii="Times New Roman" w:hAnsi="Times New Roman" w:cs="Times New Roman"/>
          <w:b/>
          <w:bCs/>
          <w:i w:val="0"/>
          <w:caps w:val="0"/>
          <w:color w:val="auto"/>
          <w:spacing w:val="0"/>
          <w:w w:val="100"/>
          <w:sz w:val="21"/>
          <w:lang w:val="en-US" w:eastAsia="zh-CN"/>
        </w:rPr>
        <w:t>（1）人民代表大会制度；民族区域自治制度；中国共产党领导的多党合作和政治协商制度。确保人民当家做主</w:t>
      </w:r>
      <w:r>
        <w:rPr>
          <w:rFonts w:hint="eastAsia" w:hAnsi="宋体" w:cs="宋体"/>
          <w:b/>
          <w:color w:val="auto"/>
          <w:szCs w:val="21"/>
          <w:lang w:val="en-US" w:eastAsia="zh-CN"/>
        </w:rPr>
        <w:t>。</w:t>
      </w:r>
      <w:r>
        <w:rPr>
          <w:rFonts w:hint="eastAsia" w:ascii="宋体" w:hAnsi="宋体" w:eastAsia="宋体" w:cs="宋体"/>
          <w:b/>
          <w:bCs/>
          <w:color w:val="auto"/>
          <w:sz w:val="21"/>
          <w:szCs w:val="21"/>
        </w:rPr>
        <w:t>(</w:t>
      </w:r>
      <w:r>
        <w:rPr>
          <w:rFonts w:hint="eastAsia" w:hAnsi="宋体" w:cs="宋体"/>
          <w:b/>
          <w:bCs/>
          <w:color w:val="auto"/>
          <w:sz w:val="21"/>
          <w:szCs w:val="21"/>
          <w:lang w:val="en-US" w:eastAsia="zh-CN"/>
        </w:rPr>
        <w:t>4</w:t>
      </w:r>
      <w:r>
        <w:rPr>
          <w:rFonts w:hint="eastAsia" w:ascii="宋体" w:hAnsi="宋体" w:eastAsia="宋体" w:cs="宋体"/>
          <w:b/>
          <w:bCs/>
          <w:color w:val="auto"/>
          <w:sz w:val="21"/>
          <w:szCs w:val="21"/>
        </w:rPr>
        <w:t>分)</w:t>
      </w:r>
    </w:p>
    <w:p>
      <w:pPr>
        <w:pStyle w:val="2"/>
        <w:numPr>
          <w:ilvl w:val="0"/>
          <w:numId w:val="0"/>
        </w:numPr>
        <w:tabs>
          <w:tab w:val="left" w:pos="4620"/>
        </w:tabs>
        <w:snapToGrid w:val="0"/>
        <w:spacing w:before="0" w:beforeAutospacing="0" w:after="0" w:afterAutospacing="0" w:line="240" w:lineRule="auto"/>
        <w:ind w:firstLine="632" w:firstLineChars="300"/>
        <w:jc w:val="both"/>
        <w:textAlignment w:val="baseline"/>
        <w:rPr>
          <w:rFonts w:hint="eastAsia" w:ascii="Times New Roman" w:hAnsi="Times New Roman" w:cs="Times New Roman"/>
          <w:b/>
          <w:bCs/>
          <w:i w:val="0"/>
          <w:caps w:val="0"/>
          <w:color w:val="auto"/>
          <w:spacing w:val="0"/>
          <w:w w:val="100"/>
          <w:sz w:val="21"/>
          <w:lang w:val="en-US" w:eastAsia="zh-CN"/>
        </w:rPr>
      </w:pPr>
      <w:r>
        <w:rPr>
          <w:rFonts w:hint="eastAsia" w:ascii="Times New Roman" w:hAnsi="Times New Roman" w:cs="Times New Roman"/>
          <w:b/>
          <w:bCs/>
          <w:i w:val="0"/>
          <w:caps w:val="0"/>
          <w:color w:val="auto"/>
          <w:spacing w:val="0"/>
          <w:w w:val="100"/>
          <w:sz w:val="21"/>
          <w:lang w:val="en-US" w:eastAsia="zh-CN"/>
        </w:rPr>
        <w:t>（2）假如我是人大代表：我会代表人民及时反映他们的迫切需要；坚持对人民负责；密切联系人民群众，接受人民群众的监督；依法行使人大代表的权利；模范遵守宪法和法律；维护国家、社会、人民的利益；等。</w:t>
      </w:r>
    </w:p>
    <w:p>
      <w:pPr>
        <w:pStyle w:val="2"/>
        <w:numPr>
          <w:ilvl w:val="0"/>
          <w:numId w:val="0"/>
        </w:numPr>
        <w:tabs>
          <w:tab w:val="left" w:pos="4620"/>
        </w:tabs>
        <w:snapToGrid w:val="0"/>
        <w:spacing w:before="0" w:beforeAutospacing="0" w:after="0" w:afterAutospacing="0" w:line="240" w:lineRule="auto"/>
        <w:ind w:firstLine="632" w:firstLineChars="300"/>
        <w:jc w:val="both"/>
        <w:textAlignment w:val="baseline"/>
        <w:rPr>
          <w:rFonts w:hint="eastAsia" w:ascii="宋体" w:hAnsi="宋体" w:eastAsia="宋体" w:cs="宋体"/>
          <w:b/>
          <w:bCs/>
          <w:color w:val="auto"/>
          <w:sz w:val="21"/>
          <w:szCs w:val="21"/>
        </w:rPr>
      </w:pPr>
      <w:r>
        <w:rPr>
          <w:rFonts w:hint="eastAsia" w:ascii="Times New Roman" w:hAnsi="Times New Roman" w:cs="Times New Roman"/>
          <w:b/>
          <w:bCs/>
          <w:i w:val="0"/>
          <w:caps w:val="0"/>
          <w:color w:val="auto"/>
          <w:spacing w:val="0"/>
          <w:w w:val="100"/>
          <w:sz w:val="21"/>
          <w:lang w:val="en-US" w:eastAsia="zh-CN"/>
        </w:rPr>
        <w:t>假如我是政协委员：我会积极参与国家的政治生活；积极履行政协委员的职责；提升自身政治政治协商、民主监督和参政议政的能力；为国家发展献言献策；等。</w:t>
      </w:r>
      <w:r>
        <w:rPr>
          <w:rFonts w:hint="eastAsia" w:ascii="宋体" w:hAnsi="宋体" w:eastAsia="宋体" w:cs="宋体"/>
          <w:b/>
          <w:bCs/>
          <w:color w:val="auto"/>
          <w:sz w:val="21"/>
          <w:szCs w:val="21"/>
        </w:rPr>
        <w:t>(</w:t>
      </w:r>
      <w:r>
        <w:rPr>
          <w:rFonts w:hint="eastAsia" w:hAnsi="宋体" w:cs="宋体"/>
          <w:b/>
          <w:bCs/>
          <w:color w:val="auto"/>
          <w:sz w:val="21"/>
          <w:szCs w:val="21"/>
          <w:lang w:val="en-US" w:eastAsia="zh-CN"/>
        </w:rPr>
        <w:t>任选一个角度，6</w:t>
      </w:r>
      <w:r>
        <w:rPr>
          <w:rFonts w:hint="eastAsia" w:ascii="宋体" w:hAnsi="宋体" w:eastAsia="宋体" w:cs="宋体"/>
          <w:b/>
          <w:bCs/>
          <w:color w:val="auto"/>
          <w:sz w:val="21"/>
          <w:szCs w:val="21"/>
        </w:rPr>
        <w:t>分)</w:t>
      </w:r>
    </w:p>
    <w:p>
      <w:pPr>
        <w:pStyle w:val="2"/>
        <w:keepNext w:val="0"/>
        <w:keepLines w:val="0"/>
        <w:pageBreakBefore w:val="0"/>
        <w:widowControl w:val="0"/>
        <w:numPr>
          <w:ilvl w:val="0"/>
          <w:numId w:val="5"/>
        </w:numPr>
        <w:tabs>
          <w:tab w:val="left" w:pos="4620"/>
        </w:tabs>
        <w:kinsoku/>
        <w:wordWrap/>
        <w:overflowPunct/>
        <w:topLinePunct w:val="0"/>
        <w:autoSpaceDE/>
        <w:autoSpaceDN/>
        <w:bidi w:val="0"/>
        <w:snapToGrid w:val="0"/>
        <w:spacing w:line="240" w:lineRule="auto"/>
        <w:textAlignment w:val="auto"/>
        <w:rPr>
          <w:rFonts w:cs="Times New Roman" w:asciiTheme="minorEastAsia" w:hAnsiTheme="minorEastAsia" w:eastAsiaTheme="minorEastAsia"/>
          <w:b/>
          <w:color w:val="auto"/>
        </w:rPr>
      </w:pPr>
      <w:r>
        <w:rPr>
          <w:rFonts w:asciiTheme="minorEastAsia" w:hAnsiTheme="minorEastAsia" w:eastAsiaTheme="minorEastAsia"/>
          <w:b/>
          <w:color w:val="auto"/>
        </w:rPr>
        <w:t>阅读材料，回答问题</w:t>
      </w:r>
      <w:r>
        <w:rPr>
          <w:rFonts w:hint="eastAsia" w:asciiTheme="minorEastAsia" w:hAnsiTheme="minorEastAsia" w:eastAsiaTheme="minorEastAsia"/>
          <w:b/>
          <w:color w:val="auto"/>
        </w:rPr>
        <w:t>。</w:t>
      </w:r>
      <w:r>
        <w:rPr>
          <w:rFonts w:asciiTheme="minorEastAsia" w:hAnsiTheme="minorEastAsia" w:eastAsiaTheme="minorEastAsia"/>
          <w:b/>
          <w:color w:val="auto"/>
        </w:rPr>
        <w:t>（14分）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ascii="Times New Roman" w:cs="Times New Roman" w:hAnsiTheme="minorEastAsia" w:eastAsiaTheme="minorEastAsia"/>
          <w:b/>
          <w:bCs/>
          <w:color w:val="auto"/>
        </w:rPr>
      </w:pPr>
      <w:r>
        <w:rPr>
          <w:rFonts w:hint="eastAsia" w:ascii="Times New Roman" w:cs="Times New Roman" w:hAnsiTheme="minorEastAsia" w:eastAsiaTheme="minorEastAsia"/>
          <w:b/>
          <w:bCs/>
          <w:color w:val="auto"/>
        </w:rPr>
        <w:t>（1）中国共产党领导的多党合作和政治协商制度</w:t>
      </w:r>
      <w:r>
        <w:rPr>
          <w:rFonts w:hint="eastAsia" w:cs="Times New Roman" w:asciiTheme="minorEastAsia" w:hAnsiTheme="minorEastAsia" w:eastAsiaTheme="minorEastAsia"/>
          <w:b/>
          <w:bCs/>
          <w:color w:val="auto"/>
        </w:rPr>
        <w:t>（</w:t>
      </w:r>
      <w:r>
        <w:rPr>
          <w:rFonts w:hint="eastAsia" w:cs="Times New Roman" w:asciiTheme="minorEastAsia" w:hAnsiTheme="minorEastAsia" w:eastAsiaTheme="minorEastAsia"/>
          <w:b/>
          <w:bCs/>
          <w:color w:val="auto"/>
          <w:lang w:val="en-US" w:eastAsia="zh-CN"/>
        </w:rPr>
        <w:t>2</w:t>
      </w:r>
      <w:r>
        <w:rPr>
          <w:rFonts w:hint="eastAsia" w:cs="Times New Roman" w:asciiTheme="minorEastAsia" w:hAnsiTheme="minorEastAsia" w:eastAsiaTheme="minorEastAsia"/>
          <w:b/>
          <w:bCs/>
          <w:color w:val="auto"/>
        </w:rPr>
        <w:t>分）</w:t>
      </w:r>
      <w:r>
        <w:rPr>
          <w:rFonts w:hint="eastAsia" w:ascii="Times New Roman" w:cs="Times New Roman" w:hAnsiTheme="minorEastAsia" w:eastAsiaTheme="minorEastAsia"/>
          <w:b/>
          <w:bCs/>
          <w:color w:val="auto"/>
        </w:rPr>
        <w:t>；中国共产党领导的多党合作和政治协商制度，是发扬社会主义民主的重要形式</w:t>
      </w:r>
      <w:r>
        <w:rPr>
          <w:rFonts w:hint="eastAsia" w:ascii="Times New Roman" w:cs="Times New Roman" w:hAnsiTheme="minorEastAsia" w:eastAsiaTheme="minorEastAsia"/>
          <w:b/>
          <w:bCs/>
          <w:color w:val="auto"/>
          <w:lang w:eastAsia="zh-CN"/>
        </w:rPr>
        <w:t>，</w:t>
      </w:r>
      <w:r>
        <w:rPr>
          <w:rFonts w:hint="eastAsia" w:ascii="Times New Roman" w:cs="Times New Roman" w:hAnsiTheme="minorEastAsia" w:eastAsiaTheme="minorEastAsia"/>
          <w:b/>
          <w:bCs/>
          <w:color w:val="auto"/>
        </w:rPr>
        <w:t>有利于反映民意，集中民智，促进科学民主政策决策</w:t>
      </w:r>
      <w:r>
        <w:rPr>
          <w:rFonts w:hint="eastAsia" w:ascii="Times New Roman" w:cs="Times New Roman" w:hAnsiTheme="minorEastAsia" w:eastAsiaTheme="minorEastAsia"/>
          <w:b/>
          <w:bCs/>
          <w:color w:val="auto"/>
          <w:lang w:eastAsia="zh-CN"/>
        </w:rPr>
        <w:t>；</w:t>
      </w:r>
      <w:r>
        <w:rPr>
          <w:rFonts w:hint="eastAsia" w:ascii="Times New Roman" w:cs="Times New Roman" w:hAnsiTheme="minorEastAsia" w:eastAsiaTheme="minorEastAsia"/>
          <w:b/>
          <w:bCs/>
          <w:color w:val="auto"/>
        </w:rPr>
        <w:t>有利于协调关系，化解矛盾，维护社会稳定和谐</w:t>
      </w:r>
      <w:r>
        <w:rPr>
          <w:rFonts w:hint="eastAsia" w:ascii="Times New Roman" w:cs="Times New Roman" w:hAnsiTheme="minorEastAsia" w:eastAsiaTheme="minorEastAsia"/>
          <w:b/>
          <w:bCs/>
          <w:color w:val="auto"/>
          <w:lang w:eastAsia="zh-CN"/>
        </w:rPr>
        <w:t>；</w:t>
      </w:r>
      <w:r>
        <w:rPr>
          <w:rFonts w:hint="eastAsia" w:ascii="Times New Roman" w:cs="Times New Roman" w:hAnsiTheme="minorEastAsia" w:eastAsiaTheme="minorEastAsia"/>
          <w:b/>
          <w:bCs/>
          <w:color w:val="auto"/>
        </w:rPr>
        <w:t>有利于凝聚人心，反对分裂，推进祖国和平统一大业。</w:t>
      </w:r>
      <w:r>
        <w:rPr>
          <w:rFonts w:hint="eastAsia" w:cs="Times New Roman" w:asciiTheme="minorEastAsia" w:hAnsiTheme="minorEastAsia" w:eastAsiaTheme="minorEastAsia"/>
          <w:b/>
          <w:bCs/>
          <w:color w:val="auto"/>
        </w:rPr>
        <w:t>（</w:t>
      </w:r>
      <w:r>
        <w:rPr>
          <w:rFonts w:hint="eastAsia" w:cs="Times New Roman" w:asciiTheme="minorEastAsia" w:hAnsiTheme="minorEastAsia" w:eastAsiaTheme="minorEastAsia"/>
          <w:b/>
          <w:bCs/>
          <w:color w:val="auto"/>
          <w:lang w:val="en-US" w:eastAsia="zh-CN"/>
        </w:rPr>
        <w:t>6</w:t>
      </w:r>
      <w:r>
        <w:rPr>
          <w:rFonts w:hint="eastAsia" w:cs="Times New Roman" w:asciiTheme="minorEastAsia" w:hAnsiTheme="minorEastAsia" w:eastAsiaTheme="minorEastAsia"/>
          <w:b/>
          <w:bCs/>
          <w:color w:val="auto"/>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cs="Times New Roman" w:asciiTheme="minorEastAsia" w:hAnsiTheme="minorEastAsia" w:eastAsiaTheme="minorEastAsia"/>
          <w:b/>
          <w:bCs/>
          <w:color w:val="auto"/>
        </w:rPr>
      </w:pPr>
      <w:r>
        <w:rPr>
          <w:rFonts w:hint="eastAsia" w:ascii="Times New Roman" w:cs="Times New Roman" w:hAnsiTheme="minorEastAsia" w:eastAsiaTheme="minorEastAsia"/>
          <w:b/>
          <w:bCs/>
          <w:color w:val="auto"/>
        </w:rPr>
        <w:t>（2）人民代表大会制度</w:t>
      </w:r>
      <w:r>
        <w:rPr>
          <w:rFonts w:hint="eastAsia" w:ascii="Times New Roman" w:cs="Times New Roman" w:hAnsiTheme="minorEastAsia" w:eastAsiaTheme="minorEastAsia"/>
          <w:b/>
          <w:bCs/>
          <w:color w:val="auto"/>
          <w:lang w:eastAsia="zh-CN"/>
        </w:rPr>
        <w:t>，</w:t>
      </w:r>
      <w:r>
        <w:rPr>
          <w:rFonts w:hint="eastAsia" w:ascii="Times New Roman" w:cs="Times New Roman" w:hAnsiTheme="minorEastAsia" w:eastAsiaTheme="minorEastAsia"/>
          <w:b/>
          <w:bCs/>
          <w:color w:val="auto"/>
        </w:rPr>
        <w:t>是我国的根本政治制度。</w:t>
      </w:r>
      <w:r>
        <w:rPr>
          <w:rFonts w:hint="eastAsia" w:cs="Times New Roman" w:asciiTheme="minorEastAsia" w:hAnsiTheme="minorEastAsia" w:eastAsiaTheme="minorEastAsia"/>
          <w:b/>
          <w:bCs/>
          <w:color w:val="auto"/>
        </w:rPr>
        <w:t>（4分）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422" w:firstLineChars="200"/>
        <w:textAlignment w:val="auto"/>
        <w:rPr>
          <w:rFonts w:cs="Times New Roman" w:asciiTheme="minorEastAsia" w:hAnsiTheme="minorEastAsia" w:eastAsiaTheme="minorEastAsia"/>
          <w:b/>
          <w:bCs/>
          <w:color w:val="auto"/>
        </w:rPr>
      </w:pPr>
      <w:r>
        <w:rPr>
          <w:rFonts w:hint="eastAsia" w:ascii="Times New Roman" w:cs="Times New Roman" w:hAnsiTheme="minorEastAsia" w:eastAsiaTheme="minorEastAsia"/>
          <w:b/>
          <w:bCs/>
          <w:color w:val="auto"/>
        </w:rPr>
        <w:t>（3）立法权。</w:t>
      </w:r>
      <w:r>
        <w:rPr>
          <w:rFonts w:hint="eastAsia" w:cs="Times New Roman" w:asciiTheme="minorEastAsia" w:hAnsiTheme="minorEastAsia" w:eastAsiaTheme="minorEastAsia"/>
          <w:b/>
          <w:bCs/>
          <w:color w:val="auto"/>
        </w:rPr>
        <w:t>（</w:t>
      </w:r>
      <w:r>
        <w:rPr>
          <w:rFonts w:hint="eastAsia" w:cs="Times New Roman" w:asciiTheme="minorEastAsia" w:hAnsiTheme="minorEastAsia" w:eastAsiaTheme="minorEastAsia"/>
          <w:b/>
          <w:bCs/>
          <w:color w:val="auto"/>
          <w:lang w:val="en-US" w:eastAsia="zh-CN"/>
        </w:rPr>
        <w:t>2</w:t>
      </w:r>
      <w:r>
        <w:rPr>
          <w:rFonts w:hint="eastAsia" w:cs="Times New Roman" w:asciiTheme="minorEastAsia" w:hAnsiTheme="minorEastAsia" w:eastAsiaTheme="minorEastAsia"/>
          <w:b/>
          <w:bCs/>
          <w:color w:val="auto"/>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left="420" w:hanging="422" w:hangingChars="200"/>
        <w:textAlignment w:val="auto"/>
        <w:rPr>
          <w:rFonts w:asciiTheme="minorEastAsia" w:hAnsiTheme="minorEastAsia" w:eastAsiaTheme="minorEastAsia"/>
          <w:b/>
          <w:bCs/>
          <w:color w:val="auto"/>
        </w:rPr>
      </w:pPr>
      <w:r>
        <w:rPr>
          <w:rFonts w:hint="eastAsia" w:asciiTheme="minorEastAsia" w:hAnsiTheme="minorEastAsia" w:eastAsiaTheme="minorEastAsia"/>
          <w:b/>
          <w:bCs/>
          <w:color w:val="auto"/>
        </w:rPr>
        <w:t>23.</w:t>
      </w:r>
      <w:r>
        <w:rPr>
          <w:rFonts w:hint="eastAsia" w:asciiTheme="minorEastAsia" w:hAnsiTheme="minorEastAsia" w:eastAsiaTheme="minorEastAsia"/>
          <w:b/>
          <w:bCs/>
          <w:color w:val="auto"/>
          <w:lang w:val="en-US" w:eastAsia="zh-CN"/>
        </w:rPr>
        <w:t xml:space="preserve"> </w:t>
      </w:r>
      <w:r>
        <w:rPr>
          <w:rFonts w:asciiTheme="minorEastAsia" w:hAnsiTheme="minorEastAsia" w:eastAsiaTheme="minorEastAsia"/>
          <w:b/>
          <w:bCs/>
          <w:color w:val="auto"/>
        </w:rPr>
        <w:t>阅读材料，回答问题</w:t>
      </w:r>
      <w:r>
        <w:rPr>
          <w:rFonts w:hint="eastAsia" w:asciiTheme="minorEastAsia" w:hAnsiTheme="minorEastAsia" w:eastAsiaTheme="minorEastAsia"/>
          <w:b/>
          <w:bCs/>
          <w:color w:val="auto"/>
        </w:rPr>
        <w:t>。</w:t>
      </w:r>
      <w:r>
        <w:rPr>
          <w:rFonts w:asciiTheme="minorEastAsia" w:hAnsiTheme="minorEastAsia" w:eastAsiaTheme="minorEastAsia"/>
          <w:b/>
          <w:bCs/>
          <w:color w:val="auto"/>
        </w:rPr>
        <w:t>（1</w:t>
      </w:r>
      <w:r>
        <w:rPr>
          <w:rFonts w:hint="eastAsia" w:asciiTheme="minorEastAsia" w:hAnsiTheme="minorEastAsia" w:eastAsiaTheme="minorEastAsia"/>
          <w:b/>
          <w:bCs/>
          <w:color w:val="auto"/>
        </w:rPr>
        <w:t>6</w:t>
      </w:r>
      <w:r>
        <w:rPr>
          <w:rFonts w:asciiTheme="minorEastAsia" w:hAnsiTheme="minorEastAsia" w:eastAsiaTheme="minorEastAsia"/>
          <w:b/>
          <w:bCs/>
          <w:color w:val="auto"/>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632" w:firstLineChars="300"/>
        <w:textAlignment w:val="auto"/>
        <w:rPr>
          <w:rFonts w:asciiTheme="minorEastAsia" w:hAnsiTheme="minorEastAsia" w:eastAsiaTheme="minorEastAsia"/>
          <w:b/>
          <w:bCs/>
          <w:color w:val="auto"/>
        </w:rPr>
      </w:pPr>
      <w:r>
        <w:rPr>
          <w:rFonts w:asciiTheme="minorEastAsia" w:hAnsiTheme="minorEastAsia" w:eastAsiaTheme="minorEastAsia"/>
          <w:b/>
          <w:bCs/>
          <w:color w:val="auto"/>
        </w:rPr>
        <w:t>(1)</w:t>
      </w:r>
      <w:r>
        <w:rPr>
          <w:rFonts w:hint="eastAsia" w:ascii="宋体" w:hAnsi="宋体" w:eastAsia="宋体" w:cs="宋体"/>
          <w:b/>
          <w:bCs w:val="0"/>
          <w:color w:val="auto"/>
          <w:sz w:val="21"/>
          <w:szCs w:val="21"/>
        </w:rPr>
        <w:t>坚持和完善社会主义基本经济制度</w:t>
      </w:r>
      <w:r>
        <w:rPr>
          <w:rFonts w:asciiTheme="minorEastAsia" w:hAnsiTheme="minorEastAsia" w:eastAsiaTheme="minorEastAsia"/>
          <w:b/>
          <w:bCs/>
          <w:color w:val="auto"/>
        </w:rPr>
        <w:t>，有利于促进生产力的发展、综合国力的增强和人民生活水平的提高，为人民当家作主奠定了坚实的物质基础。(</w:t>
      </w:r>
      <w:r>
        <w:rPr>
          <w:rFonts w:hint="eastAsia" w:asciiTheme="minorEastAsia" w:hAnsiTheme="minorEastAsia" w:eastAsiaTheme="minorEastAsia"/>
          <w:b/>
          <w:bCs/>
          <w:color w:val="auto"/>
          <w:lang w:val="en-US" w:eastAsia="zh-CN"/>
        </w:rPr>
        <w:t>4</w:t>
      </w:r>
      <w:r>
        <w:rPr>
          <w:rFonts w:asciiTheme="minorEastAsia" w:hAnsiTheme="minorEastAsia" w:eastAsiaTheme="minorEastAsia"/>
          <w:b/>
          <w:bCs/>
          <w:color w:val="auto"/>
        </w:rPr>
        <w:t>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632" w:firstLineChars="300"/>
        <w:textAlignment w:val="auto"/>
        <w:rPr>
          <w:rFonts w:asciiTheme="minorEastAsia" w:hAnsiTheme="minorEastAsia" w:eastAsiaTheme="minorEastAsia"/>
          <w:b/>
          <w:bCs/>
          <w:color w:val="auto"/>
        </w:rPr>
      </w:pPr>
      <w:r>
        <w:rPr>
          <w:rFonts w:asciiTheme="minorEastAsia" w:hAnsiTheme="minorEastAsia" w:eastAsiaTheme="minorEastAsia"/>
          <w:b/>
          <w:bCs/>
          <w:color w:val="auto"/>
        </w:rPr>
        <w:t>(2)①国务院是最高国家权力机关的执行机关，是最高国家行政机关。(2分)②领导和管理国家经济工作的职权。(2分)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firstLine="632" w:firstLineChars="300"/>
        <w:textAlignment w:val="auto"/>
        <w:rPr>
          <w:rFonts w:asciiTheme="minorEastAsia" w:hAnsiTheme="minorEastAsia" w:eastAsiaTheme="minorEastAsia"/>
          <w:b/>
          <w:bCs/>
          <w:color w:val="auto"/>
        </w:rPr>
      </w:pPr>
      <w:r>
        <w:rPr>
          <w:rFonts w:asciiTheme="minorEastAsia" w:hAnsiTheme="minorEastAsia" w:eastAsiaTheme="minorEastAsia"/>
          <w:b/>
          <w:bCs/>
          <w:color w:val="auto"/>
        </w:rPr>
        <w:t>(3)①不正确。(1分)②因为生产资料公有制是社会主义经济制度的基础，公有制经济包括国有经济、集体经济以及混合所有制经济中的国有成分和集体成分；国家保障国有经济的巩固和发展；混合所有制经济体制改革是在坚持公有制经济的主体地位的前提下，发挥非公有制经济的优势，相互配合发展经济。</w:t>
      </w:r>
      <w:r>
        <w:rPr>
          <w:rFonts w:hint="eastAsia" w:cs="Times New Roman" w:asciiTheme="minorEastAsia" w:hAnsiTheme="minorEastAsia" w:eastAsiaTheme="minorEastAsia"/>
          <w:b/>
          <w:bCs/>
          <w:color w:val="auto"/>
          <w:szCs w:val="21"/>
        </w:rPr>
        <w:t>③</w:t>
      </w:r>
      <w:r>
        <w:rPr>
          <w:rFonts w:hint="eastAsia" w:asciiTheme="minorEastAsia" w:hAnsiTheme="minorEastAsia" w:eastAsiaTheme="minorEastAsia"/>
          <w:b/>
          <w:bCs/>
          <w:color w:val="auto"/>
          <w:lang w:eastAsia="zh-CN"/>
        </w:rPr>
        <w:t>我国坚持</w:t>
      </w:r>
      <w:r>
        <w:rPr>
          <w:rFonts w:asciiTheme="minorEastAsia" w:hAnsiTheme="minorEastAsia" w:eastAsiaTheme="minorEastAsia"/>
          <w:b/>
          <w:bCs/>
          <w:color w:val="auto"/>
        </w:rPr>
        <w:t>公有制为主体、多种所有制经济共同发展，按劳分配为主体，多种分配方式并存、社会主义市场经济体制的基本经济制度</w:t>
      </w:r>
      <w:r>
        <w:rPr>
          <w:rFonts w:hint="eastAsia" w:asciiTheme="minorEastAsia" w:hAnsiTheme="minorEastAsia" w:eastAsiaTheme="minorEastAsia"/>
          <w:b/>
          <w:bCs/>
          <w:color w:val="auto"/>
          <w:lang w:eastAsia="zh-CN"/>
        </w:rPr>
        <w:t>，</w:t>
      </w:r>
      <w:r>
        <w:rPr>
          <w:rFonts w:asciiTheme="minorEastAsia" w:hAnsiTheme="minorEastAsia" w:eastAsiaTheme="minorEastAsia"/>
          <w:b/>
          <w:bCs/>
          <w:color w:val="auto"/>
        </w:rPr>
        <w:t>有利于促进生产力的发展、综合国力的增强和人民生活水平的提高，为人民当家作主奠定了坚实的物质基础。</w:t>
      </w:r>
      <w:r>
        <w:rPr>
          <w:rFonts w:hint="eastAsia" w:eastAsiaTheme="minorEastAsia"/>
          <w:b/>
          <w:color w:val="auto"/>
          <w:szCs w:val="21"/>
        </w:rPr>
        <w:t>混合所有制改革会动摇公有制经济的主体地位</w:t>
      </w:r>
      <w:r>
        <w:rPr>
          <w:rFonts w:hint="eastAsia" w:eastAsiaTheme="minorEastAsia"/>
          <w:b/>
          <w:color w:val="auto"/>
          <w:szCs w:val="21"/>
          <w:lang w:eastAsia="zh-CN"/>
        </w:rPr>
        <w:t>。（</w:t>
      </w:r>
      <w:r>
        <w:rPr>
          <w:rFonts w:hint="eastAsia" w:eastAsiaTheme="minorEastAsia"/>
          <w:b/>
          <w:color w:val="auto"/>
          <w:szCs w:val="21"/>
          <w:lang w:val="en-US" w:eastAsia="zh-CN"/>
        </w:rPr>
        <w:t>6分</w:t>
      </w:r>
      <w:r>
        <w:rPr>
          <w:rFonts w:hint="eastAsia" w:eastAsiaTheme="minorEastAsia"/>
          <w:b/>
          <w:color w:val="auto"/>
          <w:szCs w:val="21"/>
          <w:lang w:eastAsia="zh-CN"/>
        </w:rPr>
        <w:t>）</w:t>
      </w:r>
      <w:r>
        <w:rPr>
          <w:rFonts w:hint="eastAsia" w:ascii="Times New Roman" w:hAnsi="Times New Roman"/>
          <w:b/>
          <w:color w:val="auto"/>
          <w:szCs w:val="21"/>
        </w:rPr>
        <w:t>④</w:t>
      </w:r>
      <w:r>
        <w:rPr>
          <w:rFonts w:hint="eastAsia" w:ascii="Times New Roman" w:hAnsi="Times New Roman"/>
          <w:b/>
          <w:color w:val="auto"/>
          <w:szCs w:val="21"/>
          <w:lang w:eastAsia="zh-CN"/>
        </w:rPr>
        <w:t>所以说，</w:t>
      </w:r>
      <w:r>
        <w:rPr>
          <w:rFonts w:hint="eastAsia" w:eastAsiaTheme="minorEastAsia"/>
          <w:b/>
          <w:color w:val="auto"/>
          <w:szCs w:val="21"/>
        </w:rPr>
        <w:t>混合所有制改革</w:t>
      </w:r>
      <w:r>
        <w:rPr>
          <w:rFonts w:hint="eastAsia" w:eastAsiaTheme="minorEastAsia"/>
          <w:b/>
          <w:color w:val="auto"/>
          <w:szCs w:val="21"/>
          <w:lang w:eastAsia="zh-CN"/>
        </w:rPr>
        <w:t>不</w:t>
      </w:r>
      <w:r>
        <w:rPr>
          <w:rFonts w:hint="eastAsia" w:eastAsiaTheme="minorEastAsia"/>
          <w:b/>
          <w:color w:val="auto"/>
          <w:szCs w:val="21"/>
        </w:rPr>
        <w:t>会动摇公有制经济的主体地位</w:t>
      </w:r>
      <w:r>
        <w:rPr>
          <w:rFonts w:hint="eastAsia" w:eastAsiaTheme="minorEastAsia"/>
          <w:b/>
          <w:color w:val="auto"/>
          <w:szCs w:val="21"/>
          <w:lang w:eastAsia="zh-CN"/>
        </w:rPr>
        <w:t>。</w:t>
      </w:r>
      <w:r>
        <w:rPr>
          <w:rFonts w:asciiTheme="minorEastAsia" w:hAnsiTheme="minorEastAsia" w:eastAsiaTheme="minorEastAsia"/>
          <w:b/>
          <w:bCs/>
          <w:color w:val="auto"/>
        </w:rPr>
        <w:t>(1分)</w:t>
      </w:r>
    </w:p>
    <w:p>
      <w:pPr>
        <w:pStyle w:val="2"/>
        <w:keepNext w:val="0"/>
        <w:keepLines w:val="0"/>
        <w:pageBreakBefore w:val="0"/>
        <w:widowControl w:val="0"/>
        <w:tabs>
          <w:tab w:val="left" w:pos="3960"/>
        </w:tabs>
        <w:kinsoku/>
        <w:wordWrap/>
        <w:overflowPunct/>
        <w:topLinePunct w:val="0"/>
        <w:autoSpaceDE/>
        <w:autoSpaceDN/>
        <w:bidi w:val="0"/>
        <w:adjustRightInd w:val="0"/>
        <w:snapToGrid w:val="0"/>
        <w:spacing w:line="320" w:lineRule="exact"/>
        <w:ind w:left="315" w:leftChars="150" w:firstLine="422" w:firstLineChars="200"/>
        <w:textAlignment w:val="auto"/>
        <w:rPr>
          <w:rFonts w:hint="eastAsia" w:asciiTheme="minorEastAsia" w:hAnsiTheme="minorEastAsia" w:eastAsiaTheme="minorEastAsia"/>
          <w:b/>
          <w:bCs/>
          <w:color w:val="auto"/>
          <w:lang w:eastAsia="zh-CN"/>
        </w:rPr>
      </w:pPr>
    </w:p>
    <w:p>
      <w:pPr>
        <w:tabs>
          <w:tab w:val="left" w:pos="895"/>
        </w:tabs>
        <w:bidi w:val="0"/>
        <w:jc w:val="left"/>
        <w:rPr>
          <w:rFonts w:hint="eastAsia"/>
          <w:lang w:val="en-US" w:eastAsia="zh-CN"/>
        </w:rPr>
        <w:sectPr>
          <w:footerReference r:id="rId3" w:type="default"/>
          <w:pgSz w:w="11906" w:h="16838"/>
          <w:pgMar w:top="1984" w:right="1701" w:bottom="1984" w:left="1701" w:header="851" w:footer="1587"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jc w:val="center"/>
    </w:pPr>
    <w:r>
      <w:rPr>
        <w:rFonts w:hint="eastAsia" w:ascii="楷体_GB2312" w:eastAsia="楷体_GB2312"/>
        <w:b/>
      </w:rPr>
      <w:t>202</w:t>
    </w:r>
    <w:r>
      <w:rPr>
        <w:rFonts w:hint="eastAsia" w:ascii="楷体_GB2312" w:eastAsia="楷体_GB2312"/>
        <w:b/>
        <w:lang w:val="en-US" w:eastAsia="zh-CN"/>
      </w:rPr>
      <w:t>1</w:t>
    </w:r>
    <w:r>
      <w:rPr>
        <w:rFonts w:hint="eastAsia" w:ascii="楷体_GB2312" w:eastAsia="楷体_GB2312"/>
        <w:b/>
      </w:rPr>
      <w:t>-202</w:t>
    </w:r>
    <w:r>
      <w:rPr>
        <w:rFonts w:hint="eastAsia" w:ascii="楷体_GB2312" w:eastAsia="楷体_GB2312"/>
        <w:b/>
        <w:lang w:val="en-US" w:eastAsia="zh-CN"/>
      </w:rPr>
      <w:t>2</w:t>
    </w:r>
    <w:r>
      <w:rPr>
        <w:rFonts w:hint="eastAsia" w:ascii="楷体_GB2312" w:eastAsia="楷体_GB2312"/>
        <w:b/>
      </w:rPr>
      <w:t>学年第二学期八年级道德与法治质检试题（</w:t>
    </w:r>
    <w:r>
      <w:rPr>
        <w:rFonts w:hint="eastAsia" w:ascii="楷体_GB2312" w:eastAsia="楷体_GB2312"/>
        <w:b/>
        <w:lang w:val="en-US" w:eastAsia="zh-CN"/>
      </w:rPr>
      <w:t>三</w:t>
    </w:r>
    <w:r>
      <w:rPr>
        <w:rFonts w:hint="eastAsia" w:ascii="楷体_GB2312" w:eastAsia="楷体_GB2312"/>
        <w:b/>
      </w:rPr>
      <w:t>）    第</w:t>
    </w:r>
    <w:r>
      <w:rPr>
        <w:rFonts w:hint="eastAsia" w:ascii="楷体_GB2312" w:eastAsia="楷体_GB2312"/>
        <w:b/>
      </w:rPr>
      <w:fldChar w:fldCharType="begin"/>
    </w:r>
    <w:r>
      <w:rPr>
        <w:rStyle w:val="8"/>
        <w:rFonts w:hint="eastAsia" w:ascii="楷体_GB2312" w:eastAsia="楷体_GB2312"/>
        <w:b/>
      </w:rPr>
      <w:instrText xml:space="preserve"> PAGE </w:instrText>
    </w:r>
    <w:r>
      <w:rPr>
        <w:rFonts w:hint="eastAsia" w:ascii="楷体_GB2312" w:eastAsia="楷体_GB2312"/>
        <w:b/>
      </w:rPr>
      <w:fldChar w:fldCharType="separate"/>
    </w:r>
    <w:r>
      <w:rPr>
        <w:rStyle w:val="8"/>
        <w:rFonts w:ascii="楷体_GB2312" w:eastAsia="楷体_GB2312"/>
        <w:b/>
      </w:rPr>
      <w:t>1</w:t>
    </w:r>
    <w:r>
      <w:rPr>
        <w:rFonts w:hint="eastAsia" w:ascii="楷体_GB2312" w:eastAsia="楷体_GB2312"/>
        <w:b/>
      </w:rPr>
      <w:fldChar w:fldCharType="end"/>
    </w:r>
    <w:r>
      <w:rPr>
        <w:rStyle w:val="8"/>
        <w:rFonts w:hint="eastAsia" w:ascii="楷体_GB2312" w:eastAsia="楷体_GB2312"/>
        <w:b/>
      </w:rPr>
      <w:t>页，共</w:t>
    </w:r>
    <w:r>
      <w:rPr>
        <w:rFonts w:hint="eastAsia" w:ascii="楷体_GB2312" w:eastAsia="楷体_GB2312"/>
        <w:b/>
        <w:lang w:val="en-US" w:eastAsia="zh-CN"/>
      </w:rPr>
      <w:t>6</w:t>
    </w:r>
    <w:r>
      <w:rPr>
        <w:rStyle w:val="8"/>
        <w:rFonts w:hint="eastAsia" w:ascii="楷体_GB2312" w:eastAsia="楷体_GB2312"/>
        <w:b/>
      </w:rPr>
      <w:t>页</w: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E1F5AA"/>
    <w:multiLevelType w:val="singleLevel"/>
    <w:tmpl w:val="86E1F5AA"/>
    <w:lvl w:ilvl="0" w:tentative="0">
      <w:start w:val="23"/>
      <w:numFmt w:val="decimal"/>
      <w:suff w:val="space"/>
      <w:lvlText w:val="%1."/>
      <w:lvlJc w:val="left"/>
    </w:lvl>
  </w:abstractNum>
  <w:abstractNum w:abstractNumId="1">
    <w:nsid w:val="E94A589B"/>
    <w:multiLevelType w:val="singleLevel"/>
    <w:tmpl w:val="E94A589B"/>
    <w:lvl w:ilvl="0" w:tentative="0">
      <w:start w:val="1"/>
      <w:numFmt w:val="decimal"/>
      <w:suff w:val="space"/>
      <w:lvlText w:val="%1."/>
      <w:lvlJc w:val="left"/>
    </w:lvl>
  </w:abstractNum>
  <w:abstractNum w:abstractNumId="2">
    <w:nsid w:val="FDA08568"/>
    <w:multiLevelType w:val="singleLevel"/>
    <w:tmpl w:val="FDA08568"/>
    <w:lvl w:ilvl="0" w:tentative="0">
      <w:start w:val="22"/>
      <w:numFmt w:val="decimal"/>
      <w:suff w:val="space"/>
      <w:lvlText w:val="%1."/>
      <w:lvlJc w:val="left"/>
    </w:lvl>
  </w:abstractNum>
  <w:abstractNum w:abstractNumId="3">
    <w:nsid w:val="4357659E"/>
    <w:multiLevelType w:val="singleLevel"/>
    <w:tmpl w:val="4357659E"/>
    <w:lvl w:ilvl="0" w:tentative="0">
      <w:start w:val="22"/>
      <w:numFmt w:val="decimal"/>
      <w:suff w:val="space"/>
      <w:lvlText w:val="%1."/>
      <w:lvlJc w:val="left"/>
    </w:lvl>
  </w:abstractNum>
  <w:abstractNum w:abstractNumId="4">
    <w:nsid w:val="507C969A"/>
    <w:multiLevelType w:val="singleLevel"/>
    <w:tmpl w:val="507C969A"/>
    <w:lvl w:ilvl="0" w:tentative="0">
      <w:start w:val="3"/>
      <w:numFmt w:val="decimal"/>
      <w:suff w:val="space"/>
      <w:lvlText w:val="（%1）"/>
      <w:lvlJc w:val="left"/>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F779A5"/>
    <w:rsid w:val="01AD09C7"/>
    <w:rsid w:val="0E063E19"/>
    <w:rsid w:val="1D957A90"/>
    <w:rsid w:val="1FF779A5"/>
    <w:rsid w:val="31815C8D"/>
    <w:rsid w:val="339453AF"/>
    <w:rsid w:val="361210CA"/>
    <w:rsid w:val="369A6EE8"/>
    <w:rsid w:val="38EF7E31"/>
    <w:rsid w:val="3CDA32F0"/>
    <w:rsid w:val="3F0B4354"/>
    <w:rsid w:val="4098571B"/>
    <w:rsid w:val="445322B6"/>
    <w:rsid w:val="47F6204A"/>
    <w:rsid w:val="483D0CC6"/>
    <w:rsid w:val="4D71105D"/>
    <w:rsid w:val="4E227355"/>
    <w:rsid w:val="50677497"/>
    <w:rsid w:val="53207100"/>
    <w:rsid w:val="53DC0C6C"/>
    <w:rsid w:val="541349E8"/>
    <w:rsid w:val="617F3849"/>
    <w:rsid w:val="64B30385"/>
    <w:rsid w:val="662909B0"/>
    <w:rsid w:val="68794FDA"/>
    <w:rsid w:val="6CA87435"/>
    <w:rsid w:val="72881B67"/>
    <w:rsid w:val="795974E1"/>
    <w:rsid w:val="7ACE18E8"/>
    <w:rsid w:val="7C902FE3"/>
    <w:rsid w:val="7F723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rPr>
      <w:rFonts w:ascii="Times New Roman" w:hAnsi="Times New Roman"/>
      <w:sz w:val="24"/>
      <w:szCs w:val="24"/>
    </w:rPr>
  </w:style>
  <w:style w:type="character" w:styleId="8">
    <w:name w:val="page number"/>
    <w:basedOn w:val="7"/>
    <w:qFormat/>
    <w:uiPriority w:val="0"/>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2021-01-04T12:10:00Z</dcterms:created>
  <dc:creator>瑜菇凉</dc:creator>
  <cp:lastModifiedBy>Administrator</cp:lastModifiedBy>
  <cp:lastPrinted>2021-01-26T07:04:00Z</cp:lastPrinted>
  <dcterms:modified xsi:type="dcterms:W3CDTF">2022-04-07T08:59:42Z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