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240" w:lineRule="auto"/>
        <w:ind w:left="0" w:leftChars="0" w:firstLine="420" w:firstLineChars="150"/>
        <w:jc w:val="center"/>
        <w:textAlignment w:val="auto"/>
        <w:rPr>
          <w:rFonts w:hint="default" w:eastAsia="黑体"/>
          <w:sz w:val="28"/>
          <w:szCs w:val="28"/>
          <w:lang w:val="en-US" w:eastAsia="zh-CN"/>
        </w:rPr>
      </w:pPr>
      <w:r>
        <w:rPr>
          <w:rFonts w:hint="eastAsia" w:ascii="黑体" w:hAnsi="黑体" w:eastAsia="黑体" w:cs="黑体"/>
          <w:bCs/>
          <w:sz w:val="28"/>
          <w:szCs w:val="28"/>
        </w:rPr>
        <w:drawing>
          <wp:anchor distT="0" distB="0" distL="114300" distR="114300" simplePos="0" relativeHeight="251658240" behindDoc="0" locked="0" layoutInCell="1" allowOverlap="1">
            <wp:simplePos x="0" y="0"/>
            <wp:positionH relativeFrom="page">
              <wp:posOffset>11823700</wp:posOffset>
            </wp:positionH>
            <wp:positionV relativeFrom="topMargin">
              <wp:posOffset>12166600</wp:posOffset>
            </wp:positionV>
            <wp:extent cx="482600" cy="4191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4"/>
                    <a:stretch>
                      <a:fillRect/>
                    </a:stretch>
                  </pic:blipFill>
                  <pic:spPr>
                    <a:xfrm>
                      <a:off x="0" y="0"/>
                      <a:ext cx="482600" cy="419100"/>
                    </a:xfrm>
                    <a:prstGeom prst="rect">
                      <a:avLst/>
                    </a:prstGeom>
                  </pic:spPr>
                </pic:pic>
              </a:graphicData>
            </a:graphic>
          </wp:anchor>
        </w:drawing>
      </w:r>
      <w:r>
        <w:rPr>
          <w:rFonts w:hint="eastAsia" w:ascii="黑体" w:hAnsi="黑体" w:eastAsia="黑体" w:cs="黑体"/>
          <w:bCs/>
          <w:sz w:val="28"/>
          <w:szCs w:val="28"/>
        </w:rPr>
        <w:t>第</w:t>
      </w:r>
      <w:r>
        <w:rPr>
          <w:rFonts w:hint="eastAsia" w:ascii="黑体" w:hAnsi="黑体" w:eastAsia="黑体" w:cs="黑体"/>
          <w:bCs/>
          <w:sz w:val="28"/>
          <w:szCs w:val="28"/>
          <w:lang w:val="en-US" w:eastAsia="zh-CN"/>
        </w:rPr>
        <w:t>五章 中国的地理差异 单元测试题（含答案）</w:t>
      </w:r>
    </w:p>
    <w:p>
      <w:pPr>
        <w:keepNext w:val="0"/>
        <w:keepLines w:val="0"/>
        <w:pageBreakBefore w:val="0"/>
        <w:widowControl w:val="0"/>
        <w:kinsoku/>
        <w:wordWrap/>
        <w:overflowPunct/>
        <w:topLinePunct w:val="0"/>
        <w:autoSpaceDE/>
        <w:autoSpaceDN/>
        <w:bidi w:val="0"/>
        <w:adjustRightInd/>
        <w:snapToGrid/>
        <w:spacing w:after="0" w:line="240" w:lineRule="auto"/>
        <w:ind w:left="0" w:leftChars="0" w:firstLine="315" w:firstLineChars="150"/>
        <w:jc w:val="center"/>
        <w:textAlignment w:val="auto"/>
        <w:rPr>
          <w:rFonts w:hint="default" w:ascii="宋体" w:hAnsi="宋体" w:eastAsia="宋体"/>
          <w:bCs/>
          <w:sz w:val="21"/>
          <w:szCs w:val="21"/>
          <w:lang w:val="en-US" w:eastAsia="zh-CN"/>
        </w:rPr>
      </w:pPr>
      <w:r>
        <w:rPr>
          <w:rFonts w:hint="eastAsia" w:ascii="宋体" w:hAnsi="宋体"/>
          <w:bCs/>
          <w:sz w:val="21"/>
          <w:szCs w:val="21"/>
          <w:lang w:val="en-US" w:eastAsia="zh-CN"/>
        </w:rPr>
        <w:t>时间：50分钟  满分：50分</w:t>
      </w:r>
    </w:p>
    <w:p>
      <w:pPr>
        <w:keepNext w:val="0"/>
        <w:keepLines w:val="0"/>
        <w:pageBreakBefore w:val="0"/>
        <w:widowControl w:val="0"/>
        <w:kinsoku/>
        <w:wordWrap/>
        <w:overflowPunct/>
        <w:topLinePunct w:val="0"/>
        <w:autoSpaceDE/>
        <w:autoSpaceDN/>
        <w:bidi w:val="0"/>
        <w:adjustRightInd/>
        <w:snapToGrid/>
        <w:spacing w:after="0" w:line="240" w:lineRule="auto"/>
        <w:ind w:left="0" w:leftChars="0" w:firstLine="315" w:firstLineChars="150"/>
        <w:jc w:val="left"/>
        <w:textAlignment w:val="auto"/>
        <w:rPr>
          <w:rFonts w:hint="eastAsia" w:ascii="宋体" w:hAnsi="宋体"/>
          <w:bCs/>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一、单项选择题(每小题1分，共20分)</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cs="宋体"/>
          <w:bCs/>
          <w:sz w:val="21"/>
          <w:szCs w:val="21"/>
          <w:lang w:val="en-US" w:eastAsia="zh-CN"/>
        </w:rPr>
        <w:t>1</w:t>
      </w:r>
      <w:r>
        <w:rPr>
          <w:rFonts w:hint="eastAsia" w:ascii="宋体" w:hAnsi="宋体" w:eastAsia="宋体" w:cs="宋体"/>
          <w:bCs/>
          <w:sz w:val="21"/>
          <w:szCs w:val="21"/>
          <w:lang w:val="en-US" w:eastAsia="zh-CN"/>
        </w:rPr>
        <w:t>.我国南方地区与北方地区的分界线大致是(</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A.第二与第三级阶梯的分界线</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B.1月均温0°C等温线和800mm年等降水量线</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C.季风区与非季风区的分界线</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D.降水量400mm年等降水量线</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2.新疆瓜果特别甜的原因是(</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A.昼夜温差大</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B.日照时间短</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C.降水丰富</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D.土壤肥沃</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3.导致我国南北耕地类型不同的是(</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A.热量</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B.水分</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C.地形</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D.土壤</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4.下列描写南方地区景观的是(</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A.千里冰封，万里雪飘</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 枯藤老树昏鸦，小桥流水人家</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C.早穿棉袄午穿纱，围着火炉吃西瓜</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 远看是山，近看成川</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5.北方著名的温带水果是(</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A.香蕉</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B.柑橘</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C.苹果</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D.椰子</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6.秦岭</w:t>
      </w:r>
      <w:r>
        <w:rPr>
          <w:rFonts w:hint="eastAsia" w:ascii="宋体" w:hAnsi="宋体" w:cs="宋体"/>
          <w:bCs/>
          <w:sz w:val="21"/>
          <w:szCs w:val="21"/>
          <w:lang w:val="en-US" w:eastAsia="zh-CN"/>
        </w:rPr>
        <w:t>—</w:t>
      </w:r>
      <w:r>
        <w:rPr>
          <w:rFonts w:hint="eastAsia" w:ascii="宋体" w:hAnsi="宋体" w:eastAsia="宋体" w:cs="宋体"/>
          <w:bCs/>
          <w:sz w:val="21"/>
          <w:szCs w:val="21"/>
          <w:lang w:val="en-US" w:eastAsia="zh-CN"/>
        </w:rPr>
        <w:t>淮河一线，大致与我国多少毫米的年等降水量线和1月平均气温多少摄氏度的线相吻合(</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A.800 mm年等降水量线，0℃等温线</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B.400 mm年等降水量线，5℃等温线</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C. 800 mm年等降水量线，5℃等温线</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D.600mm年等降水量线，-5℃等温线</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7.青藏地区农作物主要分布在雅鲁藏布江谷地和湟水谷地的最主要原因是(</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A.土地肥沃</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 有充足的灌溉水源</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C.河谷地区海拔较低，气温较高</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 交通便利</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8.我国四个地理区域中没有大盆地分布的是(</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A.北方地区</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B.南方地区</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C.西北地区</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D.青藏地区</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9.青藏高原是世界上(</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 面积最大的高原</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B.纬度最高的高原</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C.气温最高的高原</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D.海拔最高的高原</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10. 南方地区农作物可以年两熟或三熟的主要原因是(</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A.红壤比较肥沃</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B.劳动力比较充足，有丰富的耕作经验</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C.全年生长期较长，水热条件好</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 平原面积大</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11.我国最大的内流河是(</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A.长江</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B.塔里木河</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C.黄河</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D.珠江</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12. “黄梅戏”是我国哪个地区的文化剧种(</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A.北方地区</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B.南方地区</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C. 西北地区</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D.青藏地区</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13.我国水稻的主要产区所属的温度带主要是</w:t>
      </w:r>
      <w:r>
        <w:rPr>
          <w:rFonts w:hint="eastAsia" w:ascii="宋体" w:hAnsi="宋体" w:cs="宋体"/>
          <w:bCs/>
          <w:sz w:val="21"/>
          <w:szCs w:val="21"/>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A.亚热带和热带</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B.中温带</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C.暖温带</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D.寒温带</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14. 下列城市中，有“日光城”之称的是(</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A.乌鲁木齐</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B.兰州</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C.拉萨</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D.西宁</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15.属于北方地区的地形区是(</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A.四川盆地，长江中下游平原</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B.华北平原，云贵高原</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C.黄土高原，华北平原</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 东北平原，内蒙古高原</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16. 下列地形区，有“塞上江南"美称的是(</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A.三江平原，松嫩平原</w:t>
      </w:r>
      <w:r>
        <w:rPr>
          <w:rFonts w:hint="eastAsia" w:ascii="宋体" w:hAnsi="宋体" w:cs="宋体"/>
          <w:bCs/>
          <w:sz w:val="21"/>
          <w:szCs w:val="21"/>
          <w:lang w:val="en-US" w:eastAsia="zh-CN"/>
        </w:rPr>
        <w:t xml:space="preserve">              B</w:t>
      </w:r>
      <w:r>
        <w:rPr>
          <w:rFonts w:hint="eastAsia" w:ascii="宋体" w:hAnsi="宋体" w:eastAsia="宋体" w:cs="宋体"/>
          <w:bCs/>
          <w:sz w:val="21"/>
          <w:szCs w:val="21"/>
          <w:lang w:val="en-US" w:eastAsia="zh-CN"/>
        </w:rPr>
        <w:t>. 汾河谷地，渭河平原</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C.宁夏平原，河套平原</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D.藏南谷地，湟水谷地</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17.关于西北地区地形特征的叙述正确的是(</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A.以平原、山地为主</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B.以丘陵、高原为主</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C.以高原、盆地为主</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D.以山地、丘陵为主</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18.南方传统民居的屋顶坡度大，这种建筑的目的主要是为了(</w:t>
      </w:r>
      <w:r>
        <w:rPr>
          <w:rFonts w:hint="eastAsia" w:ascii="宋体" w:hAnsi="宋体" w:cs="宋体"/>
          <w:bCs/>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A.便于接受阳光</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B.便于空气流通</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C.便于更快散热</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 便于雨水下泻</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19.位于热带，气候温热，风光旖旎，是对下列哪个地理区域的描述(</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A.新疆维吾尔自治区</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 长江三角洲</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C.西双版纳傣族自治州</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D.大兴安岭</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20.拉萨和成都在同</w:t>
      </w:r>
      <w:r>
        <w:rPr>
          <w:rFonts w:hint="eastAsia" w:ascii="宋体" w:hAnsi="宋体" w:cs="宋体"/>
          <w:bCs/>
          <w:sz w:val="21"/>
          <w:szCs w:val="21"/>
          <w:lang w:val="en-US" w:eastAsia="zh-CN"/>
        </w:rPr>
        <w:t>一</w:t>
      </w:r>
      <w:r>
        <w:rPr>
          <w:rFonts w:hint="eastAsia" w:ascii="宋体" w:hAnsi="宋体" w:eastAsia="宋体" w:cs="宋体"/>
          <w:bCs/>
          <w:sz w:val="21"/>
          <w:szCs w:val="21"/>
          <w:lang w:val="en-US" w:eastAsia="zh-CN"/>
        </w:rPr>
        <w:t>纬度上，但拉萨的年平均气温明显低于成都的年平均气温，根本原因是(</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A.两地的气候不同</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B. 两地的降水不同</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C.两地的海拔不同</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D.两地的海陆位置不同</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二、非选择题(除标注外，每空1分，共30分)</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21.用直线将下列地区与其相应的地理特征连接起来。(5 分)</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sz w:val="21"/>
        </w:rPr>
        <mc:AlternateContent>
          <mc:Choice Requires="wps">
            <w:drawing>
              <wp:anchor distT="0" distB="0" distL="114300" distR="114300" simplePos="0" relativeHeight="251667456" behindDoc="0" locked="0" layoutInCell="1" allowOverlap="1">
                <wp:simplePos x="0" y="0"/>
                <wp:positionH relativeFrom="column">
                  <wp:posOffset>1887220</wp:posOffset>
                </wp:positionH>
                <wp:positionV relativeFrom="paragraph">
                  <wp:posOffset>84455</wp:posOffset>
                </wp:positionV>
                <wp:extent cx="2266315" cy="1876425"/>
                <wp:effectExtent l="4445" t="4445" r="15240" b="5080"/>
                <wp:wrapNone/>
                <wp:docPr id="2" name="文本框 2"/>
                <wp:cNvGraphicFramePr/>
                <a:graphic xmlns:a="http://schemas.openxmlformats.org/drawingml/2006/main">
                  <a:graphicData uri="http://schemas.microsoft.com/office/word/2010/wordprocessingShape">
                    <wps:wsp>
                      <wps:cNvSpPr txBox="1"/>
                      <wps:spPr>
                        <a:xfrm>
                          <a:off x="2877820" y="6250940"/>
                          <a:ext cx="2266315" cy="18764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jc w:val="left"/>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以面食为主</w:t>
                            </w:r>
                          </w:p>
                          <w:p>
                            <w:pPr>
                              <w:numPr>
                                <w:ilvl w:val="0"/>
                                <w:numId w:val="1"/>
                              </w:numPr>
                              <w:ind w:left="0" w:leftChars="0" w:firstLine="0" w:firstLineChars="0"/>
                              <w:jc w:val="left"/>
                              <w:rPr>
                                <w:rFonts w:hint="eastAsia" w:ascii="宋体" w:hAnsi="宋体" w:cs="宋体"/>
                                <w:bCs/>
                                <w:sz w:val="21"/>
                                <w:szCs w:val="21"/>
                                <w:lang w:val="en-US" w:eastAsia="zh-CN"/>
                              </w:rPr>
                            </w:pPr>
                            <w:r>
                              <w:rPr>
                                <w:rFonts w:hint="eastAsia" w:ascii="宋体" w:hAnsi="宋体" w:eastAsia="宋体" w:cs="宋体"/>
                                <w:bCs/>
                                <w:sz w:val="21"/>
                                <w:szCs w:val="21"/>
                                <w:lang w:val="en-US" w:eastAsia="zh-CN"/>
                              </w:rPr>
                              <w:t>传统的运动项目是游泳，</w:t>
                            </w:r>
                            <w:r>
                              <w:rPr>
                                <w:rFonts w:hint="eastAsia" w:ascii="宋体" w:hAnsi="宋体" w:cs="宋体"/>
                                <w:bCs/>
                                <w:sz w:val="21"/>
                                <w:szCs w:val="21"/>
                                <w:lang w:val="en-US" w:eastAsia="zh-CN"/>
                              </w:rPr>
                              <w:t>赛龙舟</w:t>
                            </w:r>
                          </w:p>
                          <w:p>
                            <w:pPr>
                              <w:numPr>
                                <w:ilvl w:val="0"/>
                                <w:numId w:val="1"/>
                              </w:numPr>
                              <w:ind w:left="0" w:leftChars="0" w:firstLine="0" w:firstLineChars="0"/>
                              <w:jc w:val="left"/>
                              <w:rPr>
                                <w:rFonts w:hint="eastAsia" w:ascii="宋体" w:hAnsi="宋体" w:eastAsia="宋体" w:cs="宋体"/>
                                <w:bCs/>
                                <w:sz w:val="21"/>
                                <w:szCs w:val="21"/>
                                <w:lang w:val="en-US" w:eastAsia="zh-CN"/>
                              </w:rPr>
                            </w:pPr>
                            <w:r>
                              <w:rPr>
                                <w:rFonts w:hint="eastAsia" w:ascii="宋体" w:hAnsi="宋体" w:cs="宋体"/>
                                <w:bCs/>
                                <w:sz w:val="21"/>
                                <w:szCs w:val="21"/>
                                <w:lang w:val="en-US" w:eastAsia="zh-CN"/>
                              </w:rPr>
                              <w:t>一</w:t>
                            </w:r>
                            <w:r>
                              <w:rPr>
                                <w:rFonts w:hint="eastAsia" w:ascii="宋体" w:hAnsi="宋体" w:eastAsia="宋体" w:cs="宋体"/>
                                <w:bCs/>
                                <w:sz w:val="21"/>
                                <w:szCs w:val="21"/>
                                <w:lang w:val="en-US" w:eastAsia="zh-CN"/>
                              </w:rPr>
                              <w:t>年两到三熟</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0" w:firstLineChars="0"/>
                              <w:jc w:val="left"/>
                              <w:textAlignment w:val="auto"/>
                              <w:rPr>
                                <w:rFonts w:hint="default" w:ascii="宋体" w:hAnsi="宋体" w:eastAsia="宋体" w:cs="宋体"/>
                                <w:bCs/>
                                <w:sz w:val="21"/>
                                <w:szCs w:val="21"/>
                                <w:lang w:val="en-US" w:eastAsia="zh-CN"/>
                              </w:rPr>
                            </w:pPr>
                            <w:r>
                              <w:rPr>
                                <w:rFonts w:hint="eastAsia" w:ascii="宋体" w:hAnsi="宋体" w:cs="宋体"/>
                                <w:bCs/>
                                <w:sz w:val="21"/>
                                <w:szCs w:val="21"/>
                                <w:lang w:val="en-US" w:eastAsia="zh-CN"/>
                              </w:rPr>
                              <w:t>d .</w:t>
                            </w:r>
                            <w:r>
                              <w:rPr>
                                <w:rFonts w:hint="eastAsia" w:ascii="宋体" w:hAnsi="宋体" w:eastAsia="宋体" w:cs="宋体"/>
                                <w:bCs/>
                                <w:sz w:val="21"/>
                                <w:szCs w:val="21"/>
                                <w:lang w:val="en-US" w:eastAsia="zh-CN"/>
                              </w:rPr>
                              <w:t>传统的交通工具是</w:t>
                            </w:r>
                            <w:r>
                              <w:rPr>
                                <w:rFonts w:hint="eastAsia" w:ascii="宋体" w:hAnsi="宋体" w:cs="宋体"/>
                                <w:bCs/>
                                <w:sz w:val="21"/>
                                <w:szCs w:val="21"/>
                                <w:lang w:val="en-US" w:eastAsia="zh-CN"/>
                              </w:rPr>
                              <w:t>船</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0" w:firstLineChars="0"/>
                              <w:jc w:val="left"/>
                              <w:textAlignment w:val="auto"/>
                              <w:rPr>
                                <w:rFonts w:hint="default" w:ascii="宋体" w:hAnsi="宋体" w:eastAsia="宋体" w:cs="宋体"/>
                                <w:bCs/>
                                <w:sz w:val="21"/>
                                <w:szCs w:val="21"/>
                                <w:lang w:val="en-US" w:eastAsia="zh-CN"/>
                              </w:rPr>
                            </w:pPr>
                            <w:r>
                              <w:rPr>
                                <w:rFonts w:hint="eastAsia" w:ascii="宋体" w:hAnsi="宋体" w:cs="宋体"/>
                                <w:bCs/>
                                <w:sz w:val="21"/>
                                <w:szCs w:val="21"/>
                                <w:lang w:val="en-US" w:eastAsia="zh-CN"/>
                              </w:rPr>
                              <w:t>e.</w:t>
                            </w:r>
                            <w:r>
                              <w:rPr>
                                <w:rFonts w:hint="eastAsia" w:ascii="宋体" w:hAnsi="宋体" w:eastAsia="宋体" w:cs="宋体"/>
                                <w:bCs/>
                                <w:sz w:val="21"/>
                                <w:szCs w:val="21"/>
                                <w:lang w:val="en-US" w:eastAsia="zh-CN"/>
                              </w:rPr>
                              <w:t>以旱作农业为主</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48.6pt;margin-top:6.65pt;height:147.75pt;width:178.45pt;z-index:251667456;mso-width-relative:page;mso-height-relative:page;" fillcolor="#FFFFFF [3201]" filled="t" stroked="t" coordsize="21600,21600" o:gfxdata="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MimP&#10;tdYAAAAKAQAADwAAAAAAAAABACAAAAAiAAAAZHJzL2Rvd25yZXYueG1sUEsBAhQAFAAAAAgAh07i&#10;QLGZpVckAgAAKAQAAA4AAAAAAAAAAQAgAAAAJQEAAGRycy9lMm9Eb2MueG1sUEsFBgAAAAAGAAYA&#10;WQEAALsFAAAAAA==&#10;">
                <v:fill on="t" focussize="0,0"/>
                <v:stroke weight="0.5pt" color="#000000 [3204]" joinstyle="round"/>
                <v:imagedata o:title=""/>
                <o:lock v:ext="edit" aspectratio="f"/>
                <v:textbox>
                  <w:txbxContent>
                    <w:p>
                      <w:pPr>
                        <w:numPr>
                          <w:ilvl w:val="0"/>
                          <w:numId w:val="1"/>
                        </w:numPr>
                        <w:ind w:left="0" w:leftChars="0" w:firstLine="0" w:firstLineChars="0"/>
                        <w:jc w:val="left"/>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以面食为主</w:t>
                      </w:r>
                    </w:p>
                    <w:p>
                      <w:pPr>
                        <w:numPr>
                          <w:ilvl w:val="0"/>
                          <w:numId w:val="1"/>
                        </w:numPr>
                        <w:ind w:left="0" w:leftChars="0" w:firstLine="0" w:firstLineChars="0"/>
                        <w:jc w:val="left"/>
                        <w:rPr>
                          <w:rFonts w:hint="eastAsia" w:ascii="宋体" w:hAnsi="宋体" w:cs="宋体"/>
                          <w:bCs/>
                          <w:sz w:val="21"/>
                          <w:szCs w:val="21"/>
                          <w:lang w:val="en-US" w:eastAsia="zh-CN"/>
                        </w:rPr>
                      </w:pPr>
                      <w:r>
                        <w:rPr>
                          <w:rFonts w:hint="eastAsia" w:ascii="宋体" w:hAnsi="宋体" w:eastAsia="宋体" w:cs="宋体"/>
                          <w:bCs/>
                          <w:sz w:val="21"/>
                          <w:szCs w:val="21"/>
                          <w:lang w:val="en-US" w:eastAsia="zh-CN"/>
                        </w:rPr>
                        <w:t>传统的运动项目是游泳，</w:t>
                      </w:r>
                      <w:r>
                        <w:rPr>
                          <w:rFonts w:hint="eastAsia" w:ascii="宋体" w:hAnsi="宋体" w:cs="宋体"/>
                          <w:bCs/>
                          <w:sz w:val="21"/>
                          <w:szCs w:val="21"/>
                          <w:lang w:val="en-US" w:eastAsia="zh-CN"/>
                        </w:rPr>
                        <w:t>赛龙舟</w:t>
                      </w:r>
                    </w:p>
                    <w:p>
                      <w:pPr>
                        <w:numPr>
                          <w:ilvl w:val="0"/>
                          <w:numId w:val="1"/>
                        </w:numPr>
                        <w:ind w:left="0" w:leftChars="0" w:firstLine="0" w:firstLineChars="0"/>
                        <w:jc w:val="left"/>
                        <w:rPr>
                          <w:rFonts w:hint="eastAsia" w:ascii="宋体" w:hAnsi="宋体" w:eastAsia="宋体" w:cs="宋体"/>
                          <w:bCs/>
                          <w:sz w:val="21"/>
                          <w:szCs w:val="21"/>
                          <w:lang w:val="en-US" w:eastAsia="zh-CN"/>
                        </w:rPr>
                      </w:pPr>
                      <w:r>
                        <w:rPr>
                          <w:rFonts w:hint="eastAsia" w:ascii="宋体" w:hAnsi="宋体" w:cs="宋体"/>
                          <w:bCs/>
                          <w:sz w:val="21"/>
                          <w:szCs w:val="21"/>
                          <w:lang w:val="en-US" w:eastAsia="zh-CN"/>
                        </w:rPr>
                        <w:t>一</w:t>
                      </w:r>
                      <w:r>
                        <w:rPr>
                          <w:rFonts w:hint="eastAsia" w:ascii="宋体" w:hAnsi="宋体" w:eastAsia="宋体" w:cs="宋体"/>
                          <w:bCs/>
                          <w:sz w:val="21"/>
                          <w:szCs w:val="21"/>
                          <w:lang w:val="en-US" w:eastAsia="zh-CN"/>
                        </w:rPr>
                        <w:t>年两到三熟</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0" w:firstLineChars="0"/>
                        <w:jc w:val="left"/>
                        <w:textAlignment w:val="auto"/>
                        <w:rPr>
                          <w:rFonts w:hint="default" w:ascii="宋体" w:hAnsi="宋体" w:eastAsia="宋体" w:cs="宋体"/>
                          <w:bCs/>
                          <w:sz w:val="21"/>
                          <w:szCs w:val="21"/>
                          <w:lang w:val="en-US" w:eastAsia="zh-CN"/>
                        </w:rPr>
                      </w:pPr>
                      <w:r>
                        <w:rPr>
                          <w:rFonts w:hint="eastAsia" w:ascii="宋体" w:hAnsi="宋体" w:cs="宋体"/>
                          <w:bCs/>
                          <w:sz w:val="21"/>
                          <w:szCs w:val="21"/>
                          <w:lang w:val="en-US" w:eastAsia="zh-CN"/>
                        </w:rPr>
                        <w:t>d .</w:t>
                      </w:r>
                      <w:r>
                        <w:rPr>
                          <w:rFonts w:hint="eastAsia" w:ascii="宋体" w:hAnsi="宋体" w:eastAsia="宋体" w:cs="宋体"/>
                          <w:bCs/>
                          <w:sz w:val="21"/>
                          <w:szCs w:val="21"/>
                          <w:lang w:val="en-US" w:eastAsia="zh-CN"/>
                        </w:rPr>
                        <w:t>传统的交通工具是</w:t>
                      </w:r>
                      <w:r>
                        <w:rPr>
                          <w:rFonts w:hint="eastAsia" w:ascii="宋体" w:hAnsi="宋体" w:cs="宋体"/>
                          <w:bCs/>
                          <w:sz w:val="21"/>
                          <w:szCs w:val="21"/>
                          <w:lang w:val="en-US" w:eastAsia="zh-CN"/>
                        </w:rPr>
                        <w:t>船</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0" w:firstLineChars="0"/>
                        <w:jc w:val="left"/>
                        <w:textAlignment w:val="auto"/>
                        <w:rPr>
                          <w:rFonts w:hint="default" w:ascii="宋体" w:hAnsi="宋体" w:eastAsia="宋体" w:cs="宋体"/>
                          <w:bCs/>
                          <w:sz w:val="21"/>
                          <w:szCs w:val="21"/>
                          <w:lang w:val="en-US" w:eastAsia="zh-CN"/>
                        </w:rPr>
                      </w:pPr>
                      <w:r>
                        <w:rPr>
                          <w:rFonts w:hint="eastAsia" w:ascii="宋体" w:hAnsi="宋体" w:cs="宋体"/>
                          <w:bCs/>
                          <w:sz w:val="21"/>
                          <w:szCs w:val="21"/>
                          <w:lang w:val="en-US" w:eastAsia="zh-CN"/>
                        </w:rPr>
                        <w:t>e.</w:t>
                      </w:r>
                      <w:r>
                        <w:rPr>
                          <w:rFonts w:hint="eastAsia" w:ascii="宋体" w:hAnsi="宋体" w:eastAsia="宋体" w:cs="宋体"/>
                          <w:bCs/>
                          <w:sz w:val="21"/>
                          <w:szCs w:val="21"/>
                          <w:lang w:val="en-US" w:eastAsia="zh-CN"/>
                        </w:rPr>
                        <w:t>以旱作农业为主</w:t>
                      </w:r>
                    </w:p>
                  </w:txbxContent>
                </v:textbox>
              </v:shape>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cs="宋体"/>
          <w:bCs/>
          <w:sz w:val="21"/>
          <w:szCs w:val="21"/>
          <w:lang w:val="en-US" w:eastAsia="zh-CN"/>
        </w:rPr>
        <w:t>A</w:t>
      </w:r>
      <w:r>
        <w:rPr>
          <w:rFonts w:hint="eastAsia" w:ascii="宋体" w:hAnsi="宋体" w:eastAsia="宋体" w:cs="宋体"/>
          <w:bCs/>
          <w:sz w:val="21"/>
          <w:szCs w:val="21"/>
          <w:lang w:val="en-US" w:eastAsia="zh-CN"/>
        </w:rPr>
        <w:t>北方地区</w:t>
      </w:r>
      <w:r>
        <w:rPr>
          <w:rFonts w:hint="eastAsia" w:ascii="宋体" w:hAnsi="宋体" w:cs="宋体"/>
          <w:bCs/>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cs="宋体"/>
          <w:bCs/>
          <w:sz w:val="21"/>
          <w:szCs w:val="21"/>
          <w:lang w:val="en-US" w:eastAsia="zh-CN"/>
        </w:rPr>
        <w:t>B</w:t>
      </w:r>
      <w:r>
        <w:rPr>
          <w:rFonts w:hint="eastAsia" w:ascii="宋体" w:hAnsi="宋体" w:eastAsia="宋体" w:cs="宋体"/>
          <w:bCs/>
          <w:sz w:val="21"/>
          <w:szCs w:val="21"/>
          <w:lang w:val="en-US" w:eastAsia="zh-CN"/>
        </w:rPr>
        <w:t>南方地区</w:t>
      </w:r>
      <w:r>
        <w:rPr>
          <w:rFonts w:hint="eastAsia" w:ascii="宋体" w:hAnsi="宋体" w:cs="宋体"/>
          <w:bCs/>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22.读中国地理区域图，回答下列问题。(13 分)</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drawing>
          <wp:inline distT="0" distB="0" distL="114300" distR="114300">
            <wp:extent cx="4581525" cy="1714500"/>
            <wp:effectExtent l="0" t="0" r="9525"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5"/>
                    <a:stretch>
                      <a:fillRect/>
                    </a:stretch>
                  </pic:blipFill>
                  <pic:spPr>
                    <a:xfrm>
                      <a:off x="0" y="0"/>
                      <a:ext cx="4581525" cy="171450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 xml:space="preserve">(1)图中I、II、Ш、IV分别表示我国四大地理区域。其中“玉米黄，高粱红，大地笼罩青纱帐”反映的是哪一个地区的风光景色?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lang w:val="en-US" w:eastAsia="zh-CN"/>
        </w:rPr>
        <w:t xml:space="preserve"> ( 填序号)</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 图中C为I、II两地区的分界线，此界线为</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lang w:val="en-US" w:eastAsia="zh-CN"/>
        </w:rPr>
        <w:t>一线。此线也是亚热带与</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lang w:val="en-US" w:eastAsia="zh-CN"/>
        </w:rPr>
        <w:t>带的分界线，</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lang w:val="en-US" w:eastAsia="zh-CN"/>
        </w:rPr>
        <w:t>区与半湿润区的分界线，它与1月份0℃等温线及800毫米年等降水量线基本吻合。</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(3)图中区域IV与其他三个区域的界线B确定的主导因素是</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lang w:val="en-US" w:eastAsia="zh-CN"/>
        </w:rPr>
        <w:t>。该地区的平均海拔在4000米以上。</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(4)四大区域中，几乎完全处于季风区范围的两大区域是</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lang w:val="en-US" w:eastAsia="zh-CN"/>
        </w:rPr>
        <w:t>。 (填序号，2分)</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(5)请你仔细阅读以下两句话，判断它们分别描述的是我国四大地理区域中的哪</w:t>
      </w:r>
      <w:r>
        <w:rPr>
          <w:rFonts w:hint="eastAsia" w:ascii="宋体" w:hAnsi="宋体" w:cs="宋体"/>
          <w:bCs/>
          <w:sz w:val="21"/>
          <w:szCs w:val="21"/>
          <w:lang w:val="en-US" w:eastAsia="zh-CN"/>
        </w:rPr>
        <w:t>一</w:t>
      </w:r>
      <w:r>
        <w:rPr>
          <w:rFonts w:hint="eastAsia" w:ascii="宋体" w:hAnsi="宋体" w:eastAsia="宋体" w:cs="宋体"/>
          <w:bCs/>
          <w:sz w:val="21"/>
          <w:szCs w:val="21"/>
          <w:lang w:val="en-US" w:eastAsia="zh-CN"/>
        </w:rPr>
        <w:t>区域?</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①“千里莺啼绿映红，山村水郭酒旗风。”</w:t>
      </w:r>
      <w:r>
        <w:rPr>
          <w:rFonts w:hint="eastAsia" w:ascii="宋体" w:hAnsi="宋体" w:cs="宋体"/>
          <w:bCs/>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default" w:ascii="宋体" w:hAnsi="宋体" w:eastAsia="宋体" w:cs="宋体"/>
          <w:bCs/>
          <w:sz w:val="21"/>
          <w:szCs w:val="21"/>
          <w:u w:val="single"/>
          <w:lang w:val="en-US" w:eastAsia="zh-CN"/>
        </w:rPr>
      </w:pPr>
      <w:r>
        <w:rPr>
          <w:rFonts w:hint="eastAsia" w:ascii="宋体" w:hAnsi="宋体" w:eastAsia="宋体" w:cs="宋体"/>
          <w:bCs/>
          <w:sz w:val="21"/>
          <w:szCs w:val="21"/>
          <w:lang w:val="en-US" w:eastAsia="zh-CN"/>
        </w:rPr>
        <w:t>②人们常说:“到了昆仑山，气息已奄奄;过了五道梁，哭爹又喊娘;上了风火山，三魂已归天。”</w:t>
      </w:r>
      <w:r>
        <w:rPr>
          <w:rFonts w:hint="eastAsia" w:ascii="宋体" w:hAnsi="宋体" w:cs="宋体"/>
          <w:bCs/>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(6)判断下列地理事物各属于哪一个区域。(填名称)</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drawing>
          <wp:inline distT="0" distB="0" distL="114300" distR="114300">
            <wp:extent cx="4314825" cy="1228725"/>
            <wp:effectExtent l="0" t="0" r="9525" b="952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6"/>
                    <a:stretch>
                      <a:fillRect/>
                    </a:stretch>
                  </pic:blipFill>
                  <pic:spPr>
                    <a:xfrm>
                      <a:off x="0" y="0"/>
                      <a:ext cx="4314825" cy="12287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①位于</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lang w:val="en-US" w:eastAsia="zh-CN"/>
        </w:rPr>
        <w:t>地区</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②位于</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lang w:val="en-US" w:eastAsia="zh-CN"/>
        </w:rPr>
        <w:t>地区</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③位于</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lang w:val="en-US" w:eastAsia="zh-CN"/>
        </w:rPr>
        <w:t>地区</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④位于</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lang w:val="en-US" w:eastAsia="zh-CN"/>
        </w:rPr>
        <w:t>地区</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23. 读我国西北地区图，回答下列问题。(9分)</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drawing>
          <wp:inline distT="0" distB="0" distL="114300" distR="114300">
            <wp:extent cx="3238500" cy="1685925"/>
            <wp:effectExtent l="0" t="0" r="0" b="952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7"/>
                    <a:stretch>
                      <a:fillRect/>
                    </a:stretch>
                  </pic:blipFill>
                  <pic:spPr>
                    <a:xfrm>
                      <a:off x="0" y="0"/>
                      <a:ext cx="3238500" cy="16859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(1)该地区的自然环境主要特征是</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lang w:val="en-US" w:eastAsia="zh-CN"/>
        </w:rPr>
        <w:t>，其主要原因是</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(2)该地区的自然景观从东到西依次是森林一</w:t>
      </w:r>
      <w:r>
        <w:rPr>
          <w:rFonts w:hint="eastAsia" w:ascii="宋体" w:hAnsi="宋体" w:cs="宋体"/>
          <w:bCs/>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 本区农业类型主要是</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(4)根据你的理解，把下列内容的字母按因果关系填人方框中。</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296545</wp:posOffset>
                </wp:positionH>
                <wp:positionV relativeFrom="paragraph">
                  <wp:posOffset>138430</wp:posOffset>
                </wp:positionV>
                <wp:extent cx="752475" cy="285750"/>
                <wp:effectExtent l="4445" t="4445" r="5080" b="14605"/>
                <wp:wrapNone/>
                <wp:docPr id="8" name="文本框 8"/>
                <wp:cNvGraphicFramePr/>
                <a:graphic xmlns:a="http://schemas.openxmlformats.org/drawingml/2006/main">
                  <a:graphicData uri="http://schemas.microsoft.com/office/word/2010/wordprocessingShape">
                    <wps:wsp>
                      <wps:cNvSpPr txBox="1"/>
                      <wps:spPr>
                        <a:xfrm>
                          <a:off x="1210945" y="6531610"/>
                          <a:ext cx="752475" cy="285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3.35pt;margin-top:10.9pt;height:22.5pt;width:59.25pt;z-index:251659264;mso-width-relative:page;mso-height-relative:page;" fillcolor="#FFFFFF [3201]" filled="t" stroked="t" coordsize="21600,21600" o:gfxdata="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ArGba1AAA&#10;AAgBAAAPAAAAAAAAAAEAIAAAACIAAABkcnMvZG93bnJldi54bWxQSwECFAAUAAAACACHTuJAdBch&#10;7CICAAAmBAAADgAAAAAAAAABACAAAAAjAQAAZHJzL2Uyb0RvYy54bWxQSwUGAAAAAAYABgBZAQAA&#10;twUAAAAA&#10;">
                <v:fill on="t" focussize="0,0"/>
                <v:stroke weight="0.5pt" color="#000000 [3204]" joinstyle="round"/>
                <v:imagedata o:title=""/>
                <o:lock v:ext="edit" aspectratio="f"/>
                <v:textbox>
                  <w:txbxContent>
                    <w:p/>
                  </w:txbxContent>
                </v:textbox>
              </v:shape>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sz w:val="21"/>
        </w:rPr>
        <mc:AlternateContent>
          <mc:Choice Requires="wps">
            <w:drawing>
              <wp:anchor distT="0" distB="0" distL="114300" distR="114300" simplePos="0" relativeHeight="251663360" behindDoc="0" locked="0" layoutInCell="1" allowOverlap="1">
                <wp:simplePos x="0" y="0"/>
                <wp:positionH relativeFrom="column">
                  <wp:posOffset>1410970</wp:posOffset>
                </wp:positionH>
                <wp:positionV relativeFrom="paragraph">
                  <wp:posOffset>31750</wp:posOffset>
                </wp:positionV>
                <wp:extent cx="752475" cy="285750"/>
                <wp:effectExtent l="4445" t="4445" r="5080" b="14605"/>
                <wp:wrapNone/>
                <wp:docPr id="10" name="文本框 10"/>
                <wp:cNvGraphicFramePr/>
                <a:graphic xmlns:a="http://schemas.openxmlformats.org/drawingml/2006/main">
                  <a:graphicData uri="http://schemas.microsoft.com/office/word/2010/wordprocessingShape">
                    <wps:wsp>
                      <wps:cNvSpPr txBox="1"/>
                      <wps:spPr>
                        <a:xfrm>
                          <a:off x="0" y="0"/>
                          <a:ext cx="752475" cy="285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11.1pt;margin-top:2.5pt;height:22.5pt;width:59.25pt;z-index:251663360;mso-width-relative:page;mso-height-relative:page;" fillcolor="#FFFFFF [3201]" filled="t" stroked="t" coordsize="21600,21600" o:gfxdata="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do1Ts0wAAAAgBAAAPAAAAAAAA&#10;AAEAIAAAACIAAABkcnMvZG93bnJldi54bWxQSwECFAAUAAAACACHTuJAaLEUdxcCAAAcBAAADgAA&#10;AAAAAAABACAAAAAiAQAAZHJzL2Uyb0RvYy54bWxQSwUGAAAAAAYABgBZAQAAqwUAAAAA&#10;">
                <v:fill on="t" focussize="0,0"/>
                <v:stroke weight="0.5pt" color="#000000 [3204]" joinstyle="round"/>
                <v:imagedata o:title=""/>
                <o:lock v:ext="edit" aspectratio="f"/>
                <v:textbox>
                  <w:txbxContent>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2553970</wp:posOffset>
                </wp:positionH>
                <wp:positionV relativeFrom="paragraph">
                  <wp:posOffset>22225</wp:posOffset>
                </wp:positionV>
                <wp:extent cx="752475" cy="285750"/>
                <wp:effectExtent l="4445" t="4445" r="5080" b="14605"/>
                <wp:wrapNone/>
                <wp:docPr id="11" name="文本框 11"/>
                <wp:cNvGraphicFramePr/>
                <a:graphic xmlns:a="http://schemas.openxmlformats.org/drawingml/2006/main">
                  <a:graphicData uri="http://schemas.microsoft.com/office/word/2010/wordprocessingShape">
                    <wps:wsp>
                      <wps:cNvSpPr txBox="1"/>
                      <wps:spPr>
                        <a:xfrm>
                          <a:off x="0" y="0"/>
                          <a:ext cx="752475" cy="285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01.1pt;margin-top:1.75pt;height:22.5pt;width:59.25pt;z-index:251665408;mso-width-relative:page;mso-height-relative:page;" fillcolor="#FFFFFF [3201]" filled="t" stroked="t" coordsize="21600,21600" o:gfxdata="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Iah5bVAAAACAEAAA8AAAAA&#10;AAAAAQAgAAAAIgAAAGRycy9kb3ducmV2LnhtbFBLAQIUABQAAAAIAIdO4kDV7PW8FwIAABwEAAAO&#10;AAAAAAAAAAEAIAAAACQBAABkcnMvZTJvRG9jLnhtbFBLBQYAAAAABgAGAFkBAACtBQAAAAA=&#10;">
                <v:fill on="t" focussize="0,0"/>
                <v:stroke weight="0.5pt" color="#000000 [3204]" joinstyle="round"/>
                <v:imagedata o:title=""/>
                <o:lock v:ext="edit" aspectratio="f"/>
                <v:textbox>
                  <w:txbxContent>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296545</wp:posOffset>
                </wp:positionH>
                <wp:positionV relativeFrom="paragraph">
                  <wp:posOffset>231775</wp:posOffset>
                </wp:positionV>
                <wp:extent cx="752475" cy="285750"/>
                <wp:effectExtent l="4445" t="4445" r="5080" b="14605"/>
                <wp:wrapNone/>
                <wp:docPr id="9" name="文本框 9"/>
                <wp:cNvGraphicFramePr/>
                <a:graphic xmlns:a="http://schemas.openxmlformats.org/drawingml/2006/main">
                  <a:graphicData uri="http://schemas.microsoft.com/office/word/2010/wordprocessingShape">
                    <wps:wsp>
                      <wps:cNvSpPr txBox="1"/>
                      <wps:spPr>
                        <a:xfrm>
                          <a:off x="0" y="0"/>
                          <a:ext cx="752475" cy="285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3.35pt;margin-top:18.25pt;height:22.5pt;width:59.25pt;z-index:251661312;mso-width-relative:page;mso-height-relative:page;" fillcolor="#FFFFFF [3201]" filled="t" stroked="t" coordsize="21600,21600" o:gfxdata="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NP/y71QAAAAgBAAAPAAAA&#10;AAAAAAEAIAAAACIAAABkcnMvZG93bnJldi54bWxQSwECFAAUAAAACACHTuJAV/NmrBgCAAAaBAAA&#10;DgAAAAAAAAABACAAAAAkAQAAZHJzL2Uyb0RvYy54bWxQSwUGAAAAAAYABgBZAQAArgUAAAAA&#10;">
                <v:fill on="t" focussize="0,0"/>
                <v:stroke weight="0.5pt" color="#000000 [3204]" joinstyle="round"/>
                <v:imagedata o:title=""/>
                <o:lock v:ext="edit" aspectratio="f"/>
                <v:textbox>
                  <w:txbxContent>
                    <w:p/>
                  </w:txbxContent>
                </v:textbox>
              </v:shape>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A.降水稀少，气候干旱</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B.山脉对湿润气流的阻隔</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C.来自海洋的湿润气流难以到达</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D.深居内陆，距海遥远</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24.读图，回答下列问题。(3 分)</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drawing>
          <wp:inline distT="0" distB="0" distL="114300" distR="114300">
            <wp:extent cx="2390775" cy="1638300"/>
            <wp:effectExtent l="0" t="0" r="9525"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8"/>
                    <a:stretch>
                      <a:fillRect/>
                    </a:stretch>
                  </pic:blipFill>
                  <pic:spPr>
                    <a:xfrm>
                      <a:off x="0" y="0"/>
                      <a:ext cx="2390775" cy="163830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(1)D区是</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lang w:val="en-US" w:eastAsia="zh-CN"/>
        </w:rPr>
        <w:t>地区，本区的气候类型是</w:t>
      </w:r>
      <w:r>
        <w:rPr>
          <w:rFonts w:hint="eastAsia" w:ascii="宋体" w:hAnsi="宋体" w:cs="宋体"/>
          <w:bCs/>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 A区的农田多为</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lang w:val="en-US" w:eastAsia="zh-CN"/>
        </w:rPr>
        <w:t>(填“水田”成“</w:t>
      </w:r>
      <w:r>
        <w:rPr>
          <w:rFonts w:hint="eastAsia" w:ascii="宋体" w:hAnsi="宋体" w:cs="宋体"/>
          <w:bCs/>
          <w:sz w:val="21"/>
          <w:szCs w:val="21"/>
          <w:lang w:val="en-US" w:eastAsia="zh-CN"/>
        </w:rPr>
        <w:t>旱</w:t>
      </w:r>
      <w:r>
        <w:rPr>
          <w:rFonts w:hint="eastAsia" w:ascii="宋体" w:hAnsi="宋体" w:eastAsia="宋体" w:cs="宋体"/>
          <w:bCs/>
          <w:sz w:val="21"/>
          <w:szCs w:val="21"/>
          <w:lang w:val="en-US" w:eastAsia="zh-CN"/>
        </w:rPr>
        <w:t>地”)。</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cs="宋体"/>
          <w:kern w:val="0"/>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cs="宋体"/>
          <w:kern w:val="0"/>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center"/>
        <w:textAlignment w:val="auto"/>
        <w:rPr>
          <w:rFonts w:hint="eastAsia" w:ascii="宋体" w:hAnsi="宋体" w:cs="宋体"/>
          <w:kern w:val="0"/>
          <w:szCs w:val="21"/>
          <w:lang w:val="en-US" w:eastAsia="zh-CN"/>
        </w:rPr>
      </w:pPr>
      <w:r>
        <w:rPr>
          <w:rFonts w:hint="eastAsia" w:ascii="宋体" w:hAnsi="宋体" w:cs="宋体"/>
          <w:kern w:val="0"/>
          <w:szCs w:val="21"/>
          <w:lang w:val="en-US" w:eastAsia="zh-CN"/>
        </w:rPr>
        <w:t>参考答案</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cs="宋体"/>
          <w:kern w:val="0"/>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cs="宋体"/>
          <w:kern w:val="0"/>
          <w:szCs w:val="21"/>
          <w:lang w:val="en-US" w:eastAsia="zh-CN"/>
        </w:rPr>
      </w:pPr>
      <w:r>
        <w:rPr>
          <w:rFonts w:hint="eastAsia" w:ascii="宋体" w:hAnsi="宋体" w:cs="宋体"/>
          <w:kern w:val="0"/>
          <w:szCs w:val="21"/>
          <w:lang w:val="en-US" w:eastAsia="zh-CN"/>
        </w:rPr>
        <w:t>一、1.B 2.A 3.B 4.B 5.C 6.A 7.C 8.A 9.D 10.C 11.B 12.B 13.A 14.C 15.C 16.C 17.C 18.D 19.C 20.C</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cs="宋体"/>
          <w:kern w:val="0"/>
          <w:szCs w:val="21"/>
          <w:lang w:val="en-US" w:eastAsia="zh-CN"/>
        </w:rPr>
      </w:pPr>
      <w:r>
        <w:rPr>
          <w:rFonts w:hint="eastAsia" w:ascii="宋体" w:hAnsi="宋体" w:cs="宋体"/>
          <w:kern w:val="0"/>
          <w:szCs w:val="21"/>
          <w:lang w:val="en-US" w:eastAsia="zh-CN"/>
        </w:rPr>
        <w:t>二、21.A——a,e       B ——b,c,d</w:t>
      </w:r>
    </w:p>
    <w:p>
      <w:pPr>
        <w:keepNext w:val="0"/>
        <w:keepLines w:val="0"/>
        <w:pageBreakBefore w:val="0"/>
        <w:widowControl w:val="0"/>
        <w:numPr>
          <w:ilvl w:val="0"/>
          <w:numId w:val="2"/>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kern w:val="0"/>
          <w:szCs w:val="21"/>
          <w:lang w:val="en-US" w:eastAsia="zh-CN"/>
        </w:rPr>
      </w:pPr>
      <w:r>
        <w:rPr>
          <w:rFonts w:hint="eastAsia" w:ascii="宋体" w:hAnsi="宋体" w:cs="宋体"/>
          <w:kern w:val="0"/>
          <w:szCs w:val="21"/>
          <w:lang w:val="en-US" w:eastAsia="zh-CN"/>
        </w:rPr>
        <w:t>(1)</w:t>
      </w:r>
      <w:r>
        <w:rPr>
          <w:rFonts w:hint="eastAsia" w:ascii="宋体" w:hAnsi="宋体" w:eastAsia="宋体" w:cs="宋体"/>
          <w:kern w:val="0"/>
          <w:szCs w:val="21"/>
          <w:lang w:val="en-US" w:eastAsia="zh-CN"/>
        </w:rPr>
        <w:t>Ⅰ</w:t>
      </w:r>
      <w:r>
        <w:rPr>
          <w:rFonts w:hint="eastAsia" w:ascii="宋体" w:hAnsi="宋体" w:cs="宋体"/>
          <w:kern w:val="0"/>
          <w:szCs w:val="21"/>
          <w:lang w:val="en-US" w:eastAsia="zh-CN"/>
        </w:rPr>
        <w:t xml:space="preserve">  (2)秦岭——淮河，暖温，半干旱   （3）海拔  （4）</w:t>
      </w:r>
      <w:r>
        <w:rPr>
          <w:rFonts w:hint="eastAsia" w:ascii="宋体" w:hAnsi="宋体" w:eastAsia="宋体" w:cs="宋体"/>
          <w:kern w:val="0"/>
          <w:szCs w:val="21"/>
          <w:lang w:val="en-US" w:eastAsia="zh-CN"/>
        </w:rPr>
        <w:t>ⅠⅡ</w:t>
      </w:r>
      <w:r>
        <w:rPr>
          <w:rFonts w:hint="eastAsia" w:ascii="宋体" w:hAnsi="宋体" w:cs="宋体"/>
          <w:kern w:val="0"/>
          <w:szCs w:val="21"/>
          <w:lang w:val="en-US" w:eastAsia="zh-CN"/>
        </w:rPr>
        <w:t xml:space="preserve">  （5）</w:t>
      </w:r>
      <w:r>
        <w:rPr>
          <w:rFonts w:hint="eastAsia" w:ascii="宋体" w:hAnsi="宋体" w:eastAsia="宋体" w:cs="宋体"/>
          <w:kern w:val="0"/>
          <w:szCs w:val="21"/>
          <w:lang w:val="en-US" w:eastAsia="zh-CN"/>
        </w:rPr>
        <w:t>Ⅱ</w:t>
      </w:r>
      <w:r>
        <w:rPr>
          <w:rFonts w:hint="eastAsia" w:ascii="宋体" w:hAnsi="宋体" w:cs="宋体"/>
          <w:kern w:val="0"/>
          <w:szCs w:val="21"/>
          <w:lang w:val="en-US" w:eastAsia="zh-CN"/>
        </w:rPr>
        <w:t>，</w:t>
      </w:r>
      <w:r>
        <w:rPr>
          <w:rFonts w:hint="eastAsia" w:ascii="宋体" w:hAnsi="宋体" w:eastAsia="宋体" w:cs="宋体"/>
          <w:kern w:val="0"/>
          <w:szCs w:val="21"/>
          <w:lang w:val="en-US" w:eastAsia="zh-CN"/>
        </w:rPr>
        <w:t>Ⅳ</w:t>
      </w:r>
    </w:p>
    <w:p>
      <w:pPr>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Ⅰ</w:t>
      </w:r>
      <w:r>
        <w:rPr>
          <w:rFonts w:hint="eastAsia" w:ascii="宋体" w:hAnsi="宋体" w:cs="宋体"/>
          <w:kern w:val="0"/>
          <w:szCs w:val="21"/>
          <w:lang w:val="en-US" w:eastAsia="zh-CN"/>
        </w:rPr>
        <w:t xml:space="preserve"> </w:t>
      </w:r>
      <w:r>
        <w:rPr>
          <w:rFonts w:hint="eastAsia" w:ascii="宋体" w:hAnsi="宋体" w:eastAsia="宋体" w:cs="宋体"/>
          <w:kern w:val="0"/>
          <w:szCs w:val="21"/>
          <w:lang w:val="en-US" w:eastAsia="zh-CN"/>
        </w:rPr>
        <w:t>Ⅱ</w:t>
      </w:r>
      <w:r>
        <w:rPr>
          <w:rFonts w:hint="eastAsia" w:ascii="宋体" w:hAnsi="宋体" w:cs="宋体"/>
          <w:kern w:val="0"/>
          <w:szCs w:val="21"/>
          <w:lang w:val="en-US" w:eastAsia="zh-CN"/>
        </w:rPr>
        <w:t xml:space="preserve"> </w:t>
      </w:r>
      <w:r>
        <w:rPr>
          <w:rFonts w:hint="eastAsia" w:ascii="宋体" w:hAnsi="宋体" w:eastAsia="宋体" w:cs="宋体"/>
          <w:kern w:val="0"/>
          <w:szCs w:val="21"/>
          <w:lang w:val="en-US" w:eastAsia="zh-CN"/>
        </w:rPr>
        <w:t>Ш</w:t>
      </w:r>
      <w:r>
        <w:rPr>
          <w:rFonts w:hint="eastAsia" w:ascii="宋体" w:hAnsi="宋体" w:cs="宋体"/>
          <w:kern w:val="0"/>
          <w:szCs w:val="21"/>
          <w:lang w:val="en-US" w:eastAsia="zh-CN"/>
        </w:rPr>
        <w:t xml:space="preserve"> </w:t>
      </w:r>
      <w:r>
        <w:rPr>
          <w:rFonts w:hint="eastAsia" w:ascii="宋体" w:hAnsi="宋体" w:eastAsia="宋体" w:cs="宋体"/>
          <w:kern w:val="0"/>
          <w:szCs w:val="21"/>
          <w:lang w:val="en-US" w:eastAsia="zh-CN"/>
        </w:rPr>
        <w:t>Ⅳ</w:t>
      </w:r>
    </w:p>
    <w:p>
      <w:pPr>
        <w:keepNext w:val="0"/>
        <w:keepLines w:val="0"/>
        <w:pageBreakBefore w:val="0"/>
        <w:widowControl w:val="0"/>
        <w:numPr>
          <w:ilvl w:val="0"/>
          <w:numId w:val="2"/>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cs="宋体"/>
          <w:kern w:val="0"/>
          <w:szCs w:val="21"/>
          <w:lang w:val="en-US" w:eastAsia="zh-CN"/>
        </w:rPr>
      </w:pPr>
      <w:r>
        <w:rPr>
          <w:rFonts w:hint="eastAsia" w:ascii="宋体" w:hAnsi="宋体" w:cs="宋体"/>
          <w:kern w:val="0"/>
          <w:szCs w:val="21"/>
          <w:lang w:val="en-US" w:eastAsia="zh-CN"/>
        </w:rPr>
        <w:t>（1）干旱，地处内陆，距离海洋远</w:t>
      </w:r>
    </w:p>
    <w:p>
      <w:pPr>
        <w:keepNext w:val="0"/>
        <w:keepLines w:val="0"/>
        <w:pageBreakBefore w:val="0"/>
        <w:widowControl w:val="0"/>
        <w:numPr>
          <w:ilvl w:val="0"/>
          <w:numId w:val="4"/>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cs="宋体"/>
          <w:kern w:val="0"/>
          <w:szCs w:val="21"/>
          <w:lang w:val="en-US" w:eastAsia="zh-CN"/>
        </w:rPr>
      </w:pPr>
      <w:r>
        <w:rPr>
          <w:rFonts w:hint="eastAsia" w:ascii="宋体" w:hAnsi="宋体" w:cs="宋体"/>
          <w:kern w:val="0"/>
          <w:szCs w:val="21"/>
          <w:lang w:val="en-US" w:eastAsia="zh-CN"/>
        </w:rPr>
        <w:t>草原——荒漠</w:t>
      </w:r>
    </w:p>
    <w:p>
      <w:pPr>
        <w:keepNext w:val="0"/>
        <w:keepLines w:val="0"/>
        <w:pageBreakBefore w:val="0"/>
        <w:widowControl w:val="0"/>
        <w:numPr>
          <w:ilvl w:val="0"/>
          <w:numId w:val="4"/>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kern w:val="0"/>
          <w:szCs w:val="21"/>
          <w:lang w:val="en-US" w:eastAsia="zh-CN"/>
        </w:rPr>
      </w:pPr>
      <w:r>
        <w:rPr>
          <w:rFonts w:hint="eastAsia" w:ascii="宋体" w:hAnsi="宋体" w:cs="宋体"/>
          <w:kern w:val="0"/>
          <w:szCs w:val="21"/>
          <w:lang w:val="en-US" w:eastAsia="zh-CN"/>
        </w:rPr>
        <w:t>绿洲农业</w:t>
      </w:r>
    </w:p>
    <w:p>
      <w:pPr>
        <w:keepNext w:val="0"/>
        <w:keepLines w:val="0"/>
        <w:pageBreakBefore w:val="0"/>
        <w:widowControl w:val="0"/>
        <w:numPr>
          <w:ilvl w:val="0"/>
          <w:numId w:val="4"/>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kern w:val="0"/>
          <w:szCs w:val="21"/>
          <w:lang w:val="en-US" w:eastAsia="zh-CN"/>
        </w:rPr>
      </w:pPr>
      <w:r>
        <w:rPr>
          <w:rFonts w:hint="eastAsia" w:ascii="宋体" w:hAnsi="宋体" w:cs="宋体"/>
          <w:kern w:val="0"/>
          <w:szCs w:val="21"/>
          <w:lang w:val="en-US" w:eastAsia="zh-CN"/>
        </w:rPr>
        <w:t>如图所示</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cs="宋体"/>
          <w:kern w:val="0"/>
          <w:szCs w:val="21"/>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eastAsia" w:ascii="宋体" w:hAnsi="宋体" w:cs="宋体"/>
          <w:kern w:val="0"/>
          <w:szCs w:val="21"/>
          <w:lang w:val="en-US" w:eastAsia="zh-CN"/>
        </w:rPr>
      </w:pPr>
      <w:r>
        <w:rPr>
          <w:rFonts w:hint="eastAsia" w:ascii="宋体" w:hAnsi="宋体" w:cs="宋体"/>
          <w:kern w:val="0"/>
          <w:szCs w:val="21"/>
          <w:lang w:val="en-US" w:eastAsia="zh-CN"/>
        </w:rPr>
        <w:t>（1）青藏，高寒</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420" w:firstLineChars="200"/>
        <w:jc w:val="both"/>
        <w:textAlignment w:val="auto"/>
        <w:rPr>
          <w:rFonts w:hint="default" w:ascii="宋体" w:hAnsi="宋体" w:cs="宋体"/>
          <w:kern w:val="0"/>
          <w:szCs w:val="21"/>
          <w:lang w:val="en-US" w:eastAsia="zh-CN"/>
        </w:rPr>
        <w:sectPr>
          <w:pgSz w:w="20809" w:h="14685" w:orient="landscape"/>
          <w:pgMar w:top="1800" w:right="1440" w:bottom="1800" w:left="1440" w:header="851" w:footer="992" w:gutter="0"/>
          <w:pgNumType w:fmt="decimal"/>
          <w:cols w:equalWidth="0" w:num="2">
            <w:col w:w="8752" w:space="425"/>
            <w:col w:w="8752"/>
          </w:cols>
          <w:docGrid w:type="lines" w:linePitch="312" w:charSpace="0"/>
        </w:sectPr>
      </w:pPr>
      <w:r>
        <w:rPr>
          <w:rFonts w:hint="eastAsia" w:ascii="宋体" w:hAnsi="宋体" w:cs="宋体"/>
          <w:kern w:val="0"/>
          <w:szCs w:val="21"/>
          <w:lang w:val="en-US" w:eastAsia="zh-CN"/>
        </w:rPr>
        <w:t>（2）水田</w:t>
      </w: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20809" w:h="14685"/>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3CD1A6"/>
    <w:multiLevelType w:val="singleLevel"/>
    <w:tmpl w:val="8C3CD1A6"/>
    <w:lvl w:ilvl="0" w:tentative="0">
      <w:start w:val="22"/>
      <w:numFmt w:val="decimal"/>
      <w:lvlText w:val="%1."/>
      <w:lvlJc w:val="left"/>
      <w:pPr>
        <w:tabs>
          <w:tab w:val="left" w:pos="312"/>
        </w:tabs>
      </w:pPr>
    </w:lvl>
  </w:abstractNum>
  <w:abstractNum w:abstractNumId="1">
    <w:nsid w:val="FEE0840F"/>
    <w:multiLevelType w:val="singleLevel"/>
    <w:tmpl w:val="FEE0840F"/>
    <w:lvl w:ilvl="0" w:tentative="0">
      <w:start w:val="1"/>
      <w:numFmt w:val="lowerLetter"/>
      <w:lvlText w:val="%1."/>
      <w:lvlJc w:val="left"/>
      <w:pPr>
        <w:tabs>
          <w:tab w:val="left" w:pos="312"/>
        </w:tabs>
      </w:pPr>
    </w:lvl>
  </w:abstractNum>
  <w:abstractNum w:abstractNumId="2">
    <w:nsid w:val="0004FC74"/>
    <w:multiLevelType w:val="singleLevel"/>
    <w:tmpl w:val="0004FC74"/>
    <w:lvl w:ilvl="0" w:tentative="0">
      <w:start w:val="6"/>
      <w:numFmt w:val="decimal"/>
      <w:suff w:val="nothing"/>
      <w:lvlText w:val="（%1）"/>
      <w:lvlJc w:val="left"/>
    </w:lvl>
  </w:abstractNum>
  <w:abstractNum w:abstractNumId="3">
    <w:nsid w:val="729979EB"/>
    <w:multiLevelType w:val="singleLevel"/>
    <w:tmpl w:val="729979EB"/>
    <w:lvl w:ilvl="0" w:tentative="0">
      <w:start w:val="2"/>
      <w:numFmt w:val="decimal"/>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9450884"/>
    <w:rsid w:val="09D17FD5"/>
    <w:rsid w:val="0FB95A79"/>
    <w:rsid w:val="197A4A54"/>
    <w:rsid w:val="27277595"/>
    <w:rsid w:val="345E5E66"/>
    <w:rsid w:val="68055288"/>
    <w:rsid w:val="6A4A5555"/>
    <w:rsid w:val="6E9C2A3D"/>
    <w:rsid w:val="7D6E47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2383"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qFormat/>
    <w:uiPriority w:val="2383"/>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3274</Words>
  <Characters>3380</Characters>
  <Lines>0</Lines>
  <Paragraphs>0</Paragraphs>
  <TotalTime>0</TotalTime>
  <ScaleCrop>false</ScaleCrop>
  <LinksUpToDate>false</LinksUpToDate>
  <CharactersWithSpaces>3936</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2020-04-06T06:30:00Z</dcterms:created>
  <dc:creator>试飞1414760067</dc:creator>
  <cp:lastModifiedBy>Administrator</cp:lastModifiedBy>
  <dcterms:modified xsi:type="dcterms:W3CDTF">2022-04-07T12:53:29Z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