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10236200</wp:posOffset>
            </wp:positionV>
            <wp:extent cx="368300" cy="419100"/>
            <wp:effectExtent l="0" t="0" r="1270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11455400</wp:posOffset>
            </wp:positionV>
            <wp:extent cx="342900" cy="4572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第九单元《溶液》测试题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1．下列有关溶液的说法中，正确的是（ 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A．食盐水倒出一半后浓度降低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B．某溶质的饱和溶液不能再溶解任何物质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C．升温会减小二氧化碳在水中的溶解度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D．蔗糖可以无限溶解在一定量的水中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2.下列家庭常用物质中，属于纯净物的是(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 牛奶B． 酱油C． 蒸馏水D． 葡萄酒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3.下列说法正确的是(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 工业生产中都可以使用硬水B． 草木灰与氯化铵混合施肥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 洗洁精能除去餐具的油污D． 回收地沟油，用作食用油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4.如图是a、b、c三种物质的溶解度曲线。由图示判断下列说法中不正确的是(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439545" cy="1372235"/>
            <wp:effectExtent l="0" t="0" r="8255" b="18415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3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 c的溶解度随温度的升高而减小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 在</w:t>
      </w:r>
      <w:r>
        <w:rPr>
          <w:rFonts w:hint="eastAsia" w:ascii="宋体" w:hAnsi="宋体" w:eastAsia="宋体" w:cs="宋体"/>
          <w:i/>
          <w:sz w:val="21"/>
          <w:szCs w:val="21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℃时，a、b两溶液中的溶质的质量分数相等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 a的饱和溶液从</w:t>
      </w:r>
      <w:r>
        <w:rPr>
          <w:rFonts w:hint="eastAsia" w:ascii="宋体" w:hAnsi="宋体" w:eastAsia="宋体" w:cs="宋体"/>
          <w:i/>
          <w:sz w:val="21"/>
          <w:szCs w:val="21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℃降温至</w:t>
      </w:r>
      <w:r>
        <w:rPr>
          <w:rFonts w:hint="eastAsia" w:ascii="宋体" w:hAnsi="宋体" w:eastAsia="宋体" w:cs="宋体"/>
          <w:i/>
          <w:sz w:val="21"/>
          <w:szCs w:val="21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℃时仍为饱和溶液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</w:t>
      </w:r>
      <w:r>
        <w:rPr>
          <w:rFonts w:hint="eastAsia" w:ascii="宋体" w:hAnsi="宋体" w:eastAsia="宋体" w:cs="宋体"/>
          <w:i/>
          <w:sz w:val="21"/>
          <w:szCs w:val="21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℃时，a的饱和溶液60 g中含有溶剂50 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5．如图是A、B、C三种固体物质的溶解度曲线，下列说法错误的是（ 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685925" cy="1590675"/>
            <wp:effectExtent l="0" t="0" r="9525" b="9525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A．将t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℃时的A、B、C三种物质的饱和溶液降温至t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℃时，溶质质量分数最小的是C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B．A中混有少量B时，应采用降温结晶的方法提纯A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℃时，25gA物质能溶解于50g水中形成75g溶液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℃时的A、B、C三种物质的溶解度大小关系A&gt;B&gt;C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6．逻辑推理是化学常用的思维方法。下列推理正确的是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A．单质中只含一种元素，所以只含一种元素的纯净物一定是单质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B．溶液是均一、稳定的混合物，所以均一，稳定的物质一定是溶液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C．燃烧都伴随着发光、发热现象，所以有发光、发热现象的一定是燃烧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D．同种元素的质子数相同，所以质子数相同的微粒一定是同种元素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7．下列关于溶液的叙述，正确的是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A．溶液都是均一、稳定的液体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B．饱和溶液就是不能再溶解任何物质的溶液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C．饱和溶液的质量一定比不饱和溶液的质量大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D．一定温度下某溶液析出晶体后，得到的溶液一定是该温度下的饱和溶液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8．性质决定用途，下列对应关系错误的是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A．“真金不怕火炼”——金的化学性质稳定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B．活性炭用作冰箱除味剂——活性炭疏松多孔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C．海水晒盐——氯化钠溶解度随温度变化不明显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D．铝作远距离高压输电线——铝是导电性最好的金属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9.下列化学实验能够成功的是(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 小明用木炭代替红磷做测定空气中氧气含量的实验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 小颖用锌、铁、铜和稀盐酸确定锌、铁、铜三种金属的活动性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 小聪在20 ℃配制36%的氯化钠溶液(20 ℃时氯化钠的溶解度为36  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 小青将过量的木炭粉和少量氧化铜粉的混合物置于蒸发皿里加强热，得到纯净的铜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10.饱和溶液用水稀释变成不饱和溶液的过程中，保持不变的是(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 溶质的质量B． 溶剂的质量C． 溶液的质量D． 溶质与溶剂的质量比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11．如图是X、Y、Z三种固体物质的溶解度曲线，下列说法不正确的是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971675" cy="1647825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A．在t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℃时，将40gX物质加入到50g水中充分溶解，得到溶液的质量为90g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B．将t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℃时X、Y、Z三种物质的饱和溶液降温到t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℃，所得三种溶液中溶质的质量分数大小关系是Y&gt;X&gt;Z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C．若X中混有少量Y时，最好采用降温结晶方法提纯X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℃时X、Y、Z三种物质的溶解度大小关系为Y=Z&gt;X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.实验室有一瓶浓硫酸，瓶上标签内容如图所示，请你根据标签上提供的数据回答下列问题。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(1)用500 mL浓硫酸可以配制溶质质量分数为20%的硫酸________g；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(2)利用刚配制好的硫酸测定某二价金属(M)的纯度，取6 g该不纯金属粉未(所含有的杂质不与酸和水反应)；再取刚配好的溶液98 g，混合至恰好完全反应后过滤，将滤液蒸干。得到粉末状固体质量为24.0 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①金属M发生反应的化学方程式为___________________________________________；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②利用已知条件求解反应生成氢气质量(</w:t>
      </w:r>
      <w:r>
        <w:rPr>
          <w:rFonts w:hint="eastAsia" w:ascii="宋体" w:hAnsi="宋体" w:eastAsia="宋体" w:cs="宋体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)的比例式为________；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③金属M的元素符号是________；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④该金属的纯度为________；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⑤若反应后的溶液只含有一种溶质，向反应后所得溶液中加入141.6 g水，则此时溶液中溶质的质量分数是________(简要列出计算过程)。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353185" cy="1391920"/>
            <wp:effectExtent l="0" t="0" r="18415" b="1778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600" cy="13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sz w:val="21"/>
          <w:szCs w:val="21"/>
        </w:rPr>
        <w:t>.实验室欲从一杯硝酸钾的不饱和溶液中分离出硝酸钾晶体，其操作流程如图所示。其中①点代表了90  ℃时100  g水中溶解了109 g硝酸钾的不饱和溶液。读图分析并回答问题。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(1)现将温度由90 ℃降至60 ℃，①点向左平移至②点，在此转化过程中，硝酸钾的溶解度________(填“增大”“减小”或“不变”)，硝酸钾溶液中溶质质量分数________(填“增大”“减小”或“不变”)。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(2)继续将温度由60 ℃降至40 ℃，此时②点怎么移动？________，烧杯中有________g硝酸钾晶体析出，此时硝酸钾溶液中溶质的质量分数为________。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737360" cy="2380615"/>
            <wp:effectExtent l="0" t="0" r="15240" b="635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600" cy="23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</w:rPr>
        <w:t>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>．配制溶质质量分数为12%的氯化钠溶液60g，有以下操作。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305425" cy="1304925"/>
            <wp:effectExtent l="0" t="0" r="0" b="0"/>
            <wp:docPr id="100012" name="图片 1000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(1)在配制该溶液的过程中玻璃棒的作用：________________。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(2)小明同学配制的溶液溶质质量分数偏小，可能的原因是是什么？(答一条即可)________。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sz w:val="21"/>
          <w:szCs w:val="21"/>
        </w:rPr>
        <w:t>．实验室欲配制500g溶质质量分数为4%的氢氧化钠溶液(NaOH，易吸收的水分—潮解)。配置步骤为：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(1)计算：需氢氧化钠固体_______g，水_______ml(水的密度是1g/cm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(2)称量：用到的玻璃仪器是____，若所用玻璃仪器的质量是12.4g，在托盘天平上称取氢氧化钠固体时，该玻璃仪器应放在_____盘(填“左”或“右”)，在下表所列砝码中，选出所需砝码______：</w:t>
      </w:r>
    </w:p>
    <w:tbl>
      <w:tblPr>
        <w:tblStyle w:val="4"/>
        <w:tblW w:w="5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0"/>
        <w:gridCol w:w="780"/>
        <w:gridCol w:w="780"/>
        <w:gridCol w:w="780"/>
        <w:gridCol w:w="780"/>
        <w:gridCol w:w="780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砝码/g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打“√”表示选用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并在下列标尺中选出能正确表示游码位置的选项___________(填字母序号)。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3609975" cy="771525"/>
            <wp:effectExtent l="0" t="0" r="0" b="0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(3)溶解：将氢氧化钠固体溶于水，用_____搅拌，使氢氧化钠固体全部溶解，冷却到室温。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把配好的溶液装瓶、贴标签，放入试剂柜中。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(4)误差分析：在配制该溶液时，量取水时仰视读取数值，称量固体时物与码又放反了，结果配制的氢氧化钠溶液的质量分数将___________(填“偏大”或“偏小”)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b/>
          <w:sz w:val="21"/>
          <w:szCs w:val="21"/>
        </w:rPr>
        <w:t>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sz w:val="21"/>
          <w:szCs w:val="21"/>
        </w:rPr>
        <w:t>.某品牌纯碱中含有杂质NaCl，化学兴趣小组的同学进行了如下实验探究：称取12 g样品放入烧杯中，加入稀盐酸至不再产生气泡为止，并绘制出加入稀盐酸的质量与放出气体质量的关系如图：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305560" cy="1161415"/>
            <wp:effectExtent l="0" t="0" r="8890" b="635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600" cy="116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(1)纯碱恰好完全反应时，生成CO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的质量为_____________g。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(2)计算该样品中含杂质的质量分数是多少？(计算结果保留一位小数，下同)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(3)计算当盐酸与纯碱恰好完全反应时，所得溶液的溶质质量分数是多少？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  <w:sectPr>
          <w:pgSz w:w="11905" w:h="16838"/>
          <w:pgMar w:top="567" w:right="567" w:bottom="567" w:left="567" w:header="499" w:footer="499" w:gutter="0"/>
          <w:cols w:space="0" w:num="1" w:sep="1"/>
          <w:rtlGutter w:val="0"/>
          <w:docGrid w:type="lines" w:linePitch="314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1．C 2.C 3.C 4.B 5．C 6．A 7．D  8．D  9.B 10.A   11．A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.(1)1840　(2)M＋H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===MSO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＋H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↑　98∶2＝(98 g×20%)∶</w:t>
      </w:r>
      <w:r>
        <w:rPr>
          <w:rFonts w:hint="eastAsia" w:ascii="宋体" w:hAnsi="宋体" w:eastAsia="宋体" w:cs="宋体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　Mg　80%　溶液中溶质的质量分数＝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2908300" cy="460375"/>
            <wp:effectExtent l="0" t="0" r="6350" b="15875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80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×100%≈10%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sz w:val="21"/>
          <w:szCs w:val="21"/>
        </w:rPr>
        <w:t>.(1)减小　不变　(2)沿曲线下移至③处　45　39%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>．(1)搅拌，加速溶解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(2)量水时，仰视读数（或称量固体时，砝码和固体放反了或清洗烧杯，烧杯中有少量的水残留）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sz w:val="21"/>
          <w:szCs w:val="21"/>
        </w:rPr>
        <w:t>．(1)     20     480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     烧杯(或表面皿)     左     选20g和10g的砝码    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(3)玻璃棒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sz w:val="21"/>
          <w:szCs w:val="21"/>
        </w:rPr>
        <w:t>．某工厂排放的废水中含有硫酸和硫酸铜两种污染物，为测定该废水中污染物的含量，实验小组的同学进行了以下实验：取废水300g，向其中加入溶质质量分数为20%的氢氧化钠溶液，测得沉淀质量与所加入的氢氧化钠溶液的质量关系如下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990725" cy="1752600"/>
            <wp:effectExtent l="0" t="0" r="9525" b="0"/>
            <wp:docPr id="100014" name="图片 1000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该过程涉及的化学反应方程式为：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5" o:spt="75" alt=" " type="#_x0000_t75" style="height:18pt;width:174pt;" o:ole="t" filled="f" o:preferrelative="t" stroked="f" coordsize="21600,21600">
            <v:path/>
            <v:fill on="f" focussize="0,0"/>
            <v:stroke on="f" joinstyle="miter"/>
            <v:imagedata r:id="rId19" o:title="eqId969d050425857db107423f93a9c8e87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6" o:spt="75" alt=" 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21" o:title="eqId05b950e11273471a9f4be024ba4b5268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(1)CuSO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由______元素组成；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(2)CuSO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中Cu、S、O原子的个数比为______；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(3)300g该废水中硫酸的溶质质量分数。（要求写出计算过程，结果精确到0.1%）</w:t>
      </w:r>
    </w:p>
    <w:p>
      <w:pPr>
        <w:sectPr>
          <w:headerReference r:id="rId3" w:type="default"/>
          <w:footerReference r:id="rId4" w:type="default"/>
          <w:pgSz w:w="11905" w:h="16838"/>
          <w:pgMar w:top="567" w:right="567" w:bottom="567" w:left="567" w:header="499" w:footer="499" w:gutter="0"/>
          <w:cols w:space="0" w:num="1" w:sep="1"/>
          <w:rtlGutter w:val="0"/>
          <w:docGrid w:type="lines" w:linePitch="314" w:charSpace="0"/>
        </w:sectPr>
      </w:pPr>
    </w:p>
    <w:p>
      <w:bookmarkStart w:id="0" w:name="_GoBack"/>
      <w:bookmarkEnd w:id="0"/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210"/>
  <w:drawingGridVerticalSpacing w:val="157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14609"/>
    <w:rsid w:val="00284433"/>
    <w:rsid w:val="002A0E13"/>
    <w:rsid w:val="002A1EC6"/>
    <w:rsid w:val="002E035E"/>
    <w:rsid w:val="004151FC"/>
    <w:rsid w:val="006B16C5"/>
    <w:rsid w:val="0088231C"/>
    <w:rsid w:val="009806CE"/>
    <w:rsid w:val="009E611B"/>
    <w:rsid w:val="00BF535F"/>
    <w:rsid w:val="00C02FC6"/>
    <w:rsid w:val="00C806B0"/>
    <w:rsid w:val="00D620BD"/>
    <w:rsid w:val="00EF035E"/>
    <w:rsid w:val="17756A63"/>
    <w:rsid w:val="3EB7002B"/>
    <w:rsid w:val="56835C1D"/>
    <w:rsid w:val="5A2B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5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1.bin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2115</Words>
  <Characters>2602</Characters>
  <Lines>153</Lines>
  <Paragraphs>214</Paragraphs>
  <TotalTime>2</TotalTime>
  <ScaleCrop>false</ScaleCrop>
  <LinksUpToDate>false</LinksUpToDate>
  <CharactersWithSpaces>4503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2022-04-10T11:47:24Z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