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numPr>
          <w:ilvl w:val="0"/>
          <w:numId w:val="0"/>
        </w:numPr>
        <w:spacing w:line="240" w:lineRule="auto"/>
        <w:ind w:firstLine="2520" w:firstLineChars="1200"/>
        <w:jc w:val="left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12484100</wp:posOffset>
            </wp:positionV>
            <wp:extent cx="482600" cy="3429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7493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答题卡答案</w:t>
      </w:r>
      <w:r>
        <w:rPr>
          <w:sz w:val="21"/>
          <w:szCs w:val="21"/>
        </w:rPr>
        <w:t> 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jc w:val="left"/>
        <w:textAlignment w:val="center"/>
        <w:rPr>
          <w:sz w:val="21"/>
          <w:szCs w:val="21"/>
        </w:rPr>
      </w:pPr>
      <w:r>
        <w:rPr>
          <w:rFonts w:ascii="宋体" w:cs="宋体" w:hint="eastAsia"/>
          <w:b/>
          <w:sz w:val="21"/>
          <w:szCs w:val="21"/>
          <w:lang w:val="en-US" w:eastAsia="zh-CN"/>
        </w:rPr>
        <w:t>语言积累与运用</w:t>
      </w:r>
      <w:r>
        <w:rPr>
          <w:rFonts w:ascii="黑体" w:eastAsia="黑体" w:hAnsi="黑体" w:cs="黑体"/>
          <w:b w:val="0"/>
          <w:sz w:val="21"/>
          <w:szCs w:val="21"/>
        </w:rPr>
        <w:t>（本大题共</w:t>
      </w:r>
      <w:r>
        <w:rPr>
          <w:rFonts w:ascii="Times New Roman" w:hAnsi="Times New Roman" w:cs="Times New Roman" w:hint="eastAsia"/>
          <w:b/>
          <w:sz w:val="21"/>
          <w:szCs w:val="21"/>
          <w:lang w:val="en-US" w:eastAsia="zh-CN"/>
        </w:rPr>
        <w:t>7</w:t>
      </w:r>
      <w:r>
        <w:rPr>
          <w:rFonts w:ascii="黑体" w:eastAsia="黑体" w:hAnsi="黑体" w:cs="黑体"/>
          <w:b w:val="0"/>
          <w:sz w:val="21"/>
          <w:szCs w:val="21"/>
        </w:rPr>
        <w:t>小题，共</w:t>
      </w:r>
      <w:r>
        <w:rPr>
          <w:rFonts w:ascii="Times New Roman" w:hAnsi="Times New Roman" w:cs="Times New Roman" w:hint="eastAsia"/>
          <w:b/>
          <w:sz w:val="21"/>
          <w:szCs w:val="21"/>
          <w:lang w:val="en-US" w:eastAsia="zh-CN"/>
        </w:rPr>
        <w:t>24</w:t>
      </w:r>
      <w:r>
        <w:rPr>
          <w:rFonts w:ascii="黑体" w:eastAsia="黑体" w:hAnsi="黑体" w:cs="黑体"/>
          <w:b w:val="0"/>
          <w:sz w:val="21"/>
          <w:szCs w:val="21"/>
        </w:rPr>
        <w:t>分</w:t>
      </w:r>
      <w:r>
        <w:rPr>
          <w:rFonts w:ascii="黑体" w:eastAsia="黑体" w:hAnsi="黑体" w:cs="黑体" w:hint="eastAsia"/>
          <w:b w:val="0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spacing w:line="240" w:lineRule="auto"/>
        <w:ind w:leftChars="0"/>
        <w:jc w:val="left"/>
        <w:textAlignment w:val="center"/>
        <w:rPr>
          <w:sz w:val="21"/>
          <w:szCs w:val="21"/>
        </w:rPr>
      </w:pP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>1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sz w:val="21"/>
          <w:szCs w:val="21"/>
        </w:rPr>
        <w:t>（1）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①追溯  ② 演变 </w:t>
      </w:r>
    </w:p>
    <w:p>
      <w:pPr>
        <w:numPr>
          <w:ilvl w:val="0"/>
          <w:numId w:val="0"/>
        </w:numPr>
        <w:spacing w:line="240" w:lineRule="auto"/>
        <w:ind w:firstLine="1260" w:firstLineChars="600"/>
        <w:jc w:val="left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①juān kè ② jì zǎi  </w:t>
      </w:r>
    </w:p>
    <w:p>
      <w:pPr>
        <w:numPr>
          <w:ilvl w:val="0"/>
          <w:numId w:val="2"/>
        </w:numPr>
        <w:spacing w:line="240" w:lineRule="auto"/>
        <w:ind w:firstLine="1470" w:firstLineChars="700"/>
        <w:jc w:val="left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C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ascii="宋体" w:eastAsia="宋体" w:hAnsi="宋体" w:cs="宋体" w:hint="eastAsia"/>
          <w:kern w:val="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ascii="宋体" w:eastAsia="宋体" w:hAnsi="宋体" w:cs="宋体" w:hint="eastAsia"/>
          <w:kern w:val="0"/>
          <w:sz w:val="21"/>
          <w:szCs w:val="21"/>
          <w:lang w:val="en-US"/>
        </w:rPr>
      </w:pPr>
      <w:r>
        <w:rPr>
          <w:rFonts w:ascii="Times New Roman" w:eastAsia="Times New Roman" w:hAnsi="Times New Roman" w:cs="Times New Roman" w:hint="default"/>
          <w:color w:val="3333FF"/>
          <w:kern w:val="0"/>
          <w:sz w:val="21"/>
          <w:szCs w:val="21"/>
          <w:lang w:val="en-US" w:eastAsia="zh-CN" w:bidi="ar"/>
        </w:rPr>
        <w:t>3.</w:t>
      </w:r>
      <w:r>
        <w:rPr>
          <w:rFonts w:ascii="Times New Roman" w:eastAsia="Times New Roman" w:hAnsi="Times New Roman" w:cs="Times New Roman" w:hint="eastAsia"/>
          <w:color w:val="3333FF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ascii="宋体" w:eastAsia="宋体" w:hAnsi="宋体" w:cs="宋体" w:hint="eastAsia"/>
          <w:kern w:val="0"/>
          <w:sz w:val="21"/>
          <w:szCs w:val="21"/>
          <w:lang w:val="en-US"/>
        </w:rPr>
      </w:pPr>
      <w:r>
        <w:rPr>
          <w:rFonts w:ascii="Times New Roman" w:eastAsia="Times New Roman" w:hAnsi="Times New Roman" w:cs="Times New Roman" w:hint="default"/>
          <w:color w:val="3333FF"/>
          <w:kern w:val="0"/>
          <w:sz w:val="21"/>
          <w:szCs w:val="21"/>
          <w:lang w:val="en-US" w:eastAsia="zh-CN" w:bidi="ar"/>
        </w:rPr>
        <w:t>4.</w:t>
      </w:r>
      <w:r>
        <w:rPr>
          <w:rFonts w:ascii="Times New Roman" w:eastAsia="Times New Roman" w:hAnsi="Times New Roman" w:cs="Times New Roman" w:hint="eastAsia"/>
          <w:color w:val="3333FF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A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5. 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   </w:t>
      </w:r>
      <w:r>
        <w:rPr>
          <w:sz w:val="21"/>
          <w:szCs w:val="21"/>
        </w:rPr>
        <w:t>B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ascii="Times New Roman" w:eastAsia="Times New Roman" w:hAnsi="Times New Roman" w:cs="Times New Roman" w:hint="default"/>
          <w:color w:val="3333FF"/>
          <w:kern w:val="0"/>
          <w:sz w:val="21"/>
          <w:szCs w:val="21"/>
          <w:lang w:val="en-US" w:eastAsia="zh-CN" w:bidi="ar"/>
        </w:rPr>
      </w:pPr>
      <w:r>
        <w:rPr>
          <w:rFonts w:ascii="Times New Roman" w:eastAsia="Times New Roman" w:hAnsi="Times New Roman" w:cs="Times New Roman" w:hint="eastAsia"/>
          <w:color w:val="3333FF"/>
          <w:kern w:val="0"/>
          <w:sz w:val="21"/>
          <w:szCs w:val="21"/>
          <w:lang w:val="en-US" w:eastAsia="zh-CN" w:bidi="ar"/>
        </w:rPr>
        <w:t>7.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8分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ascii="宋体" w:eastAsia="宋体" w:hAnsi="宋体" w:cs="宋体" w:hint="eastAsia"/>
          <w:kern w:val="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【小题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1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】一览众山小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 w:firstLine="1050" w:firstLineChars="500"/>
        <w:jc w:val="left"/>
        <w:textAlignment w:val="center"/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【小题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2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】苦将侬强派作蛾眉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right="0" w:firstLine="1050" w:firstLineChars="500"/>
        <w:jc w:val="left"/>
        <w:textAlignment w:val="center"/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【小题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3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】芳草萋萋鹦鹉洲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 w:firstLine="1050" w:firstLineChars="500"/>
        <w:jc w:val="left"/>
        <w:textAlignment w:val="center"/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【小题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4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】马作的卢飞快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 w:firstLine="1050" w:firstLineChars="500"/>
        <w:jc w:val="left"/>
        <w:textAlignment w:val="center"/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【小题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5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】所欲有甚于生者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,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所恶有甚于死者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 w:firstLine="1050" w:firstLineChars="500"/>
        <w:jc w:val="left"/>
        <w:textAlignment w:val="center"/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【小题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6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】人生自古谁无死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,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留取丹心照汗青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 w:firstLine="0" w:firstLineChars="0"/>
        <w:jc w:val="left"/>
        <w:textAlignment w:val="center"/>
        <w:rPr>
          <w:rFonts w:ascii="宋体" w:eastAsia="宋体" w:hAnsi="宋体" w:cs="宋体" w:hint="default"/>
          <w:kern w:val="0"/>
          <w:sz w:val="21"/>
          <w:szCs w:val="21"/>
          <w:lang w:val="en-US" w:eastAsia="zh-CN" w:bidi="ar"/>
        </w:rPr>
      </w:pPr>
      <w:r>
        <w:rPr>
          <w:rFonts w:ascii="黑体" w:eastAsia="黑体" w:cs="黑体" w:hint="eastAsia"/>
          <w:kern w:val="2"/>
          <w:sz w:val="21"/>
          <w:szCs w:val="21"/>
          <w:lang w:val="en-US" w:eastAsia="zh-CN" w:bidi="ar"/>
        </w:rPr>
        <w:t xml:space="preserve">二 </w:t>
      </w:r>
      <w:r>
        <w:rPr>
          <w:rFonts w:ascii="黑体" w:eastAsia="黑体" w:hAnsi="宋体" w:cs="黑体" w:hint="eastAsia"/>
          <w:kern w:val="2"/>
          <w:sz w:val="21"/>
          <w:szCs w:val="21"/>
          <w:lang w:val="en-US" w:eastAsia="zh-CN" w:bidi="ar"/>
        </w:rPr>
        <w:t>名著阅读（本题共</w:t>
      </w:r>
      <w:r>
        <w:rPr>
          <w:rFonts w:ascii="黑体" w:eastAsia="黑体" w:cs="黑体" w:hint="eastAsia"/>
          <w:kern w:val="2"/>
          <w:sz w:val="21"/>
          <w:szCs w:val="21"/>
          <w:lang w:val="en-US" w:eastAsia="zh-CN" w:bidi="ar"/>
        </w:rPr>
        <w:t>2</w:t>
      </w:r>
      <w:r>
        <w:rPr>
          <w:rFonts w:ascii="黑体" w:eastAsia="黑体" w:hAnsi="宋体" w:cs="黑体" w:hint="eastAsia"/>
          <w:kern w:val="2"/>
          <w:sz w:val="21"/>
          <w:szCs w:val="21"/>
          <w:lang w:val="en-US" w:eastAsia="zh-CN" w:bidi="ar"/>
        </w:rPr>
        <w:t>小题，共</w:t>
      </w:r>
      <w:r>
        <w:rPr>
          <w:rFonts w:ascii="Times New Roman" w:eastAsia="Times New Roman" w:hAnsi="Times New Roman" w:cs="Times New Roman" w:hint="default"/>
          <w:b/>
          <w:bCs w:val="0"/>
          <w:kern w:val="2"/>
          <w:sz w:val="21"/>
          <w:szCs w:val="21"/>
          <w:lang w:val="en-US" w:eastAsia="zh-CN" w:bidi="ar"/>
        </w:rPr>
        <w:t>6.0</w:t>
      </w:r>
      <w:r>
        <w:rPr>
          <w:rFonts w:ascii="黑体" w:eastAsia="黑体" w:hAnsi="宋体" w:cs="黑体" w:hint="eastAsia"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8（6分）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/>
        <w:jc w:val="left"/>
        <w:textAlignment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（1）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cs="宋体" w:hint="eastAsia"/>
          <w:color w:val="3333FF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简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·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爱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 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Times New Roman" w:eastAsia="Times New Roman" w:hAnsi="Times New Roman" w:cs="Times New Roman" w:hint="eastAsia"/>
          <w:kern w:val="0"/>
          <w:sz w:val="21"/>
          <w:szCs w:val="21"/>
          <w:lang w:val="en-US" w:eastAsia="zh-CN" w:bidi="ar"/>
        </w:rPr>
        <w:t xml:space="preserve">      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敢于反抗，敢于争取自由和平等地位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昆虫的史诗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 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Times New Roman" w:eastAsia="Times New Roman" w:hAnsi="Times New Roman" w:cs="Times New Roman" w:hint="eastAsia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杨柳天牛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 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 w:firstLine="1050" w:firstLineChars="50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（3）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（示例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  </w:t>
      </w:r>
      <w:r>
        <w:rPr>
          <w:rFonts w:ascii="宋体" w:eastAsia="宋体" w:hAnsi="宋体" w:cs="宋体"/>
          <w:kern w:val="0"/>
          <w:sz w:val="21"/>
          <w:szCs w:val="21"/>
        </w:rPr>
        <w:t>严监生</w:t>
      </w:r>
      <w:r>
        <w:rPr>
          <w:rFonts w:ascii="宋体" w:cs="宋体" w:hint="eastAsia"/>
          <w:kern w:val="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/>
          <w:kern w:val="0"/>
          <w:sz w:val="21"/>
          <w:szCs w:val="21"/>
        </w:rPr>
        <w:t>吝啬，薄情，但有时又有人情味。他临死前因为点两根灯草而不肯咽气，急于扶侧室为正房，体现了他吝啬、薄情的一面。但他替哥哥还钱，正妻王氏病后，他为妻子请名医，煎服人参，王氏死后，他深情悼念，又体现他不乏人情味。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0" w:right="0" w:firstLine="1050" w:firstLineChars="500"/>
        <w:jc w:val="left"/>
        <w:textAlignment w:val="center"/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</w:pPr>
      <w:r>
        <w:rPr>
          <w:rFonts w:ascii="宋体" w:eastAsia="宋体" w:hAnsi="宋体" w:cs="宋体"/>
          <w:kern w:val="0"/>
          <w:sz w:val="21"/>
          <w:szCs w:val="21"/>
        </w:rPr>
        <w:t>（示例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B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 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 xml:space="preserve"> 范进的形象是一个虚伪，软弱卑微，渴求功名利禄，情感脆弱的可怜书生。范进，表面上呆头笨脑，穷困愚陋，逆来顺受，酸气十足；内心里却热恋功名，追求利禄，奴性十足，卑怯懦弱。从他身上，可以看出科举制度的腐败和对读书人的毒害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right="0" w:firstLine="1050" w:firstLineChars="50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（示例3）C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 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 xml:space="preserve"> 马二先生迂腐庸俗，迷信科举，但其不吝钱财，诚笃善良。马二先生宣传渗透着封建的说教，讲的尽是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“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中了举人、进士，即刻就荣宗耀</w:t>
      </w:r>
      <w:r>
        <w:rPr>
          <w:rFonts w:ascii="宋体" w:eastAsia="宋体" w:hAnsi="宋体" w:cs="宋体"/>
          <w:kern w:val="0"/>
          <w:sz w:val="21"/>
          <w:szCs w:val="21"/>
        </w:rPr>
        <w:t>祖”“显亲扬名才是大孝”之类的腐臭道理，体现了他的迂腐庸俗。但他又能仗义疏财救公孙，资助落魄的匡超人，体现了他的诚笃善良。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</w:p>
    <w:p>
      <w:pPr>
        <w:numPr>
          <w:ilvl w:val="0"/>
          <w:numId w:val="0"/>
        </w:numPr>
        <w:spacing w:line="240" w:lineRule="auto"/>
        <w:ind w:left="0" w:firstLine="0" w:firstLineChars="0"/>
        <w:jc w:val="left"/>
        <w:textAlignment w:val="center"/>
        <w:rPr>
          <w:rFonts w:hint="default"/>
          <w:sz w:val="21"/>
          <w:szCs w:val="21"/>
          <w:lang w:val="en-US" w:eastAsia="zh-CN"/>
        </w:rPr>
      </w:pPr>
      <w:r>
        <w:rPr>
          <w:rFonts w:ascii="黑体" w:eastAsia="黑体" w:hAnsi="黑体" w:cs="黑体"/>
          <w:b w:val="0"/>
          <w:sz w:val="21"/>
          <w:szCs w:val="21"/>
        </w:rPr>
        <w:t>三、诗歌鉴赏（本大题共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1</w:t>
      </w:r>
      <w:r>
        <w:rPr>
          <w:rFonts w:ascii="黑体" w:eastAsia="黑体" w:hAnsi="黑体" w:cs="黑体"/>
          <w:b w:val="0"/>
          <w:sz w:val="21"/>
          <w:szCs w:val="21"/>
        </w:rPr>
        <w:t>小题，共</w:t>
      </w:r>
      <w:r>
        <w:rPr>
          <w:rFonts w:ascii="黑体" w:eastAsia="黑体" w:hAnsi="黑体" w:cs="黑体" w:hint="eastAsia"/>
          <w:b w:val="0"/>
          <w:sz w:val="21"/>
          <w:szCs w:val="21"/>
          <w:lang w:val="en-US" w:eastAsia="zh-CN"/>
        </w:rPr>
        <w:t>5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.0</w:t>
      </w:r>
      <w:r>
        <w:rPr>
          <w:rFonts w:ascii="黑体" w:eastAsia="黑体" w:hAnsi="黑体" w:cs="黑体"/>
          <w:b w:val="0"/>
          <w:sz w:val="21"/>
          <w:szCs w:val="21"/>
        </w:rPr>
        <w:t>分）</w:t>
      </w:r>
    </w:p>
    <w:p>
      <w:pPr>
        <w:numPr>
          <w:ilvl w:val="0"/>
          <w:numId w:val="0"/>
        </w:numPr>
        <w:spacing w:line="240" w:lineRule="auto"/>
        <w:ind w:left="0" w:firstLine="0" w:firstLineChars="0"/>
        <w:jc w:val="left"/>
        <w:textAlignment w:val="center"/>
        <w:rPr>
          <w:rFonts w:ascii="黑体" w:eastAsia="黑体" w:hAnsi="黑体" w:cs="黑体"/>
          <w:b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1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）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br/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2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）《塞下曲》表达了诗人不畏艰难、甘愿上战场为国杀敌的爱国之情，《春夜洛城闻笛》抒发了对家乡和亲人的思念之情。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br/>
      </w:r>
      <w:r>
        <w:rPr>
          <w:rFonts w:ascii="黑体" w:eastAsia="黑体" w:hAnsi="黑体" w:cs="黑体" w:hint="eastAsia"/>
          <w:b w:val="0"/>
          <w:sz w:val="21"/>
          <w:szCs w:val="21"/>
          <w:lang w:val="en-US" w:eastAsia="zh-CN"/>
        </w:rPr>
        <w:t>四</w:t>
      </w:r>
      <w:r>
        <w:rPr>
          <w:rFonts w:ascii="黑体" w:eastAsia="黑体" w:hAnsi="黑体" w:cs="黑体"/>
          <w:b w:val="0"/>
          <w:sz w:val="21"/>
          <w:szCs w:val="21"/>
        </w:rPr>
        <w:t>、综合性学习（本大题共</w:t>
      </w:r>
      <w:r>
        <w:rPr>
          <w:rFonts w:ascii="Times New Roman" w:hAnsi="Times New Roman" w:cs="Times New Roman" w:hint="eastAsia"/>
          <w:b/>
          <w:sz w:val="21"/>
          <w:szCs w:val="21"/>
          <w:lang w:val="en-US" w:eastAsia="zh-CN"/>
        </w:rPr>
        <w:t>2</w:t>
      </w:r>
      <w:r>
        <w:rPr>
          <w:rFonts w:ascii="黑体" w:eastAsia="黑体" w:hAnsi="黑体" w:cs="黑体"/>
          <w:b w:val="0"/>
          <w:sz w:val="21"/>
          <w:szCs w:val="21"/>
        </w:rPr>
        <w:t>小题，共</w:t>
      </w:r>
      <w:r>
        <w:rPr>
          <w:rFonts w:ascii="Times New Roman" w:hAnsi="Times New Roman" w:cs="Times New Roman" w:hint="eastAsia"/>
          <w:b/>
          <w:sz w:val="21"/>
          <w:szCs w:val="21"/>
          <w:lang w:val="en-US" w:eastAsia="zh-CN"/>
        </w:rPr>
        <w:t>5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.0</w:t>
      </w:r>
      <w:r>
        <w:rPr>
          <w:rFonts w:ascii="黑体" w:eastAsia="黑体" w:hAnsi="黑体" w:cs="黑体"/>
          <w:b w:val="0"/>
          <w:sz w:val="21"/>
          <w:szCs w:val="21"/>
        </w:rPr>
        <w:t>分）</w:t>
      </w:r>
    </w:p>
    <w:p>
      <w:pPr>
        <w:numPr>
          <w:ilvl w:val="0"/>
          <w:numId w:val="0"/>
        </w:numPr>
        <w:spacing w:line="240" w:lineRule="auto"/>
        <w:ind w:left="0" w:firstLine="0" w:firstLineChars="0"/>
        <w:jc w:val="left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10 </w:t>
      </w: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甲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</w:t>
      </w:r>
      <w:r>
        <w:rPr>
          <w:sz w:val="21"/>
          <w:szCs w:val="21"/>
          <w:u w:val="single"/>
        </w:rPr>
        <w:t>用词典雅，而且押韵，富有文化气息，具有良好的宣传效果。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right="0" w:firstLine="630" w:firstLineChars="30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2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属于</w:t>
      </w:r>
      <w:r>
        <w:rPr>
          <w:rFonts w:ascii="Times New Roman" w:eastAsia="Times New Roman" w:hAnsi="Times New Roman" w:cs="Times New Roman"/>
          <w:color w:val="0000FF"/>
          <w:kern w:val="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color w:val="0000FF"/>
          <w:kern w:val="0"/>
          <w:sz w:val="21"/>
          <w:szCs w:val="21"/>
          <w:u w:val="single"/>
        </w:rPr>
        <w:t>__</w:t>
      </w:r>
      <w:r>
        <w:rPr>
          <w:rFonts w:ascii="宋体" w:eastAsia="宋体" w:hAnsi="宋体" w:cs="宋体" w:hint="eastAsia"/>
          <w:color w:val="0000FF"/>
          <w:kern w:val="0"/>
          <w:sz w:val="21"/>
          <w:szCs w:val="21"/>
          <w:u w:val="single"/>
          <w:lang w:val="en-US" w:eastAsia="zh-CN" w:bidi="ar"/>
        </w:rPr>
        <w:t>草</w:t>
      </w:r>
      <w:r>
        <w:rPr>
          <w:rFonts w:ascii="Times New Roman" w:eastAsia="Times New Roman" w:hAnsi="Times New Roman" w:cs="Times New Roman" w:hint="default"/>
          <w:color w:val="0000FF"/>
          <w:kern w:val="0"/>
          <w:sz w:val="21"/>
          <w:szCs w:val="21"/>
          <w:u w:val="single"/>
          <w:lang w:val="en-US" w:eastAsia="zh-CN" w:bidi="ar"/>
        </w:rPr>
        <w:t> </w:t>
      </w:r>
      <w:r>
        <w:rPr>
          <w:rFonts w:ascii="Times New Roman" w:eastAsia="Times New Roman" w:hAnsi="Times New Roman" w:cs="Times New Roman"/>
          <w:color w:val="0000FF"/>
          <w:kern w:val="0"/>
          <w:sz w:val="21"/>
          <w:szCs w:val="21"/>
          <w:u w:val="single"/>
        </w:rPr>
        <w:t>_____</w:t>
      </w:r>
      <w:r>
        <w:rPr>
          <w:rFonts w:ascii="宋体" w:eastAsia="宋体" w:hAnsi="宋体" w:cs="宋体"/>
          <w:kern w:val="0"/>
          <w:sz w:val="21"/>
          <w:szCs w:val="21"/>
        </w:rPr>
        <w:t>书，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 w:val="21"/>
          <w:szCs w:val="21"/>
          <w:u w:val="single"/>
        </w:rPr>
        <w:t>_</w:t>
      </w:r>
      <w:r>
        <w:rPr>
          <w:rFonts w:ascii="宋体" w:eastAsia="宋体" w:hAnsi="宋体" w:cs="宋体" w:hint="eastAsia"/>
          <w:kern w:val="0"/>
          <w:sz w:val="21"/>
          <w:szCs w:val="21"/>
          <w:u w:val="single"/>
          <w:lang w:val="en-US" w:eastAsia="zh-CN" w:bidi="ar"/>
        </w:rPr>
        <w:t>隶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u w:val="single"/>
          <w:lang w:val="en-US" w:eastAsia="zh-CN" w:bidi="ar"/>
        </w:rPr>
        <w:t> </w:t>
      </w:r>
      <w:r>
        <w:rPr>
          <w:rFonts w:ascii="Times New Roman" w:eastAsia="Times New Roman" w:hAnsi="Times New Roman" w:cs="Times New Roman"/>
          <w:kern w:val="0"/>
          <w:sz w:val="21"/>
          <w:szCs w:val="21"/>
          <w:u w:val="single"/>
        </w:rPr>
        <w:t>_____</w:t>
      </w:r>
      <w:r>
        <w:rPr>
          <w:rFonts w:ascii="宋体" w:eastAsia="宋体" w:hAnsi="宋体" w:cs="宋体"/>
          <w:kern w:val="0"/>
          <w:sz w:val="21"/>
          <w:szCs w:val="21"/>
        </w:rPr>
        <w:t>书，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宋体" w:eastAsia="宋体" w:hAnsi="宋体" w:cs="宋体"/>
          <w:kern w:val="0"/>
          <w:sz w:val="21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 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  <w:u w:val="single"/>
          <w:lang w:val="en-US" w:eastAsia="zh-CN" w:bidi="ar"/>
        </w:rPr>
        <w:t>楷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书。</w:t>
      </w:r>
    </w:p>
    <w:p>
      <w:pPr>
        <w:numPr>
          <w:ilvl w:val="0"/>
          <w:numId w:val="0"/>
        </w:numPr>
        <w:spacing w:line="240" w:lineRule="auto"/>
        <w:ind w:left="0" w:firstLine="0"/>
        <w:jc w:val="left"/>
        <w:textAlignment w:val="center"/>
        <w:rPr>
          <w:rFonts w:ascii="黑体" w:eastAsia="黑体" w:hAnsi="黑体" w:cs="黑体" w:hint="eastAsia"/>
          <w:b w:val="0"/>
          <w:sz w:val="21"/>
          <w:szCs w:val="21"/>
          <w:lang w:val="en-US" w:eastAsia="zh-CN"/>
        </w:rPr>
      </w:pPr>
      <w:r>
        <w:rPr>
          <w:rFonts w:ascii="黑体" w:eastAsia="黑体" w:hAnsi="黑体" w:cs="黑体" w:hint="eastAsia"/>
          <w:b w:val="0"/>
          <w:sz w:val="21"/>
          <w:szCs w:val="21"/>
          <w:lang w:val="en-US" w:eastAsia="zh-CN"/>
        </w:rPr>
        <w:t>五 . 阅读下面的文字，回答下面小题。</w:t>
      </w:r>
    </w:p>
    <w:p>
      <w:pPr>
        <w:spacing w:line="240" w:lineRule="auto"/>
        <w:ind w:firstLine="3780" w:firstLineChars="18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（一）（12分）</w:t>
      </w:r>
    </w:p>
    <w:p>
      <w:pPr>
        <w:spacing w:line="240" w:lineRule="auto"/>
        <w:rPr>
          <w:rFonts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11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种花不如种菜实用（种菜可以供家里人食用）；花不好伺候，母亲生活忙碌，没有多余的时间来照顾花。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12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示例一：运用对比的手法，两种葫芦长势形成鲜明对比，突出母亲对刻有孩子名字的葫芦照顾得非常精心，表现母亲对孩子们的深情。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母亲在旅馆里将有趣的小花称为“人脸花”。母亲退休后，开始在阳台上种花。母亲挑果实最多的“五代同堂果”买回家。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示例：我们三个孩子长大成人，而父母在渐渐老去，曾经在家里最高大的他们如今成了最瘦弱的，他们的生命能量都给了我们啊！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寄予了作者对和睦家庭的热爱和想念，对母亲的感恩和思念。（意思对即可）</w:t>
      </w:r>
    </w:p>
    <w:p>
      <w:pPr>
        <w:spacing w:line="240" w:lineRule="auto"/>
        <w:ind w:firstLine="2940" w:firstLineChars="14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（二）（7分）</w:t>
      </w:r>
    </w:p>
    <w:p>
      <w:pPr>
        <w:spacing w:line="240" w:lineRule="auto"/>
        <w:rPr>
          <w:rFonts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</w:p>
    <w:p>
      <w:pPr>
        <w:spacing w:line="240" w:lineRule="auto"/>
        <w:ind w:firstLine="2940" w:firstLineChars="1400"/>
        <w:rPr>
          <w:rFonts w:hint="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（1）选择怎样的“遇见”，读书人理应有属于自己的主动权。（2）读书是“遇见”的人和事越多越好，读书面越广越好。（3）读书的“遇见”，又并非不动脑筋地匆匆而过，而是一种主观能动的行为。（4）从书本中来，到生活中去，是一种以“遇见”叠加“遇见”而解疑释惑的有效方法。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葛剑雄教授因为一次拍纪录片的“遇见”，终于解开了巴人一度很强势之谜。</w:t>
      </w:r>
    </w:p>
    <w:p>
      <w:pPr>
        <w:spacing w:line="240" w:lineRule="auto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C</w:t>
      </w:r>
    </w:p>
    <w:p>
      <w:pPr>
        <w:spacing w:line="24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六.  文言文（11分）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630" w:right="0" w:hanging="630" w:hangingChars="300"/>
        <w:jc w:val="left"/>
        <w:textAlignment w:val="center"/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</w:pPr>
      <w:r>
        <w:rPr>
          <w:rFonts w:ascii="宋体" w:eastAsia="宋体" w:hAnsi="宋体" w:cs="宋体" w:hint="eastAsia"/>
          <w:color w:val="3333FF"/>
          <w:kern w:val="0"/>
          <w:sz w:val="21"/>
          <w:szCs w:val="21"/>
          <w:lang w:val="en-US" w:eastAsia="zh-CN" w:bidi="ar"/>
        </w:rPr>
        <w:t>【答案】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1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）</w:t>
      </w:r>
      <w:r>
        <w:rPr>
          <w:rFonts w:ascii="宋体" w:cs="宋体" w:hint="eastAsia"/>
          <w:kern w:val="0"/>
          <w:sz w:val="21"/>
          <w:szCs w:val="21"/>
          <w:lang w:val="en-US" w:eastAsia="zh-CN" w:bidi="ar"/>
        </w:rPr>
        <w:t>（4分）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①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屈尊就卑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 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②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希望竭尽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 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③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当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 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④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娶（妻）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br/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2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）</w:t>
      </w:r>
      <w:r>
        <w:rPr>
          <w:rFonts w:ascii="宋体" w:cs="宋体" w:hint="eastAsia"/>
          <w:kern w:val="0"/>
          <w:sz w:val="21"/>
          <w:szCs w:val="21"/>
          <w:lang w:val="en-US" w:eastAsia="zh-CN" w:bidi="ar"/>
        </w:rPr>
        <w:t>（3分）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①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由此使我感奋激发，而答应为先帝奔走效劳。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②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如今让关系疏远淡薄的妯娌关系来节制度量亲密深厚的兄弟关系。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③</w:t>
      </w:r>
      <w:r>
        <w:rPr>
          <w:rFonts w:ascii="Arial" w:eastAsia="宋体" w:hAnsi="Arial" w:cs="Arial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只希望在乱世里苟且保全性命，并不想在诸侯中做官扬名。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br/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3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）</w:t>
      </w:r>
      <w:r>
        <w:rPr>
          <w:rFonts w:ascii="宋体" w:cs="宋体" w:hint="eastAsia"/>
          <w:kern w:val="0"/>
          <w:sz w:val="21"/>
          <w:szCs w:val="21"/>
          <w:lang w:val="en-US" w:eastAsia="zh-CN" w:bidi="ar"/>
        </w:rPr>
        <w:t>（2分）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惟友悌深至，不为旁人之所移者，免夫！（用自己的话概括亦可）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br/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（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4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 w:bidi="ar"/>
        </w:rPr>
        <w:t>）</w:t>
      </w:r>
      <w:r>
        <w:rPr>
          <w:rFonts w:ascii="宋体" w:cs="宋体" w:hint="eastAsia"/>
          <w:kern w:val="0"/>
          <w:sz w:val="21"/>
          <w:szCs w:val="21"/>
          <w:lang w:val="en-US" w:eastAsia="zh-CN" w:bidi="ar"/>
        </w:rPr>
        <w:t>（2分）</w:t>
      </w:r>
      <w:r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spacing w:beforeAutospacing="0" w:afterAutospacing="0" w:line="240" w:lineRule="auto"/>
        <w:ind w:left="630" w:right="0" w:hanging="630" w:hangingChars="300"/>
        <w:jc w:val="left"/>
        <w:textAlignment w:val="center"/>
        <w:rPr>
          <w:rFonts w:ascii="Times New Roman" w:eastAsia="Times New Roman" w:hAnsi="Times New Roman" w:cs="Times New Roman" w:hint="default"/>
          <w:kern w:val="0"/>
          <w:sz w:val="21"/>
          <w:szCs w:val="21"/>
          <w:lang w:val="en-US"/>
        </w:rPr>
      </w:pPr>
      <w:r>
        <w:rPr>
          <w:rFonts w:ascii="Times New Roman" w:eastAsia="Times New Roman" w:hAnsi="Times New Roman" w:cs="Times New Roman" w:hint="eastAsia"/>
          <w:kern w:val="0"/>
          <w:sz w:val="21"/>
          <w:szCs w:val="21"/>
          <w:lang w:val="en-US" w:eastAsia="zh-CN" w:bidi="ar"/>
        </w:rPr>
        <w:t>七  作文（50分）</w:t>
      </w:r>
    </w:p>
    <w:p>
      <w:pPr>
        <w:numPr>
          <w:ilvl w:val="0"/>
          <w:numId w:val="0"/>
        </w:numPr>
        <w:rPr>
          <w:sz w:val="21"/>
          <w:szCs w:val="21"/>
        </w:rPr>
        <w:sectPr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</w:p>
    <w:p>
      <w:r>
        <w:rPr>
          <w:sz w:val="21"/>
          <w:szCs w:val="21"/>
        </w:rPr>
        <w:drawing>
          <wp:inline>
            <wp:extent cx="5274310" cy="8530317"/>
            <wp:docPr id="100009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776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E00002FF" w:usb1="420024FF" w:usb2="00000000" w:usb3="00000000" w:csb0="2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200001F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swiss"/>
    <w:pitch w:val="variable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A9E687"/>
    <w:multiLevelType w:val="singleLevel"/>
    <w:tmpl w:val="85A9E687"/>
    <w:lvl w:ilvl="0">
      <w:start w:val="2"/>
      <w:numFmt w:val="decimal"/>
      <w:suff w:val="nothing"/>
      <w:lvlText w:val="（%1）"/>
      <w:lvlJc w:val="left"/>
    </w:lvl>
  </w:abstractNum>
  <w:abstractNum w:abstractNumId="1">
    <w:nsid w:val="8AE4209E"/>
    <w:multiLevelType w:val="singleLevel"/>
    <w:tmpl w:val="8AE4209E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B4D39454"/>
    <w:multiLevelType w:val="singleLevel"/>
    <w:tmpl w:val="B4D394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1F625F3"/>
    <w:multiLevelType w:val="singleLevel"/>
    <w:tmpl w:val="D1F625F3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5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4151FC"/>
    <w:rsid w:val="00C02FC6"/>
    <w:rsid w:val="086A03EE"/>
    <w:rsid w:val="0B003C8A"/>
    <w:rsid w:val="17927763"/>
    <w:rsid w:val="1BDE6CEA"/>
    <w:rsid w:val="1DF34FC5"/>
    <w:rsid w:val="24C15AC6"/>
    <w:rsid w:val="2AAE0FD1"/>
    <w:rsid w:val="318D6C6F"/>
    <w:rsid w:val="3815111B"/>
    <w:rsid w:val="3B516081"/>
    <w:rsid w:val="4A2120DA"/>
    <w:rsid w:val="4B625097"/>
    <w:rsid w:val="549A46B5"/>
    <w:rsid w:val="5B4478DC"/>
    <w:rsid w:val="6F245AF6"/>
    <w:rsid w:val="750141CA"/>
    <w:rsid w:val="780C1847"/>
    <w:rsid w:val="7A304E99"/>
    <w:rsid w:val="7EFA7BF8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157259040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2022-03-25T09:02:11Z</dcterms:created>
  <dcterms:modified xsi:type="dcterms:W3CDTF">2022-03-28T01:23:05Z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