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10668000</wp:posOffset>
            </wp:positionV>
            <wp:extent cx="292100" cy="2540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52158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参考答案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1.(1) </w:t>
      </w:r>
      <w:r>
        <w:rPr>
          <w:rFonts w:ascii="Calibri" w:hAnsi="Calibri" w:cs="Calibri" w:hint="default"/>
        </w:rPr>
        <w:t>dŭ</w:t>
      </w:r>
      <w:r>
        <w:rPr>
          <w:rFonts w:ascii="Calibri" w:hAnsi="Calibri" w:cs="Calibri" w:hint="eastAsia"/>
          <w:lang w:val="en-US" w:eastAsia="zh-CN"/>
        </w:rPr>
        <w:t xml:space="preserve">  </w:t>
      </w:r>
      <w:r>
        <w:rPr>
          <w:rFonts w:ascii="Calibri" w:hAnsi="Calibri" w:cs="Calibri" w:hint="default"/>
        </w:rPr>
        <w:t>kă¡</w:t>
      </w:r>
      <w:r>
        <w:rPr>
          <w:rFonts w:hint="eastAsia"/>
        </w:rPr>
        <w:t xml:space="preserve"> (2)辩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匠 </w:t>
      </w:r>
    </w:p>
    <w:p>
      <w:pPr>
        <w:rPr>
          <w:rFonts w:hint="eastAsia"/>
        </w:rPr>
      </w:pPr>
      <w:r>
        <w:rPr>
          <w:rFonts w:hint="eastAsia"/>
        </w:rPr>
        <w:t xml:space="preserve">解析: 题考查字音字形。(1 </w:t>
      </w:r>
      <w:r>
        <w:rPr>
          <w:rFonts w:ascii="Calibri" w:hAnsi="Calibri" w:cs="Calibri" w:hint="default"/>
        </w:rPr>
        <w:t>dŭ</w:t>
      </w:r>
      <w:r>
        <w:rPr>
          <w:rFonts w:hint="eastAsia"/>
        </w:rPr>
        <w:t>,注意不要标成</w:t>
      </w:r>
      <w:r>
        <w:rPr>
          <w:rFonts w:ascii="Calibri" w:hAnsi="Calibri" w:cs="Calibri" w:hint="default"/>
        </w:rPr>
        <w:t>mă</w:t>
      </w:r>
      <w:r>
        <w:rPr>
          <w:rFonts w:ascii="Calibri" w:hAnsi="Calibri" w:cs="Calibri" w:hint="eastAsia"/>
          <w:lang w:val="en-US" w:eastAsia="zh-CN"/>
        </w:rPr>
        <w:t xml:space="preserve"> ；</w:t>
      </w:r>
      <w:r>
        <w:rPr>
          <w:rFonts w:ascii="Calibri" w:hAnsi="Calibri" w:cs="Calibri" w:hint="default"/>
        </w:rPr>
        <w:t>kă</w:t>
      </w:r>
      <w:r>
        <w:rPr>
          <w:rFonts w:hint="eastAsia"/>
        </w:rPr>
        <w:t>i 不要写成</w:t>
      </w:r>
      <w:r>
        <w:rPr>
          <w:rFonts w:ascii="Calibri" w:hAnsi="Calibri" w:cs="Calibri" w:hint="default"/>
        </w:rPr>
        <w:t>gà¡</w:t>
      </w:r>
      <w:r>
        <w:rPr>
          <w:rFonts w:hint="eastAsia"/>
        </w:rPr>
        <w:t xml:space="preserve">。 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辩</w:t>
      </w:r>
      <w:r>
        <w:rPr>
          <w:rFonts w:hint="eastAsia"/>
        </w:rPr>
        <w:t>不要写成辨;匠心指文学艺术方面创造性的构思，符合句意，应写成“匠”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湖中人鸟声俱绝  人不知而不愠   年少万兜鍪，坐断东南战未休    居庙堂之高则忧其民，处江湖之远则忧其民   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D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default"/>
          <w:lang w:val="en-US" w:eastAsia="zh-CN"/>
        </w:rPr>
        <w:t>网红书店图书陈设占比达到书店陈设的一半，但利润占比却是最低。咖啡陈设占比最少但利</w:t>
      </w:r>
      <w:r>
        <w:rPr>
          <w:rFonts w:hint="eastAsia"/>
          <w:lang w:val="en-US" w:eastAsia="zh-CN"/>
        </w:rPr>
        <w:t>润占比最</w:t>
      </w:r>
      <w:r>
        <w:rPr>
          <w:rFonts w:hint="default"/>
          <w:lang w:val="en-US" w:eastAsia="zh-CN"/>
        </w:rPr>
        <w:t>大。(或:图书陈设占比高于文创产品和咖啡，但利润占比却低于文创产品和咖啡。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美网红书店打卡不应只停留在审美和享受，更应该在匆忙打卡之余稍作停留，参与到读书</w:t>
      </w:r>
      <w:r>
        <w:rPr>
          <w:rFonts w:hint="eastAsia"/>
          <w:lang w:val="en-US" w:eastAsia="zh-CN"/>
        </w:rPr>
        <w:t>实践</w:t>
      </w:r>
      <w:r>
        <w:rPr>
          <w:rFonts w:hint="default"/>
          <w:lang w:val="en-US" w:eastAsia="zh-CN"/>
        </w:rPr>
        <w:t>中，</w:t>
      </w:r>
      <w:r>
        <w:rPr>
          <w:rFonts w:hint="eastAsia"/>
          <w:lang w:val="en-US" w:eastAsia="zh-CN"/>
        </w:rPr>
        <w:t>提</w:t>
      </w:r>
      <w:r>
        <w:rPr>
          <w:rFonts w:hint="default"/>
          <w:lang w:val="en-US" w:eastAsia="zh-CN"/>
        </w:rPr>
        <w:t>升自己的阅读水平与素养。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5.B(2分)点拨:领联“山河破碎风飘絮,身世浮沉雨打萍”先说国事的衰微再道个人的坎坷。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6.“取”和“照”这两个普通的动词表达出了神圣的意义,简单、直接、有力,情感昂扬,充分表现出作者的民族气节与舍生取 义的生死观,有震撼人心的力量。(4分)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7.A           A项“别”的意思是“分开,分流”。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8.(1)一年四季,无论早晚在桥上置备酒席,也是全成都府美丽的景象啊。(2分。关键词:春朝秋夕、置、一、观)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(2)这个或许可以书写下来给后人观看,大概因为是两江汇合而有所感发。(2分。关键词:兹、视、盖、发)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9.【答案示例】 不同。两文尽管都提到因重修名胜而写，但本文主要写了由合江亭带来的水利之便而引发的感慨;而《岳阳楼记》则主要借“记楼”抒发“先天下之忧而忧,后天下之乐而乐”的政治抱负。所以两文的写作意图不同。(4分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【解题思路】结合文章内容，分别抓住两文的侧重点以及议论性的句子来揣摩作者的写作意图,从而体会其不同之处。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【参考译文】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江和沱江从岷江处开始分流,张若、李冰驻守巴蜀,才开始修建分水堤来遇制洪水,使河沟变得宽阔来疏导洪水,极大地灌溉了蜀地、广汉的田地,蜀地得以变得富饶。现在成都的两条河.都是长江和沱江的支流,(水源)来自西北，而在成都府的东南方向汇合。这就是所说的两江双流。沱江一直顺着城南的护城河,与长江并行向东流去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唐人高骈开始开凿新渠,环绕着从成都府的北面凿出,然后才在已有的水中小块陆地汇合。水中小块陆地，是原来的合江亭,这是唐代的人们饮宴饯行的地方,名士们也常常在此写诗。(因为)年久失修，我才命人修茸它，用它来作为船官处理事务的地方。低下头来看水青绿色的水波辽阔,水势辽远到数里之外。东山脚下翠绿的林木,与烟林篁竹排列耸立在它的前面。水流声抑扬顿挫。鸥鸟上下飞翔,商人和渔人的船艇,参差错杂着游荡。一年四季、无论早晚在桥上置备酒席，也是全成都府美丽的景象啊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久主管的官史请我将这件事记述下来。我认为蜀地的田地依料事方的沟来，不修池塘和猪水的土堤来聚水,因此积水的池塘水波荡添的关景比其他地方少。如果能全部了解聚水的好处。那么蒲江的鱼爱角关实的丰饶本不比芋头的帮助少。古人大多凭借此事作为迷掩,使他们得到土地的便利,又从中得到观赏游览的快乐,难道不是美事吗?这个或许可以书写下来给后人观看，大概因为是两江汇合而有所感发。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default"/>
          <w:lang w:val="en-US" w:eastAsia="zh-CN"/>
        </w:rPr>
        <w:t>.(3分)①以中西方神话的对比强调人无所畏惧是非常可怕的:②引出论点:人应当有所畏惧:③激发读者阅读兴趣:④作为事实论据论证了论点。(每个要点1分，共3分)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default"/>
          <w:lang w:val="en-US" w:eastAsia="zh-CN"/>
        </w:rPr>
        <w:t>.(2分)运用了举例论证，(1分)列举了生活中的现象，具体有力从反面论证了“我们应该对自然界约取俭用”的观点，进而论证了中心论点。(1分)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>.(3分)不能调换。因为这几段分别论证了“我们的生存和发展必须与自然界万事万物和谐相处;应该对自然界约取俭用;应该敬畏生命和珍爱生命”的观点，(2分)这几段是层层递进的关系。(1分)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13.</w:t>
      </w:r>
      <w:r>
        <w:rPr>
          <w:rFonts w:hint="default"/>
          <w:lang w:val="en-US" w:eastAsia="zh-CN"/>
        </w:rPr>
        <w:t>首先通过中西方神话的对比并列举大自然报复人类的例子引出“人应当有所畏惧”的观点，然后从三个方面论述了人应当敬畏自然和尊重自然规律，接着采用道理论证论述人应当敬畏法律，最后倡导人们要培养自己“有所畏惧”素养。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(4分)有形的自然门，有阻拦作用;无形的心门，暗指人们心灵的沟通，人与人之间互相关爱、</w:t>
      </w:r>
      <w:r>
        <w:rPr>
          <w:rFonts w:hint="eastAsia"/>
          <w:lang w:val="en-US" w:eastAsia="zh-CN"/>
        </w:rPr>
        <w:t>互</w:t>
      </w:r>
      <w:r>
        <w:rPr>
          <w:rFonts w:hint="default"/>
          <w:lang w:val="en-US" w:eastAsia="zh-CN"/>
        </w:rPr>
        <w:t>相</w:t>
      </w:r>
      <w:r>
        <w:rPr>
          <w:rFonts w:hint="eastAsia"/>
          <w:lang w:val="en-US" w:eastAsia="zh-CN"/>
        </w:rPr>
        <w:t>扶</w:t>
      </w:r>
      <w:r>
        <w:rPr>
          <w:rFonts w:hint="default"/>
          <w:lang w:val="en-US" w:eastAsia="zh-CN"/>
        </w:rPr>
        <w:t>持的美好品质。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default"/>
          <w:lang w:val="en-US" w:eastAsia="zh-CN"/>
        </w:rPr>
        <w:t>.(3分)运用了拟人的修辞手法，把寂静的村子当做一个睡着了的人来写，赋予村子人格化的</w:t>
      </w:r>
      <w:r>
        <w:rPr>
          <w:rFonts w:hint="eastAsia"/>
          <w:lang w:val="en-US" w:eastAsia="zh-CN"/>
        </w:rPr>
        <w:t>特征，生</w:t>
      </w:r>
      <w:r>
        <w:rPr>
          <w:rFonts w:hint="default"/>
          <w:lang w:val="en-US" w:eastAsia="zh-CN"/>
        </w:rPr>
        <w:t>动形象地写出了疫情笼罩下的乡村冷清、荒凉、寂静的景象。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16.</w:t>
      </w:r>
      <w:r>
        <w:rPr>
          <w:rFonts w:hint="default"/>
          <w:lang w:val="en-US" w:eastAsia="zh-CN"/>
        </w:rPr>
        <w:t>(4分)第①句中的“揪”是量词，准确地写出了听到疫情相关的词汇时，盛强心</w:t>
      </w:r>
      <w:r>
        <w:rPr>
          <w:rFonts w:hint="eastAsia"/>
          <w:lang w:val="en-US" w:eastAsia="zh-CN"/>
        </w:rPr>
        <w:t>中</w:t>
      </w:r>
      <w:r>
        <w:rPr>
          <w:rFonts w:hint="default"/>
          <w:lang w:val="en-US" w:eastAsia="zh-CN"/>
        </w:rPr>
        <w:t>一阵一群不</w:t>
      </w:r>
      <w:r>
        <w:rPr>
          <w:rFonts w:hint="eastAsia"/>
          <w:lang w:val="en-US" w:eastAsia="zh-CN"/>
        </w:rPr>
        <w:t>舒服情态</w:t>
      </w:r>
      <w:r>
        <w:rPr>
          <w:rFonts w:hint="default"/>
          <w:lang w:val="en-US" w:eastAsia="zh-CN"/>
        </w:rPr>
        <w:t>。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第②句中的“揪”是动词，写出了盛强摘口置时用力之大，表现了他因为疫情阻隔人心面，包闷、恼怒之情。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</w:t>
      </w:r>
      <w:r>
        <w:rPr>
          <w:rFonts w:hint="default"/>
          <w:lang w:val="en-US" w:eastAsia="zh-CN"/>
        </w:rPr>
        <w:t xml:space="preserve">.(3分)示例一:喜欢盛强。因为盛强关心体贴他人，乐于助人、善良宽容等。 示例二: </w:t>
      </w:r>
    </w:p>
    <w:p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因为山子有孝心、勤劳，懂得感恩。有责任感等。(言之有理即可)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18.  (1)示例:读书要有选择性，坚持自己所喜欢。</w:t>
      </w:r>
    </w:p>
    <w:p>
      <w:pPr>
        <w:numPr>
          <w:ilvl w:val="0"/>
          <w:numId w:val="2"/>
        </w:num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示例：我们应常常保持着好奇心和求知欲，积极向他人求教。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(4分)(1)(2分)在去往工业区的路上,保尔乘坐的汽车翻倒了,保尔被压坏了右膝。(意思对即可)【解析】从“在经过第一次手术之后”“现在我刚收到进耶夫帕托利亚的麦纳克疗养院的入院证”可知,这是保尔从车祸中死里逃生后的情节。据此根据原著中的具体情节作答即可。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(2)(2分)害怕跟不上革命步伐;渴望迅速投入革命工作。(答出一点给1分,意思对即可)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【解析】从选段中“再没有比掉队更使我恐惧的了。我甚至连想都不敢想它”可以看出保尔害怕跟不上革命步伐;从“我刚能走动立刻就恢复了工作’可以看出保尔渴望迅速投入革命工作。据此分析作答即可。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r>
        <w:rPr>
          <w:rFonts w:hint="default"/>
          <w:lang w:val="en-US" w:eastAsia="zh-CN"/>
        </w:rP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9709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76ACEED"/>
    <w:multiLevelType w:val="singleLevel"/>
    <w:tmpl w:val="176ACEED"/>
    <w:lvl w:ilvl="0">
      <w:start w:val="2"/>
      <w:numFmt w:val="decimal"/>
      <w:suff w:val="space"/>
      <w:lvlText w:val="%1."/>
      <w:lvlJc w:val="left"/>
    </w:lvl>
  </w:abstractNum>
  <w:abstractNum w:abstractNumId="1">
    <w:nsid w:val="55BF0C33"/>
    <w:multiLevelType w:val="singleLevel"/>
    <w:tmpl w:val="55BF0C33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CE06FD"/>
    <w:rsid w:val="02753F82"/>
    <w:rsid w:val="11CE06FD"/>
    <w:rsid w:val="33935CE1"/>
    <w:rsid w:val="3D410913"/>
    <w:rsid w:val="4FC44649"/>
    <w:rsid w:val="603372F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玲儿</dc:creator>
  <cp:lastModifiedBy>dell</cp:lastModifiedBy>
  <cp:revision>1</cp:revision>
  <dcterms:created xsi:type="dcterms:W3CDTF">2022-03-18T00:56:00Z</dcterms:created>
  <dcterms:modified xsi:type="dcterms:W3CDTF">2022-03-21T03:23:08Z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