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B84844">
      <w:pPr>
        <w:pStyle w:val="BodyText"/>
        <w:spacing w:line="80" w:lineRule="exact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11239500</wp:posOffset>
            </wp:positionH>
            <wp:positionV relativeFrom="topMargin">
              <wp:posOffset>10541000</wp:posOffset>
            </wp:positionV>
            <wp:extent cx="342900" cy="317500"/>
            <wp:wrapNone/>
            <wp:docPr id="1000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11934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lang w:val="en-US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10160000</wp:posOffset>
            </wp:positionV>
            <wp:extent cx="304800" cy="368300"/>
            <wp:effectExtent l="0" t="0" r="0" b="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93565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4844" w:rsidP="00B84844">
      <w:pPr>
        <w:spacing w:line="360" w:lineRule="auto"/>
        <w:ind w:firstLine="1960" w:firstLineChars="700"/>
        <w:rPr>
          <w:rFonts w:ascii="SimSun" w:hAnsi="SimSun"/>
          <w:b/>
          <w:bCs/>
          <w:sz w:val="28"/>
          <w:szCs w:val="28"/>
        </w:rPr>
      </w:pPr>
      <w:r>
        <w:rPr>
          <w:rFonts w:ascii="SimSun" w:hAnsi="SimSun" w:hint="eastAsia"/>
          <w:b/>
          <w:bCs/>
          <w:sz w:val="28"/>
          <w:szCs w:val="28"/>
        </w:rPr>
        <w:t>浙江省杭州市</w:t>
      </w:r>
      <w:r>
        <w:rPr>
          <w:rFonts w:ascii="SimSun" w:hAnsi="SimSun" w:hint="eastAsia"/>
          <w:b/>
          <w:bCs/>
          <w:sz w:val="28"/>
          <w:szCs w:val="28"/>
        </w:rPr>
        <w:t>2022</w:t>
      </w:r>
      <w:r>
        <w:rPr>
          <w:rFonts w:ascii="SimSun" w:hAnsi="SimSun" w:hint="eastAsia"/>
          <w:b/>
          <w:bCs/>
          <w:sz w:val="28"/>
          <w:szCs w:val="28"/>
        </w:rPr>
        <w:t>年中考模拟卷语文</w:t>
      </w:r>
      <w:r>
        <w:rPr>
          <w:rFonts w:ascii="SimSun" w:hAnsi="SimSun" w:hint="eastAsia"/>
          <w:b/>
          <w:bCs/>
          <w:sz w:val="28"/>
          <w:szCs w:val="28"/>
        </w:rPr>
        <w:t>试</w:t>
      </w:r>
      <w:r>
        <w:rPr>
          <w:rFonts w:ascii="SimSun" w:hAnsi="SimSun" w:hint="eastAsia"/>
          <w:b/>
          <w:bCs/>
          <w:sz w:val="28"/>
          <w:szCs w:val="28"/>
        </w:rPr>
        <w:t>卷</w:t>
      </w:r>
    </w:p>
    <w:p w:rsidR="00B84844">
      <w:pPr>
        <w:spacing w:line="320" w:lineRule="exact"/>
        <w:jc w:val="center"/>
        <w:rPr>
          <w:rFonts w:ascii="SimSun" w:hAnsi="SimSun"/>
          <w:sz w:val="28"/>
          <w:szCs w:val="28"/>
        </w:rPr>
      </w:pPr>
      <w:r>
        <w:rPr>
          <w:rFonts w:ascii="SimSun" w:hAnsi="SimSun" w:hint="eastAsia"/>
          <w:sz w:val="28"/>
          <w:szCs w:val="28"/>
        </w:rPr>
        <w:t>参考答案与评分标准</w:t>
      </w:r>
    </w:p>
    <w:p w:rsidR="00B84844">
      <w:pPr>
        <w:spacing w:line="320" w:lineRule="exact"/>
        <w:rPr>
          <w:rFonts w:ascii="SimSun" w:hAnsi="SimSun"/>
        </w:rPr>
      </w:pPr>
    </w:p>
    <w:p w:rsidR="00B84844">
      <w:pPr>
        <w:spacing w:line="380" w:lineRule="exact"/>
        <w:rPr>
          <w:rFonts w:ascii="SimSun" w:hAnsi="SimSun"/>
        </w:rPr>
      </w:pPr>
      <w:bookmarkStart w:id="0" w:name="_GoBack"/>
      <w:r>
        <w:rPr>
          <w:rFonts w:ascii="SimSun" w:hAnsi="SimSun" w:hint="eastAsia"/>
        </w:rPr>
        <w:t>1.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分）镶</w:t>
      </w:r>
      <w:r>
        <w:rPr>
          <w:rFonts w:ascii="SimSun" w:hAnsi="SimSun" w:hint="eastAsia"/>
        </w:rPr>
        <w:t xml:space="preserve">   </w:t>
      </w:r>
      <w:r>
        <w:rPr>
          <w:rFonts w:ascii="SimSun" w:hAnsi="SimSun" w:hint="eastAsia"/>
        </w:rPr>
        <w:t>魅</w:t>
      </w:r>
      <w:r>
        <w:rPr>
          <w:rFonts w:ascii="SimSun" w:hAnsi="SimSun" w:hint="eastAsia"/>
        </w:rPr>
        <w:br/>
        <w:t>2.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分）</w:t>
      </w:r>
      <w:r>
        <w:rPr>
          <w:rFonts w:ascii="SimSun" w:hAnsi="SimSun" w:hint="eastAsia"/>
        </w:rPr>
        <w:t xml:space="preserve">A  </w:t>
      </w:r>
      <w:r>
        <w:rPr>
          <w:rFonts w:ascii="SimSun" w:hAnsi="SimSun" w:hint="eastAsia"/>
        </w:rPr>
        <w:br/>
        <w:t>3.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分）我一声龙啸震天地，翩翩少年展雄姿，入九州大地威八方，祖国昌盛万民贺。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4.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6</w:t>
      </w:r>
      <w:r>
        <w:rPr>
          <w:rFonts w:ascii="SimSun" w:hAnsi="SimSun" w:hint="eastAsia"/>
        </w:rPr>
        <w:t>分）①隔江犹唱后庭花；</w:t>
      </w:r>
      <w:r>
        <w:rPr>
          <w:rFonts w:ascii="SimSun" w:hAnsi="SimSun" w:hint="eastAsia"/>
        </w:rPr>
        <w:t xml:space="preserve">  </w:t>
      </w:r>
      <w:r>
        <w:rPr>
          <w:rFonts w:ascii="SimSun" w:hAnsi="SimSun" w:hint="eastAsia"/>
        </w:rPr>
        <w:t>②徒有羡鱼情；</w:t>
      </w:r>
      <w:r>
        <w:rPr>
          <w:rFonts w:ascii="SimSun" w:hAnsi="SimSun" w:hint="eastAsia"/>
        </w:rPr>
        <w:t xml:space="preserve">     </w:t>
      </w:r>
      <w:r>
        <w:rPr>
          <w:rFonts w:ascii="SimSun" w:hAnsi="SimSun" w:hint="eastAsia"/>
        </w:rPr>
        <w:t>③后天下之乐而乐；</w:t>
      </w:r>
    </w:p>
    <w:p w:rsidR="00B84844">
      <w:pPr>
        <w:spacing w:line="380" w:lineRule="exact"/>
        <w:ind w:left="315" w:firstLine="630" w:leftChars="150" w:firstLineChars="300"/>
        <w:rPr>
          <w:rFonts w:ascii="SimSun" w:hAnsi="SimSun"/>
        </w:rPr>
      </w:pPr>
      <w:r>
        <w:rPr>
          <w:rFonts w:ascii="SimSun" w:hAnsi="SimSun" w:hint="eastAsia"/>
        </w:rPr>
        <w:fldChar w:fldCharType="begin"/>
      </w:r>
      <w:r w:rsidR="00846DB1">
        <w:rPr>
          <w:rFonts w:ascii="SimSun" w:hAnsi="SimSun" w:hint="eastAsia"/>
        </w:rPr>
        <w:instrText xml:space="preserve"> = 4 \* GB3 \* MERGEFORMAT </w:instrText>
      </w:r>
      <w:r>
        <w:rPr>
          <w:rFonts w:ascii="SimSun" w:hAnsi="SimSun" w:hint="eastAsia"/>
        </w:rPr>
        <w:fldChar w:fldCharType="separate"/>
      </w:r>
      <w:r w:rsidR="00846DB1">
        <w:rPr>
          <w:rFonts w:ascii="SimSun" w:hAnsi="SimSun" w:hint="eastAsia"/>
        </w:rPr>
        <w:t>④</w:t>
      </w:r>
      <w:r>
        <w:rPr>
          <w:rFonts w:ascii="SimSun" w:hAnsi="SimSun" w:hint="eastAsia"/>
        </w:rPr>
        <w:fldChar w:fldCharType="end"/>
      </w:r>
      <w:r w:rsidR="00846DB1">
        <w:rPr>
          <w:rFonts w:ascii="SimSun" w:hAnsi="SimSun" w:hint="eastAsia"/>
        </w:rPr>
        <w:t>提携玉龙为君死</w:t>
      </w:r>
      <w:r w:rsidR="00846DB1">
        <w:rPr>
          <w:rFonts w:ascii="SimSun" w:hAnsi="SimSun" w:hint="eastAsia"/>
        </w:rPr>
        <w:t xml:space="preserve">     </w:t>
      </w:r>
      <w:r>
        <w:rPr>
          <w:rFonts w:ascii="SimSun" w:hAnsi="SimSun" w:hint="eastAsia"/>
        </w:rPr>
        <w:fldChar w:fldCharType="begin"/>
      </w:r>
      <w:r w:rsidR="00846DB1">
        <w:rPr>
          <w:rFonts w:ascii="SimSun" w:hAnsi="SimSun" w:hint="eastAsia"/>
        </w:rPr>
        <w:instrText xml:space="preserve"> = 5 \* GB3 \* MERGEFORMAT </w:instrText>
      </w:r>
      <w:r>
        <w:rPr>
          <w:rFonts w:ascii="SimSun" w:hAnsi="SimSun" w:hint="eastAsia"/>
        </w:rPr>
        <w:fldChar w:fldCharType="separate"/>
      </w:r>
      <w:r w:rsidR="00846DB1">
        <w:rPr>
          <w:rFonts w:ascii="SimSun" w:hAnsi="SimSun" w:hint="eastAsia"/>
        </w:rPr>
        <w:t>⑤</w:t>
      </w:r>
      <w:r>
        <w:rPr>
          <w:rFonts w:ascii="SimSun" w:hAnsi="SimSun" w:hint="eastAsia"/>
        </w:rPr>
        <w:fldChar w:fldCharType="end"/>
      </w:r>
      <w:r w:rsidR="00846DB1">
        <w:rPr>
          <w:rFonts w:ascii="SimSun" w:hAnsi="SimSun" w:hint="eastAsia"/>
        </w:rPr>
        <w:t>落红不是无情物</w:t>
      </w:r>
      <w:r w:rsidR="00846DB1">
        <w:rPr>
          <w:rFonts w:ascii="SimSun" w:hAnsi="SimSun" w:hint="eastAsia"/>
        </w:rPr>
        <w:t xml:space="preserve">  </w:t>
      </w:r>
      <w:r>
        <w:rPr>
          <w:rFonts w:ascii="SimSun" w:hAnsi="SimSun" w:hint="eastAsia"/>
        </w:rPr>
        <w:fldChar w:fldCharType="begin"/>
      </w:r>
      <w:r w:rsidR="00846DB1">
        <w:rPr>
          <w:rFonts w:ascii="SimSun" w:hAnsi="SimSun" w:hint="eastAsia"/>
        </w:rPr>
        <w:instrText xml:space="preserve"> = 6 \* GB3 \* MERGEFORMAT </w:instrText>
      </w:r>
      <w:r>
        <w:rPr>
          <w:rFonts w:ascii="SimSun" w:hAnsi="SimSun" w:hint="eastAsia"/>
        </w:rPr>
        <w:fldChar w:fldCharType="separate"/>
      </w:r>
      <w:r w:rsidR="00846DB1">
        <w:rPr>
          <w:rFonts w:ascii="SimSun" w:hAnsi="SimSun" w:hint="eastAsia"/>
        </w:rPr>
        <w:t>⑥</w:t>
      </w:r>
      <w:r>
        <w:rPr>
          <w:rFonts w:ascii="SimSun" w:hAnsi="SimSun" w:hint="eastAsia"/>
        </w:rPr>
        <w:fldChar w:fldCharType="end"/>
      </w:r>
      <w:r w:rsidR="00846DB1">
        <w:rPr>
          <w:rFonts w:ascii="SimSun" w:hAnsi="SimSun" w:hint="eastAsia"/>
        </w:rPr>
        <w:t>会挽雕弓如满月</w:t>
      </w:r>
    </w:p>
    <w:p w:rsidR="00B84844">
      <w:pPr>
        <w:spacing w:line="380" w:lineRule="exact"/>
        <w:rPr>
          <w:rFonts w:ascii="SimSun" w:hAnsi="SimSun"/>
        </w:rPr>
      </w:pPr>
      <w:r>
        <w:rPr>
          <w:rFonts w:ascii="SimSun" w:hAnsi="SimSun" w:hint="eastAsia"/>
        </w:rPr>
        <w:t>5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</w:t>
      </w:r>
      <w:r>
        <w:rPr>
          <w:rFonts w:ascii="SimSun" w:hAnsi="SimSun"/>
        </w:rPr>
        <w:t>如缎带般光滑，似</w:t>
      </w:r>
      <w:r>
        <w:rPr>
          <w:rFonts w:ascii="SimSun" w:hAnsi="SimSun" w:hint="eastAsia"/>
        </w:rPr>
        <w:t>大理石般平整</w:t>
      </w:r>
      <w:r>
        <w:rPr>
          <w:rFonts w:ascii="SimSun" w:hAnsi="SimSun"/>
        </w:rPr>
        <w:t>，像镜面般通透</w:t>
      </w:r>
    </w:p>
    <w:p w:rsidR="00B84844">
      <w:pPr>
        <w:spacing w:line="380" w:lineRule="exact"/>
        <w:rPr>
          <w:rFonts w:ascii="SimSun" w:hAnsi="SimSun"/>
        </w:rPr>
      </w:pPr>
      <w:r>
        <w:rPr>
          <w:rFonts w:ascii="SimSun" w:hAnsi="SimSun" w:hint="eastAsia"/>
        </w:rPr>
        <w:t>6.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</w:t>
      </w:r>
      <w:r>
        <w:rPr>
          <w:rFonts w:ascii="SimSun" w:hAnsi="SimSun" w:hint="eastAsia"/>
        </w:rPr>
        <w:t>A</w:t>
      </w:r>
    </w:p>
    <w:p w:rsidR="00B84844">
      <w:pPr>
        <w:spacing w:line="380" w:lineRule="exact"/>
        <w:ind w:left="210" w:hanging="210" w:hangingChars="100"/>
        <w:rPr>
          <w:rFonts w:ascii="SimSun" w:hAnsi="SimSun"/>
        </w:rPr>
      </w:pPr>
      <w:r>
        <w:rPr>
          <w:rFonts w:ascii="SimSun" w:hAnsi="SimSun" w:hint="eastAsia"/>
        </w:rPr>
        <w:t>7.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一本好书能给我们带来无限收获，开启智慧大门。《三国演义》中，诸葛亮草船借箭的故事，让我知道面对看似无法完成的任务，只要善于转换思路，借助他人力量，就可以帮助自己获得成功，关羽单刀赴会，运用勇气和计谋成功脱险，让我明白处变不惊也是一种智慧。</w:t>
      </w:r>
    </w:p>
    <w:p w:rsidR="00B84844">
      <w:pPr>
        <w:spacing w:line="380" w:lineRule="exact"/>
        <w:rPr>
          <w:rFonts w:ascii="SimSun" w:hAnsi="SimSun"/>
        </w:rPr>
      </w:pPr>
      <w:r>
        <w:rPr>
          <w:rFonts w:ascii="SimSun" w:hAnsi="SimSun" w:hint="eastAsia"/>
        </w:rPr>
        <w:t>8.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</w:t>
      </w:r>
      <w:r>
        <w:rPr>
          <w:rFonts w:ascii="SimSun" w:hAnsi="SimSun" w:hint="eastAsia"/>
        </w:rPr>
        <w:t>C</w:t>
      </w:r>
    </w:p>
    <w:p w:rsidR="00B84844">
      <w:pPr>
        <w:spacing w:line="380" w:lineRule="exact"/>
        <w:ind w:left="210" w:hanging="210" w:hangingChars="100"/>
        <w:rPr>
          <w:rFonts w:ascii="SimSun" w:hAnsi="SimSun"/>
        </w:rPr>
      </w:pPr>
      <w:r>
        <w:rPr>
          <w:rFonts w:ascii="SimSun" w:hAnsi="SimSun" w:hint="eastAsia"/>
        </w:rPr>
        <w:t>9.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分）①照管女儿，认真批注我的作品又寄给我，劝我少喝酒；②我的作品受到争议；③恐慌；④父亲陪我喝酒，鼓励我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10.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分）①心理描写，运用比喻修辞，以及</w:t>
      </w:r>
      <w:r>
        <w:rPr>
          <w:rFonts w:ascii="SimSun" w:hAnsi="SimSun" w:hint="eastAsia"/>
        </w:rPr>
        <w:t>口语化、生活化的语言，既朴实无华，又生动形象，写出了“我”苦恼胆怯的心情。②神态、动作描写，把父亲不胜酒力，勉强入口，压抑很久却又不吐不快的心思表现得淋漓尽致。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11.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酒为本文的线索，把文本串联起来，开端父亲不让喝酒，然后又主动一起喝酒，最后自己留着喝剩的半瓶酒，酒又是本文主题的触发点、催化剂，父亲借喝酒，把内心的想法倾诉给儿子，才让儿子体会到了真正的父爱，把文本主题显现了出来。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12.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分）示例：父爱不在言语表达，有时甚至会简单粗犷，但在最需要的时候会成为你坚强的依靠，停泊的港湾。父爱博大深沉，</w:t>
      </w:r>
      <w:r>
        <w:rPr>
          <w:rFonts w:ascii="SimSun" w:hAnsi="SimSun" w:hint="eastAsia"/>
        </w:rPr>
        <w:t>含蓄内敛。</w:t>
      </w:r>
    </w:p>
    <w:p w:rsidR="00B84844">
      <w:pPr>
        <w:spacing w:line="380" w:lineRule="exact"/>
        <w:rPr>
          <w:rFonts w:ascii="SimSun" w:hAnsi="SimSun"/>
        </w:rPr>
      </w:pPr>
      <w:r>
        <w:rPr>
          <w:rFonts w:ascii="SimSun" w:hAnsi="SimSun" w:hint="eastAsia"/>
        </w:rPr>
        <w:t>13.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分）要素：中国书法“冬”字、滑雪运动中的人物形态和滑道、数字“</w:t>
      </w:r>
      <w:r>
        <w:rPr>
          <w:rFonts w:ascii="SimSun" w:hAnsi="SimSun" w:hint="eastAsia"/>
        </w:rPr>
        <w:t>2022</w:t>
      </w:r>
      <w:r>
        <w:rPr>
          <w:rFonts w:ascii="SimSun" w:hAnsi="SimSun" w:hint="eastAsia"/>
        </w:rPr>
        <w:t>”、奥运五环。</w:t>
      </w:r>
    </w:p>
    <w:p w:rsidR="00B84844">
      <w:pPr>
        <w:spacing w:line="380" w:lineRule="exact"/>
        <w:ind w:left="315" w:leftChars="150"/>
        <w:rPr>
          <w:rFonts w:ascii="SimSun" w:hAnsi="SimSun"/>
        </w:rPr>
      </w:pPr>
      <w:r>
        <w:rPr>
          <w:rFonts w:ascii="SimSun" w:hAnsi="SimSun" w:hint="eastAsia"/>
        </w:rPr>
        <w:t>设计之妙：①书法“冬”字、滑雪人物、滑道巧妙结合，突显“冬奥会”主题、展现运动活力，彰显中国文化魅力。②“冬”字下方两点顺势融为</w:t>
      </w:r>
      <w:r>
        <w:rPr>
          <w:rFonts w:ascii="SimSun" w:hAnsi="SimSun" w:hint="eastAsia"/>
        </w:rPr>
        <w:t>2022</w:t>
      </w:r>
      <w:r>
        <w:rPr>
          <w:rFonts w:ascii="SimSun" w:hAnsi="SimSun" w:hint="eastAsia"/>
        </w:rPr>
        <w:t>，点明举办时间。③与奥运五环的组合凸显了奥林匹克精神。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14.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分）“中国力量”体现在：我国“冰屏”设计自主创新，技术世界领先；人工智能表演，完成技术领域的又一次升级创新。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15.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分）“大熊猫队长”在历史悠久的大木偶的基础上运用了独特的传统制作工艺。同时，“大熊猫队长”采用了碳纤维等全新材质，道具内置数千个</w:t>
      </w:r>
      <w:r>
        <w:rPr>
          <w:rFonts w:ascii="SimSun" w:hAnsi="SimSun" w:hint="eastAsia"/>
        </w:rPr>
        <w:t>LED</w:t>
      </w:r>
      <w:r>
        <w:rPr>
          <w:rFonts w:ascii="SimSun" w:hAnsi="SimSun" w:hint="eastAsia"/>
        </w:rPr>
        <w:t>小灯，都被密布的丝线固定在相应位置上。加装的云台与双目增强现实智能眼镜配合完美。“大熊猫队长”攻克了传统艺术融合高科技的难关，实现了两者的完美融合。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16.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分）从</w:t>
      </w:r>
      <w:r>
        <w:rPr>
          <w:rFonts w:ascii="SimSun" w:hAnsi="SimSun" w:hint="eastAsia"/>
        </w:rPr>
        <w:t>2012</w:t>
      </w:r>
      <w:r>
        <w:rPr>
          <w:rFonts w:ascii="SimSun" w:hAnsi="SimSun" w:hint="eastAsia"/>
        </w:rPr>
        <w:t>—</w:t>
      </w:r>
      <w:r>
        <w:rPr>
          <w:rFonts w:ascii="SimSun" w:hAnsi="SimSun" w:hint="eastAsia"/>
        </w:rPr>
        <w:t>2017</w:t>
      </w:r>
      <w:r>
        <w:rPr>
          <w:rFonts w:ascii="SimSun" w:hAnsi="SimSun" w:hint="eastAsia"/>
        </w:rPr>
        <w:t>年，我国研发经费投入总量及投入强度持续增长与提升；研发团队面对困难和挑战，迎难而上，不断创新。</w:t>
      </w:r>
    </w:p>
    <w:p w:rsidR="00B84844">
      <w:pPr>
        <w:spacing w:line="380" w:lineRule="exact"/>
        <w:rPr>
          <w:rFonts w:ascii="SimSun" w:hAnsi="SimSun"/>
        </w:rPr>
      </w:pPr>
      <w:r>
        <w:rPr>
          <w:rFonts w:ascii="SimSun" w:hAnsi="SimSun"/>
        </w:rPr>
        <w:t>1</w:t>
      </w:r>
      <w:r>
        <w:rPr>
          <w:rFonts w:ascii="SimSun" w:hAnsi="SimSun" w:hint="eastAsia"/>
        </w:rPr>
        <w:t>7.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3</w:t>
      </w:r>
      <w:r>
        <w:rPr>
          <w:rFonts w:ascii="SimSun" w:hAnsi="SimSun" w:hint="eastAsia"/>
        </w:rPr>
        <w:t>分）</w:t>
      </w:r>
      <w:r>
        <w:rPr>
          <w:rFonts w:ascii="SimSun" w:hAnsi="SimSun"/>
        </w:rPr>
        <w:t>认为</w:t>
      </w:r>
      <w:r>
        <w:rPr>
          <w:rFonts w:ascii="SimSun" w:hAnsi="SimSun"/>
        </w:rPr>
        <w:t>……</w:t>
      </w:r>
      <w:r>
        <w:rPr>
          <w:rFonts w:ascii="SimSun" w:hAnsi="SimSun"/>
        </w:rPr>
        <w:t>好；于是；不久</w:t>
      </w:r>
    </w:p>
    <w:p w:rsidR="00B84844">
      <w:pPr>
        <w:spacing w:line="380" w:lineRule="exact"/>
        <w:rPr>
          <w:rFonts w:ascii="SimSun" w:hAnsi="SimSun"/>
        </w:rPr>
      </w:pPr>
      <w:r>
        <w:rPr>
          <w:rFonts w:ascii="SimSun" w:hAnsi="SimSun" w:hint="eastAsia"/>
        </w:rPr>
        <w:t>18.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分）</w:t>
      </w:r>
      <w:r>
        <w:rPr>
          <w:rFonts w:ascii="SimSun" w:hAnsi="SimSun"/>
        </w:rPr>
        <w:t>罢一切征求</w:t>
      </w:r>
      <w:r>
        <w:rPr>
          <w:rFonts w:ascii="SimSun" w:hAnsi="SimSun"/>
        </w:rPr>
        <w:t>/</w:t>
      </w:r>
      <w:r>
        <w:rPr>
          <w:rFonts w:ascii="SimSun" w:hAnsi="SimSun"/>
        </w:rPr>
        <w:t>帝用其言</w:t>
      </w:r>
      <w:r>
        <w:rPr>
          <w:rFonts w:ascii="SimSun" w:hAnsi="SimSun"/>
        </w:rPr>
        <w:t>/</w:t>
      </w:r>
      <w:r>
        <w:rPr>
          <w:rFonts w:ascii="SimSun" w:hAnsi="SimSun"/>
        </w:rPr>
        <w:t>四方得苏息。</w:t>
      </w:r>
      <w:r>
        <w:rPr>
          <w:rFonts w:ascii="SimSun" w:hAnsi="SimSun"/>
        </w:rPr>
        <w:t xml:space="preserve"> </w:t>
      </w:r>
    </w:p>
    <w:p w:rsidR="00B84844">
      <w:pPr>
        <w:spacing w:line="380" w:lineRule="exact"/>
        <w:rPr>
          <w:rFonts w:ascii="SimSun" w:hAnsi="SimSun"/>
        </w:rPr>
      </w:pPr>
      <w:r>
        <w:rPr>
          <w:rFonts w:ascii="SimSun" w:hAnsi="SimSun" w:hint="eastAsia"/>
        </w:rPr>
        <w:t>19.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</w:t>
      </w:r>
      <w:r>
        <w:rPr>
          <w:rFonts w:ascii="SimSun" w:hAnsi="SimSun"/>
        </w:rPr>
        <w:t>李贤说：</w:t>
      </w:r>
      <w:r>
        <w:rPr>
          <w:rFonts w:ascii="SimSun" w:hAnsi="SimSun"/>
        </w:rPr>
        <w:t>“</w:t>
      </w:r>
      <w:r>
        <w:rPr>
          <w:rFonts w:ascii="SimSun" w:hAnsi="SimSun"/>
        </w:rPr>
        <w:t>担心有人中饱私囊就不赈济抚恤，坐看百姓死亡，这是因噎废食啊。</w:t>
      </w:r>
      <w:r>
        <w:rPr>
          <w:rFonts w:ascii="SimSun" w:hAnsi="SimSun"/>
        </w:rPr>
        <w:t xml:space="preserve">” </w:t>
      </w:r>
    </w:p>
    <w:p w:rsidR="00B84844">
      <w:pPr>
        <w:spacing w:line="380" w:lineRule="exact"/>
        <w:ind w:left="420" w:hanging="420" w:hangingChars="200"/>
        <w:rPr>
          <w:rFonts w:ascii="SimSun" w:hAnsi="SimSun"/>
        </w:rPr>
      </w:pPr>
      <w:r>
        <w:rPr>
          <w:rFonts w:ascii="SimSun" w:hAnsi="SimSun" w:hint="eastAsia"/>
        </w:rPr>
        <w:t>20.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4</w:t>
      </w:r>
      <w:r>
        <w:rPr>
          <w:rFonts w:ascii="SimSun" w:hAnsi="SimSun" w:hint="eastAsia"/>
        </w:rPr>
        <w:t>分）</w:t>
      </w:r>
      <w:r>
        <w:rPr>
          <w:rFonts w:ascii="SimSun" w:hAnsi="SimSun"/>
        </w:rPr>
        <w:t>诗的前两句</w:t>
      </w:r>
      <w:r>
        <w:rPr>
          <w:rFonts w:ascii="SimSun" w:hAnsi="SimSun"/>
        </w:rPr>
        <w:t>“</w:t>
      </w:r>
      <w:r>
        <w:rPr>
          <w:rFonts w:ascii="SimSun" w:hAnsi="SimSun"/>
        </w:rPr>
        <w:t>小径小桃深，红光隐翠阴</w:t>
      </w:r>
      <w:r>
        <w:rPr>
          <w:rFonts w:ascii="SimSun" w:hAnsi="SimSun"/>
        </w:rPr>
        <w:t>”</w:t>
      </w:r>
      <w:r>
        <w:rPr>
          <w:rFonts w:ascii="SimSun" w:hAnsi="SimSun"/>
        </w:rPr>
        <w:t>写书室所处的环境，一条小路通向桃林深处，桃花的红映衬着山中的苍绿。这两句巧妙地点了题中的</w:t>
      </w:r>
      <w:r>
        <w:rPr>
          <w:rFonts w:ascii="SimSun" w:hAnsi="SimSun"/>
        </w:rPr>
        <w:t>“</w:t>
      </w:r>
      <w:r>
        <w:rPr>
          <w:rFonts w:ascii="SimSun" w:hAnsi="SimSun"/>
        </w:rPr>
        <w:t>小隐山</w:t>
      </w:r>
      <w:r>
        <w:rPr>
          <w:rFonts w:ascii="SimSun" w:hAnsi="SimSun"/>
        </w:rPr>
        <w:t>”</w:t>
      </w:r>
      <w:r>
        <w:rPr>
          <w:rFonts w:ascii="SimSun" w:hAnsi="SimSun"/>
        </w:rPr>
        <w:t>的</w:t>
      </w:r>
      <w:r>
        <w:rPr>
          <w:rFonts w:ascii="SimSun" w:hAnsi="SimSun"/>
        </w:rPr>
        <w:t>“</w:t>
      </w:r>
      <w:r>
        <w:rPr>
          <w:rFonts w:ascii="SimSun" w:hAnsi="SimSun"/>
        </w:rPr>
        <w:t>隐</w:t>
      </w:r>
      <w:r>
        <w:rPr>
          <w:rFonts w:ascii="SimSun" w:hAnsi="SimSun"/>
        </w:rPr>
        <w:t>”</w:t>
      </w:r>
      <w:r>
        <w:rPr>
          <w:rFonts w:ascii="SimSun" w:hAnsi="SimSun"/>
        </w:rPr>
        <w:t>字；</w:t>
      </w:r>
      <w:r>
        <w:rPr>
          <w:rFonts w:ascii="SimSun" w:hAnsi="SimSun"/>
        </w:rPr>
        <w:t>“</w:t>
      </w:r>
      <w:r>
        <w:rPr>
          <w:rFonts w:ascii="SimSun" w:hAnsi="SimSun"/>
        </w:rPr>
        <w:t>笋迸饶当户，云归半在林</w:t>
      </w:r>
      <w:r>
        <w:rPr>
          <w:rFonts w:ascii="SimSun" w:hAnsi="SimSun"/>
        </w:rPr>
        <w:t>”</w:t>
      </w:r>
      <w:r>
        <w:rPr>
          <w:rFonts w:ascii="SimSun" w:hAnsi="SimSun"/>
        </w:rPr>
        <w:t>描写书室门前竹林环绕，远处云归半山，书室的环境清幽，进一步体现题中的</w:t>
      </w:r>
      <w:r>
        <w:rPr>
          <w:rFonts w:ascii="SimSun" w:hAnsi="SimSun"/>
        </w:rPr>
        <w:t>“</w:t>
      </w:r>
      <w:r>
        <w:rPr>
          <w:rFonts w:ascii="SimSun" w:hAnsi="SimSun"/>
        </w:rPr>
        <w:t>小隐山</w:t>
      </w:r>
      <w:r>
        <w:rPr>
          <w:rFonts w:ascii="SimSun" w:hAnsi="SimSun"/>
        </w:rPr>
        <w:t>”</w:t>
      </w:r>
      <w:r>
        <w:rPr>
          <w:rFonts w:ascii="SimSun" w:hAnsi="SimSun"/>
        </w:rPr>
        <w:t>的</w:t>
      </w:r>
      <w:r>
        <w:rPr>
          <w:rFonts w:ascii="SimSun" w:hAnsi="SimSun"/>
        </w:rPr>
        <w:t>“</w:t>
      </w:r>
      <w:r>
        <w:rPr>
          <w:rFonts w:ascii="SimSun" w:hAnsi="SimSun"/>
        </w:rPr>
        <w:t>隐</w:t>
      </w:r>
      <w:r>
        <w:rPr>
          <w:rFonts w:ascii="SimSun" w:hAnsi="SimSun"/>
        </w:rPr>
        <w:t>”</w:t>
      </w:r>
      <w:r>
        <w:rPr>
          <w:rFonts w:ascii="SimSun" w:hAnsi="SimSun"/>
        </w:rPr>
        <w:t>字。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21.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6</w:t>
      </w:r>
      <w:r>
        <w:rPr>
          <w:rFonts w:ascii="SimSun" w:hAnsi="SimSun" w:hint="eastAsia"/>
        </w:rPr>
        <w:t>分）</w:t>
      </w:r>
      <w:r>
        <w:rPr>
          <w:rFonts w:ascii="SimSun" w:hAnsi="SimSun"/>
        </w:rPr>
        <w:t>“</w:t>
      </w:r>
      <w:r>
        <w:rPr>
          <w:rFonts w:ascii="SimSun" w:hAnsi="SimSun"/>
        </w:rPr>
        <w:t>是非不到耳，名利本无心</w:t>
      </w:r>
      <w:r>
        <w:rPr>
          <w:rFonts w:ascii="SimSun" w:hAnsi="SimSun"/>
        </w:rPr>
        <w:t>”</w:t>
      </w:r>
      <w:r>
        <w:rPr>
          <w:rFonts w:ascii="SimSun" w:hAnsi="SimSun"/>
        </w:rPr>
        <w:t>写的是处于这种环境下人的心境，耳边没有人世间的种种是与非，心中自然也没有名与利了。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分）《岳阳楼记》</w:t>
      </w:r>
      <w:r>
        <w:rPr>
          <w:rFonts w:ascii="SimSun" w:hAnsi="SimSun" w:hint="eastAsia"/>
        </w:rPr>
        <w:t>中</w:t>
      </w:r>
      <w:r>
        <w:rPr>
          <w:rFonts w:ascii="SimSun" w:hAnsi="SimSun"/>
        </w:rPr>
        <w:t>范仲淹提出的</w:t>
      </w:r>
      <w:r>
        <w:rPr>
          <w:rFonts w:ascii="SimSun" w:hAnsi="SimSun"/>
        </w:rPr>
        <w:t>“</w:t>
      </w:r>
      <w:r>
        <w:rPr>
          <w:rFonts w:ascii="SimSun" w:hAnsi="SimSun"/>
        </w:rPr>
        <w:t>不以物喜，不以己悲</w:t>
      </w:r>
      <w:r>
        <w:rPr>
          <w:rFonts w:ascii="SimSun" w:hAnsi="SimSun"/>
        </w:rPr>
        <w:t>”</w:t>
      </w:r>
      <w:r>
        <w:rPr>
          <w:rFonts w:ascii="SimSun" w:hAnsi="SimSun" w:hint="eastAsia"/>
        </w:rPr>
        <w:t>，也就是强调不为名利所动，而他的“先天下之忧而忧，后天下之乐而乐”也是体现了他一切以国家利益为重，不计个人得失</w:t>
      </w:r>
      <w:r>
        <w:rPr>
          <w:rFonts w:ascii="SimSun" w:hAnsi="SimSun"/>
        </w:rPr>
        <w:t>。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分）</w:t>
      </w:r>
      <w:r>
        <w:rPr>
          <w:rFonts w:ascii="SimSun" w:hAnsi="SimSun"/>
        </w:rPr>
        <w:t>李贤</w:t>
      </w:r>
      <w:r>
        <w:rPr>
          <w:rFonts w:ascii="SimSun" w:hAnsi="SimSun" w:hint="eastAsia"/>
        </w:rPr>
        <w:t>时刻以国家、百姓的安危为重，</w:t>
      </w:r>
      <w:r>
        <w:rPr>
          <w:rFonts w:ascii="SimSun" w:hAnsi="SimSun"/>
        </w:rPr>
        <w:t>面对山东饥荒、边疆战事和国内水灾，对外筹划边防策略，对内提出宽恤百姓之策。国家稳定之后，又不惧皇权和谗言，面对皇帝的不悦，仍然多次提出有益于国家和百姓的政策。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2</w:t>
      </w:r>
      <w:r>
        <w:rPr>
          <w:rFonts w:ascii="SimSun" w:hAnsi="SimSun" w:hint="eastAsia"/>
        </w:rPr>
        <w:t>分）（意思对即可）</w:t>
      </w:r>
    </w:p>
    <w:p w:rsidR="00B84844">
      <w:pPr>
        <w:spacing w:line="380" w:lineRule="exact"/>
        <w:ind w:left="315" w:hanging="315" w:hangingChars="150"/>
        <w:rPr>
          <w:rFonts w:ascii="SimSun" w:hAnsi="SimSun"/>
        </w:rPr>
      </w:pPr>
      <w:r>
        <w:rPr>
          <w:rFonts w:ascii="SimSun" w:hAnsi="SimSun" w:hint="eastAsia"/>
        </w:rPr>
        <w:t>22.</w:t>
      </w:r>
      <w:r>
        <w:rPr>
          <w:rFonts w:ascii="SimSun" w:hAnsi="SimSun" w:hint="eastAsia"/>
        </w:rPr>
        <w:t>（</w:t>
      </w:r>
      <w:r>
        <w:rPr>
          <w:rFonts w:ascii="SimSun" w:hAnsi="SimSun" w:hint="eastAsia"/>
        </w:rPr>
        <w:t>6</w:t>
      </w:r>
      <w:r>
        <w:rPr>
          <w:rFonts w:ascii="SimSun" w:hAnsi="SimSun" w:hint="eastAsia"/>
        </w:rPr>
        <w:t>分）【示例】我认为冰墩墩一墩难求首先在于其憨态可掬的熊猫形象，不仅人见人爱，还带有满满的科技感；其次冰墩墩“火”了，是因为北京冬奥会</w:t>
      </w:r>
      <w:r>
        <w:rPr>
          <w:rFonts w:ascii="SimSun" w:hAnsi="SimSun" w:hint="eastAsia"/>
        </w:rPr>
        <w:t>的关注度高，冰墩墩自然也成了大家追捧的对象；最后，我认为熊猫是世界公认的中国国宝，冰墩墩代表着中国文化，受到外国友人的喜爱离不开中国的日益发展，中国文化也逐渐成为世界瞩目的焦点。</w:t>
      </w:r>
    </w:p>
    <w:p w:rsidR="00B84844">
      <w:pPr>
        <w:spacing w:line="380" w:lineRule="exact"/>
        <w:rPr>
          <w:rFonts w:ascii="SimSun" w:hAnsi="SimSun" w:cs="SimSun"/>
          <w:szCs w:val="21"/>
        </w:rPr>
      </w:pPr>
      <w:r>
        <w:rPr>
          <w:rFonts w:ascii="SimSun" w:hAnsi="SimSun" w:hint="eastAsia"/>
        </w:rPr>
        <w:t>23.</w:t>
      </w:r>
      <w:r>
        <w:rPr>
          <w:rFonts w:ascii="SimSun" w:hAnsi="SimSun" w:cs="SimSun" w:hint="eastAsia"/>
          <w:szCs w:val="21"/>
        </w:rPr>
        <w:t>作文分五等评分。（</w:t>
      </w:r>
      <w:r>
        <w:rPr>
          <w:rFonts w:ascii="SimSun" w:hAnsi="SimSun" w:cs="SimSun" w:hint="eastAsia"/>
          <w:szCs w:val="21"/>
        </w:rPr>
        <w:t>40</w:t>
      </w:r>
      <w:r>
        <w:rPr>
          <w:rFonts w:ascii="SimSun" w:hAnsi="SimSun" w:cs="SimSun" w:hint="eastAsia"/>
          <w:szCs w:val="21"/>
        </w:rPr>
        <w:t>分）</w:t>
      </w:r>
    </w:p>
    <w:p w:rsidR="00B84844">
      <w:pPr>
        <w:spacing w:line="380" w:lineRule="exact"/>
        <w:ind w:firstLine="315" w:firstLineChars="150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一等（</w:t>
      </w:r>
      <w:r>
        <w:rPr>
          <w:rFonts w:ascii="SimSun" w:hAnsi="SimSun" w:cs="SimSun"/>
          <w:szCs w:val="21"/>
        </w:rPr>
        <w:t>35—40</w:t>
      </w:r>
      <w:r>
        <w:rPr>
          <w:rFonts w:ascii="SimSun" w:hAnsi="SimSun" w:cs="SimSun" w:hint="eastAsia"/>
          <w:szCs w:val="21"/>
        </w:rPr>
        <w:t>分）：立意深刻，中心突出，内容充实，结构严谨，语言通畅、生动。</w:t>
      </w:r>
    </w:p>
    <w:p w:rsidR="00B84844">
      <w:pPr>
        <w:spacing w:line="380" w:lineRule="exact"/>
        <w:ind w:firstLine="315" w:firstLineChars="150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二等（</w:t>
      </w:r>
      <w:r>
        <w:rPr>
          <w:rFonts w:ascii="SimSun" w:hAnsi="SimSun" w:cs="SimSun"/>
          <w:szCs w:val="21"/>
        </w:rPr>
        <w:t>29—34</w:t>
      </w:r>
      <w:r>
        <w:rPr>
          <w:rFonts w:ascii="SimSun" w:hAnsi="SimSun" w:cs="SimSun" w:hint="eastAsia"/>
          <w:szCs w:val="21"/>
        </w:rPr>
        <w:t>分）：符合题意，中心明确，内容具体，结构完整，语言通顺。</w:t>
      </w:r>
    </w:p>
    <w:p w:rsidR="00B84844">
      <w:pPr>
        <w:spacing w:line="380" w:lineRule="exact"/>
        <w:ind w:firstLine="315" w:firstLineChars="150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三等（</w:t>
      </w:r>
      <w:r>
        <w:rPr>
          <w:rFonts w:ascii="SimSun" w:hAnsi="SimSun" w:cs="SimSun"/>
          <w:szCs w:val="21"/>
        </w:rPr>
        <w:t>22—28</w:t>
      </w:r>
      <w:r>
        <w:rPr>
          <w:rFonts w:ascii="SimSun" w:hAnsi="SimSun" w:cs="SimSun" w:hint="eastAsia"/>
          <w:szCs w:val="21"/>
        </w:rPr>
        <w:t>分）：基本符合题意，中心尚明确，内容欠具体，结构完整，条理欠清楚，语言欠通顺。</w:t>
      </w:r>
    </w:p>
    <w:p w:rsidR="00B84844">
      <w:pPr>
        <w:spacing w:line="380" w:lineRule="exact"/>
        <w:ind w:firstLine="315" w:firstLineChars="150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四等（</w:t>
      </w:r>
      <w:r>
        <w:rPr>
          <w:rFonts w:ascii="SimSun" w:hAnsi="SimSun" w:cs="SimSun"/>
          <w:szCs w:val="21"/>
        </w:rPr>
        <w:t>16—21</w:t>
      </w:r>
      <w:r>
        <w:rPr>
          <w:rFonts w:ascii="SimSun" w:hAnsi="SimSun" w:cs="SimSun" w:hint="eastAsia"/>
          <w:szCs w:val="21"/>
        </w:rPr>
        <w:t>分）：不符合题意，中心不明确，内</w:t>
      </w:r>
      <w:r>
        <w:rPr>
          <w:rFonts w:ascii="SimSun" w:hAnsi="SimSun" w:cs="SimSun" w:hint="eastAsia"/>
          <w:szCs w:val="21"/>
        </w:rPr>
        <w:t>容空泛，结构欠完整，语病较多。</w:t>
      </w:r>
    </w:p>
    <w:p w:rsidR="00B84844">
      <w:pPr>
        <w:spacing w:line="380" w:lineRule="exact"/>
        <w:ind w:firstLine="315" w:firstLineChars="150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五等（</w:t>
      </w:r>
      <w:r>
        <w:rPr>
          <w:rFonts w:ascii="SimSun" w:hAnsi="SimSun" w:cs="SimSun"/>
          <w:szCs w:val="21"/>
        </w:rPr>
        <w:t>15</w:t>
      </w:r>
      <w:r>
        <w:rPr>
          <w:rFonts w:ascii="SimSun" w:hAnsi="SimSun" w:cs="SimSun" w:hint="eastAsia"/>
          <w:szCs w:val="21"/>
        </w:rPr>
        <w:t>分以下）：或感情不健康，或文理不通，或语病严重，或不足</w:t>
      </w:r>
      <w:r>
        <w:rPr>
          <w:rFonts w:ascii="SimSun" w:hAnsi="SimSun" w:cs="SimSun"/>
          <w:szCs w:val="21"/>
        </w:rPr>
        <w:t>300</w:t>
      </w:r>
      <w:r>
        <w:rPr>
          <w:rFonts w:ascii="SimSun" w:hAnsi="SimSun" w:cs="SimSun" w:hint="eastAsia"/>
          <w:szCs w:val="21"/>
        </w:rPr>
        <w:t>字，不成篇。</w:t>
      </w:r>
    </w:p>
    <w:p w:rsidR="00B84844">
      <w:pPr>
        <w:spacing w:line="380" w:lineRule="exact"/>
        <w:ind w:left="315" w:firstLine="420" w:leftChars="150" w:firstLineChars="200"/>
        <w:rPr>
          <w:rFonts w:ascii="SimSun" w:hAnsi="SimSun" w:cs="SimSun"/>
          <w:szCs w:val="21"/>
        </w:rPr>
      </w:pPr>
      <w:r>
        <w:rPr>
          <w:rFonts w:ascii="SimSun" w:hAnsi="SimSun" w:cs="SimSun" w:hint="eastAsia"/>
          <w:szCs w:val="21"/>
        </w:rPr>
        <w:t>说明：①有创意，如见解新颖、材料新鲜、结构精巧，酌加</w:t>
      </w:r>
      <w:r>
        <w:rPr>
          <w:rFonts w:ascii="SimSun" w:hAnsi="SimSun" w:cs="SimSun"/>
          <w:szCs w:val="21"/>
        </w:rPr>
        <w:t>3-5</w:t>
      </w:r>
      <w:r>
        <w:rPr>
          <w:rFonts w:ascii="SimSun" w:hAnsi="SimSun" w:cs="SimSun" w:hint="eastAsia"/>
          <w:szCs w:val="21"/>
        </w:rPr>
        <w:t>分。②书写清楚美观者，酌加</w:t>
      </w:r>
      <w:r>
        <w:rPr>
          <w:rFonts w:ascii="SimSun" w:hAnsi="SimSun" w:cs="SimSun"/>
          <w:szCs w:val="21"/>
        </w:rPr>
        <w:t>1-3</w:t>
      </w:r>
      <w:r>
        <w:rPr>
          <w:rFonts w:ascii="SimSun" w:hAnsi="SimSun" w:cs="SimSun" w:hint="eastAsia"/>
          <w:szCs w:val="21"/>
        </w:rPr>
        <w:t>分；书写潦草、字迹难辨者，酌扣</w:t>
      </w:r>
      <w:r>
        <w:rPr>
          <w:rFonts w:ascii="SimSun" w:hAnsi="SimSun" w:cs="SimSun"/>
          <w:szCs w:val="21"/>
        </w:rPr>
        <w:t>1-3</w:t>
      </w:r>
      <w:r>
        <w:rPr>
          <w:rFonts w:ascii="SimSun" w:hAnsi="SimSun" w:cs="SimSun" w:hint="eastAsia"/>
          <w:szCs w:val="21"/>
        </w:rPr>
        <w:t>分。③错别字</w:t>
      </w:r>
      <w:r>
        <w:rPr>
          <w:rFonts w:ascii="SimSun" w:hAnsi="SimSun" w:cs="SimSun"/>
          <w:szCs w:val="21"/>
        </w:rPr>
        <w:t>3</w:t>
      </w:r>
      <w:r>
        <w:rPr>
          <w:rFonts w:ascii="SimSun" w:hAnsi="SimSun" w:cs="SimSun" w:hint="eastAsia"/>
          <w:szCs w:val="21"/>
        </w:rPr>
        <w:t>个扣</w:t>
      </w:r>
      <w:r>
        <w:rPr>
          <w:rFonts w:ascii="SimSun" w:hAnsi="SimSun" w:cs="SimSun"/>
          <w:szCs w:val="21"/>
        </w:rPr>
        <w:t>1</w:t>
      </w:r>
      <w:r>
        <w:rPr>
          <w:rFonts w:ascii="SimSun" w:hAnsi="SimSun" w:cs="SimSun" w:hint="eastAsia"/>
          <w:szCs w:val="21"/>
        </w:rPr>
        <w:t>分（重错的不计）。④</w:t>
      </w:r>
      <w:r>
        <w:rPr>
          <w:rFonts w:ascii="SimSun" w:hAnsi="SimSun" w:cs="SimSun"/>
          <w:szCs w:val="21"/>
        </w:rPr>
        <w:t xml:space="preserve"> 300</w:t>
      </w:r>
      <w:r>
        <w:rPr>
          <w:rFonts w:ascii="SimSun" w:hAnsi="SimSun" w:cs="SimSun" w:hint="eastAsia"/>
          <w:szCs w:val="21"/>
        </w:rPr>
        <w:t>字以上</w:t>
      </w:r>
      <w:r>
        <w:rPr>
          <w:rFonts w:ascii="SimSun" w:hAnsi="SimSun" w:cs="SimSun"/>
          <w:szCs w:val="21"/>
        </w:rPr>
        <w:t>600</w:t>
      </w:r>
      <w:r>
        <w:rPr>
          <w:rFonts w:ascii="SimSun" w:hAnsi="SimSun" w:cs="SimSun" w:hint="eastAsia"/>
          <w:szCs w:val="21"/>
        </w:rPr>
        <w:t>字以下者，降等给分。</w:t>
      </w:r>
    </w:p>
    <w:bookmarkEnd w:id="0"/>
    <w:p w:rsidR="00B84844">
      <w:pPr>
        <w:sectPr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077" w:bottom="1417" w:left="1077" w:header="850" w:footer="992" w:gutter="0"/>
          <w:cols w:space="425"/>
          <w:docGrid w:type="lines" w:linePitch="318" w:charSpace="409"/>
        </w:sectPr>
      </w:pPr>
    </w:p>
    <w:p w:rsidR="00B84844">
      <w:pPr>
        <w:sectPr w:rsidSect="00B84844">
          <w:pgSz w:w="11906" w:h="16838"/>
          <w:pgMar w:top="1440" w:right="1440" w:bottom="1440" w:left="1440" w:header="708" w:footer="708" w:gutter="0"/>
          <w:cols w:space="708"/>
        </w:sectPr>
      </w:pPr>
    </w:p>
    <w:p>
      <w:r w:rsidR="00B84844">
        <w:drawing>
          <wp:inline>
            <wp:extent cx="5480212" cy="8863330"/>
            <wp:docPr id="100016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98261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0212" cy="886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SimSu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3" type="#_x0000_t136" alt="学科网 zxxk.com" style="width:2.85pt;height:2.85pt;margin-top:407.9pt;margin-left:158.95pt;mso-position-horizontal-relative:margin;mso-position-vertical-relative:margin;position:absolute;rotation:315;z-index:-251658240" o:allowincell="f" stroked="f">
          <v:fill opacity="0.5"/>
          <v:textpath style="font-family:宋体;font-size:8pt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4" type="#_x0000_t75" alt="学科网 zxxk.com" style="width:0.05pt;height:0.05pt;margin-top:-20.75pt;margin-left:64.05pt;position:absolute;z-index:251661312">
          <v:imagedata r:id="rId1" o:title="{75232B38-A165-1FB7-499C-2E1C792CACB5}"/>
        </v:shape>
      </w:pict>
    </w:r>
    <w:r w:rsidR="00846DB1">
      <w:rPr>
        <w:rFonts w:ascii="Times New Roman" w:eastAsia="SimSun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5" type="#_x0000_t136" alt="学科网 zxxk.com" style="width:2.85pt;height:2.85pt;margin-top:407.9pt;margin-left:158.95pt;mso-position-horizontal-relative:margin;mso-position-vertical-relative:margin;position:absolute;rotation:315;z-index:-251657216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6" type="#_x0000_t75" alt="学科网 zxxk.com" style="width:0.05pt;height:0.05pt;margin-top:-20.75pt;margin-left:64.05pt;position:absolute;z-index:251664384" filled="f" stroked="f">
          <v:imagedata r:id="rId2" r:href="rId3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7" type="#_x0000_t136" alt="学科网 zxxk.com" style="width:2.85pt;height:2.85pt;margin-top:407.9pt;margin-left:158.95pt;mso-position-horizontal-relative:margin;mso-position-vertical-relative:margin;position:absolute;rotation:315;z-index:-251656192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 id="图片 5" o:spid="_x0000_s2058" type="#_x0000_t75" alt="学科网 zxxk.com" style="width:0.05pt;height:0.05pt;margin-top:-20.75pt;margin-left:64.05pt;position:absolute;z-index:251665408" filled="f" stroked="f">
          <v:imagedata r:id="rId2" r:href="rId3" o:title=""/>
          <v:path o:extrusionok="f"/>
          <o:lock v:ext="edit" aspectratio="t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B1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snapToGrid w:val="0"/>
      <w:rPr>
        <w:rFonts w:ascii="Times New Roman" w:eastAsia="SimSun" w:hAnsi="Times New Roman" w:cs="Times New Roman"/>
        <w:kern w:val="0"/>
        <w:sz w:val="2"/>
        <w:szCs w:val="2"/>
      </w:rPr>
    </w:pP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62336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>
      <w:pict>
        <v:shape id="图片 4" o:spid="_x0000_s2051" type="#_x0000_t75" alt="学科网 zxxk.com" style="width:0.75pt;height:0.75pt;margin-top:8.45pt;margin-left:351pt;position:absolute;z-index:25166336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2052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D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3227"/>
    <w:rsid w:val="0001360E"/>
    <w:rsid w:val="00041561"/>
    <w:rsid w:val="00051F46"/>
    <w:rsid w:val="000D38AA"/>
    <w:rsid w:val="000D7007"/>
    <w:rsid w:val="000E4A0D"/>
    <w:rsid w:val="00146953"/>
    <w:rsid w:val="0027067E"/>
    <w:rsid w:val="002771D2"/>
    <w:rsid w:val="002E56FE"/>
    <w:rsid w:val="00363227"/>
    <w:rsid w:val="0040402F"/>
    <w:rsid w:val="004151FC"/>
    <w:rsid w:val="0047331D"/>
    <w:rsid w:val="00486104"/>
    <w:rsid w:val="0056487D"/>
    <w:rsid w:val="006E406D"/>
    <w:rsid w:val="00846DB1"/>
    <w:rsid w:val="0085328A"/>
    <w:rsid w:val="009035F2"/>
    <w:rsid w:val="00913910"/>
    <w:rsid w:val="00B205AE"/>
    <w:rsid w:val="00B84844"/>
    <w:rsid w:val="00BF2518"/>
    <w:rsid w:val="00BF4AD7"/>
    <w:rsid w:val="00C02FC6"/>
    <w:rsid w:val="00C2613D"/>
    <w:rsid w:val="00DD0D58"/>
    <w:rsid w:val="00F042E8"/>
    <w:rsid w:val="1ECB5059"/>
    <w:rsid w:val="672F7E6E"/>
    <w:rsid w:val="6C874CA7"/>
    <w:rsid w:val="7E09166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844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84844"/>
    <w:rPr>
      <w:rFonts w:ascii="SimSun" w:hAnsi="SimSun" w:cs="SimSun"/>
      <w:szCs w:val="21"/>
      <w:lang w:val="zh-CN" w:bidi="zh-CN"/>
    </w:rPr>
  </w:style>
  <w:style w:type="paragraph" w:styleId="BalloonText">
    <w:name w:val="Balloon Text"/>
    <w:basedOn w:val="Normal"/>
    <w:link w:val="Char1"/>
    <w:uiPriority w:val="99"/>
    <w:semiHidden/>
    <w:unhideWhenUsed/>
    <w:rsid w:val="00B84844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848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rsid w:val="00B84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semiHidden/>
    <w:unhideWhenUsed/>
    <w:qFormat/>
    <w:rsid w:val="00B84844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table" w:styleId="TableGrid">
    <w:name w:val="Table Grid"/>
    <w:basedOn w:val="TableNormal"/>
    <w:rsid w:val="00B84844"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B84844"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rsid w:val="00B84844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sid w:val="00B84844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84844"/>
    <w:rPr>
      <w:sz w:val="18"/>
      <w:szCs w:val="18"/>
    </w:rPr>
  </w:style>
  <w:style w:type="paragraph" w:styleId="ListParagraph">
    <w:name w:val="List Paragraph"/>
    <w:basedOn w:val="Normal"/>
    <w:uiPriority w:val="99"/>
    <w:unhideWhenUsed/>
    <w:rsid w:val="00B84844"/>
    <w:pPr>
      <w:ind w:firstLine="420" w:firstLineChars="200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image" Target="media/image5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foot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media/image3.png" /><Relationship Id="rId3" Type="http://schemas.openxmlformats.org/officeDocument/2006/relationships/image" Target="file:///D:\qq&#25991;&#20214;\712321467\Image\C2C\Image2\%7B75232B38-A165-1FB7-499C-2E1C792CACB5%7D.png" TargetMode="Externa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3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高三015</dc:creator>
  <cp:lastModifiedBy>Administrator</cp:lastModifiedBy>
  <cp:revision>12</cp:revision>
  <dcterms:created xsi:type="dcterms:W3CDTF">2019-12-17T03:45:00Z</dcterms:created>
  <dcterms:modified xsi:type="dcterms:W3CDTF">2022-04-10T09:31:00Z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