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Helvetica" w:eastAsia="Helvetica" w:hAnsi="Helvetica" w:cs="Helvetic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</w:pPr>
      <w:bookmarkStart w:id="0" w:name="_GoBack"/>
      <w:bookmarkEnd w:id="0"/>
      <w:r>
        <w:rPr>
          <w:rFonts w:ascii="Helvetica" w:eastAsia="Helvetica" w:hAnsi="Helvetica" w:cs="Helvetica" w:hint="eastAsia"/>
          <w:b/>
          <w:bCs/>
          <w:noProof/>
          <w:color w:val="333333"/>
          <w:kern w:val="0"/>
          <w:sz w:val="30"/>
          <w:szCs w:val="30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11252200</wp:posOffset>
            </wp:positionV>
            <wp:extent cx="330200" cy="368300"/>
            <wp:effectExtent l="0" t="0" r="0" b="0"/>
            <wp:wrapNone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Helvetica" w:eastAsia="Helvetica" w:hAnsi="Helvetica" w:cs="Helvetica" w:hint="eastAsi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  <w:t>内蒙古自治区呼伦贝尔市根河市阿龙山中学</w:t>
      </w:r>
      <w:r>
        <w:rPr>
          <w:rFonts w:ascii="Helvetica" w:eastAsia="Helvetica" w:hAnsi="Helvetica" w:cs="Helvetica" w:hint="eastAsi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  <w:t>2022</w:t>
      </w:r>
      <w:r>
        <w:rPr>
          <w:rFonts w:ascii="Helvetica" w:eastAsia="Helvetica" w:hAnsi="Helvetica" w:cs="Helvetica" w:hint="eastAsi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  <w:t>年</w:t>
      </w:r>
    </w:p>
    <w:p w:rsidR="00276C1C" w:rsidRDefault="00B40552">
      <w:pPr>
        <w:widowControl/>
        <w:shd w:val="clear" w:color="auto" w:fill="FFFFFF"/>
        <w:spacing w:line="360" w:lineRule="atLeast"/>
        <w:ind w:firstLineChars="700" w:firstLine="2108"/>
        <w:jc w:val="left"/>
        <w:rPr>
          <w:rFonts w:ascii="Helvetica" w:eastAsia="Helvetica" w:hAnsi="Helvetica" w:cs="Helvetic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</w:pPr>
      <w:r>
        <w:rPr>
          <w:rFonts w:ascii="Helvetica" w:eastAsia="Helvetica" w:hAnsi="Helvetica" w:cs="Helvetica" w:hint="eastAsia"/>
          <w:b/>
          <w:bCs/>
          <w:color w:val="333333"/>
          <w:kern w:val="0"/>
          <w:sz w:val="30"/>
          <w:szCs w:val="30"/>
          <w:shd w:val="clear" w:color="auto" w:fill="FFFFFF"/>
          <w:lang w:bidi="ar"/>
        </w:rPr>
        <w:t>中考模拟物理题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宋体" w:eastAsia="宋体" w:hAnsi="宋体" w:cs="宋体"/>
          <w:b/>
          <w:bCs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一、（单选题，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14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题，每题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分，共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28</w:t>
      </w:r>
      <w:r>
        <w:rPr>
          <w:rFonts w:ascii="宋体" w:eastAsia="宋体" w:hAnsi="宋体" w:cs="宋体" w:hint="eastAsia"/>
          <w:b/>
          <w:bCs/>
          <w:color w:val="333333"/>
          <w:kern w:val="0"/>
          <w:szCs w:val="21"/>
          <w:shd w:val="clear" w:color="auto" w:fill="FFFFFF"/>
          <w:lang w:bidi="ar"/>
        </w:rPr>
        <w:t>分）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宋体" w:eastAsia="宋体" w:hAnsi="宋体" w:cs="宋体"/>
          <w:color w:val="333333"/>
          <w:szCs w:val="21"/>
        </w:rPr>
      </w:pPr>
      <w:r>
        <w:rPr>
          <w:rFonts w:ascii="宋体" w:eastAsia="宋体" w:hAnsi="宋体" w:cs="宋体" w:hint="eastAsia"/>
          <w:color w:val="333333"/>
          <w:kern w:val="0"/>
          <w:szCs w:val="21"/>
          <w:shd w:val="clear" w:color="auto" w:fill="FFFFFF"/>
          <w:lang w:bidi="ar"/>
        </w:rPr>
        <w:t>1</w:t>
      </w:r>
      <w:r>
        <w:rPr>
          <w:rFonts w:ascii="宋体" w:eastAsia="宋体" w:hAnsi="宋体" w:cs="宋体" w:hint="eastAsia"/>
          <w:color w:val="333333"/>
          <w:kern w:val="0"/>
          <w:szCs w:val="21"/>
          <w:shd w:val="clear" w:color="auto" w:fill="FFFFFF"/>
          <w:lang w:bidi="ar"/>
        </w:rPr>
        <w:t>、下列估测中，最接近生活实际的是（</w:t>
      </w:r>
      <w:r>
        <w:rPr>
          <w:rFonts w:ascii="宋体" w:eastAsia="宋体" w:hAnsi="宋体" w:cs="宋体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宋体" w:eastAsia="宋体" w:hAnsi="宋体" w:cs="宋体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一个鸡蛋的质量约为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50kgB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成年人正常步行的速度约为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10m/sC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一根新铅笔的长约为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18dmD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普通中学生的体重约为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50kg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、为了让同学们听得更清楚，上课时老师常用“小蜜蜂”扩音器进行讲课。关于扩音器的作用以下说法正确的是（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提高声音的音调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增大声音的响度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改变声音的音色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改变声音的传播速度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、在下列物态变化现象中，属于升华的是（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放在衣柜里的樟脑丸变小了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刚出冷库的冻肉表面有白色颗粒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秋天的下半夜，草尖上会出现露珠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冬天，打开家里浴室的热水阀门，旁边的镜面很快“模糊不清”了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、我国的古诗词文化有几千年的灿烂历史，很多名句蕴含着丰富的物理知识，下列诗句从物理学的角度解释错误的是（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“绿树阴浓夏日长，楼台倒影入池塘”句中“阴浓”是光的直线传播形成的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“大漠孤烟直，长河落日圆”，诗人看到的“落日”是光由真空射入不均匀大气层发生折射形成的虚像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“池水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映明月，潭清疑水浅”句中“映明月”和“水浅”都是由于光的反射造成的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“万乘出黄道，千旗扬彩虹”句中的“彩虹”是由于光的色散形成的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  <w:sectPr w:rsidR="00276C1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5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、小明站任体重计上静止时，但下列几对力中，哪一对是平衡力（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 xml:space="preserve">   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lastRenderedPageBreak/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人的重力与体重计对人的支持力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人对体重计的压力与体重计对人的支持力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体重计的重力与体重计对人的支持力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人的重力与人对体重计的压力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6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、在水平地面上的甲乙两个物体在水平牵引力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作用下都做匀速直线运动，它们运动的路程和所做的功随时间变化的图像分别如图所示，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根据图像，可以判断牵引力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以及做功功率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大小关系（　　）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428875" cy="1181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＞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＞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＞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＞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甲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乙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7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、下面把车轮推上台阶的四种方法，推力的作用点相同，推力的方向不同，如图所示，则哪一种推法最省力（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 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noProof/>
          <w:color w:val="333333"/>
          <w:kern w:val="0"/>
          <w:szCs w:val="21"/>
          <w:shd w:val="clear" w:color="auto" w:fill="FFFFFF"/>
        </w:rPr>
        <w:drawing>
          <wp:inline distT="0" distB="0" distL="114300" distR="114300">
            <wp:extent cx="1132205" cy="1305560"/>
            <wp:effectExtent l="0" t="0" r="10795" b="889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32205" cy="1305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noProof/>
          <w:color w:val="333333"/>
          <w:kern w:val="0"/>
          <w:szCs w:val="21"/>
          <w:shd w:val="clear" w:color="auto" w:fill="FFFFFF"/>
        </w:rPr>
        <w:drawing>
          <wp:inline distT="0" distB="0" distL="114300" distR="114300">
            <wp:extent cx="1127760" cy="1015365"/>
            <wp:effectExtent l="0" t="0" r="15240" b="1333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015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noProof/>
          <w:color w:val="333333"/>
          <w:kern w:val="0"/>
          <w:szCs w:val="21"/>
          <w:shd w:val="clear" w:color="auto" w:fill="FFFFFF"/>
        </w:rPr>
        <w:drawing>
          <wp:inline distT="0" distB="0" distL="114300" distR="114300">
            <wp:extent cx="1175385" cy="1242695"/>
            <wp:effectExtent l="0" t="0" r="5715" b="14605"/>
            <wp:docPr id="4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75385" cy="1242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noProof/>
          <w:color w:val="333333"/>
          <w:kern w:val="0"/>
          <w:szCs w:val="21"/>
          <w:shd w:val="clear" w:color="auto" w:fill="FFFFFF"/>
        </w:rPr>
        <w:drawing>
          <wp:inline distT="0" distB="0" distL="114300" distR="114300">
            <wp:extent cx="1155065" cy="1087120"/>
            <wp:effectExtent l="0" t="0" r="6985" b="17780"/>
            <wp:docPr id="3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55065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8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、下列关于热现象的说法，错误的是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(   )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  <w:sectPr w:rsidR="00276C1C">
          <w:pgSz w:w="11906" w:h="16838"/>
          <w:pgMar w:top="1440" w:right="1800" w:bottom="1440" w:left="1800" w:header="851" w:footer="992" w:gutter="0"/>
          <w:pgNumType w:start="2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五月，牡丹园花香四溢，说明分子在做儿规则的运动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两手摩擦，手会发热，说明做功可以改变物体的内能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“白气”是水蒸气遇冷液化形成的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物质由固态变为液态的过程中，温度一定不变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lastRenderedPageBreak/>
        <w:t>9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、如图甲，在一个配有活塞的厚玻璃筒里放一小团硝化棉，迅速下压活塞，硝化棉燃烧。如图乙是某汽油机工作的某一个冲程。下列说法中不正确的是（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 xml:space="preserve">   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419350" cy="1695450"/>
            <wp:effectExtent l="0" t="0" r="0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甲图中，活塞与玻璃筒摩擦产生的热量是导致棉花燃烧的主要原因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甲图中，迅速下压活塞的过程中，活塞的机械能转化为空气内能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乙图所示冲程靠飞轮的惯性完成，并吸入空气和雾状汽油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乙图所示冲程的下一个冲程，会发生与甲图相同的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能量转化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、下列关于信息、能源和材料的说法中正确的是（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 xml:space="preserve">   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华为手机的芯片中含有半导体材料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煤、石油和天然气都是化石能源，电能是一次能源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我国自主研发的“北斗”卫星导航系统，通过超声波提供定位服务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我国的“长征五号”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型火箭用液态氢作燃料，是因为它含有的热量多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、如图所示，灯泡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L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L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（灯泡中只要有电流就能发光）相同，电源电压小于灯泡的额定电压，且保持不变，开关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S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由断开到闭合，电路中（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pStyle w:val="a3"/>
        <w:widowControl/>
        <w:spacing w:beforeAutospacing="0" w:afterAutospacing="0" w:line="360" w:lineRule="atLeast"/>
        <w:sectPr w:rsidR="00276C1C">
          <w:pgSz w:w="11906" w:h="16838"/>
          <w:pgMar w:top="1440" w:right="1800" w:bottom="1440" w:left="1800" w:header="851" w:footer="992" w:gutter="0"/>
          <w:pgNumType w:start="3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1743075" cy="1371600"/>
            <wp:effectExtent l="0" t="0" r="9525" b="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.L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不亮，电流表示数变小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 xml:space="preserve">B 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.L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变暗，电压表示数变大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.L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变亮，电压表示数变大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两灯的亮度不变，电压表示数变大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下列有关材料、能源的说法中正确的是（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 xml:space="preserve">   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纳米陶瓷粉制成的陶瓷非常易碎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硅光电池能够直接把太阳能转换成电能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原子弹爆炸时发生的是核聚变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地热能属于不可再生能源</w:t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、如图所示，两根绝缘细线悬挂着的导体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，放在蹄形磁铁中央，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两端连接着导线。在虚线框中接入某种实验器材可进行相应的实验探究。下列说法中正确的是（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019300" cy="1362075"/>
            <wp:effectExtent l="0" t="0" r="0" b="952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接入灵敏电流计可探究电磁感应现象，与动圈式话筒原理相同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接入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灵敏电流计可探究通电导体在磁场中受力，与动圈式扬声器原理相同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接入电源可探究电磁感应现象，与电动机原理相同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接入电源可探究通电导体在磁场中是否受力的作用，与发电机原理相同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14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、如图所示，电源电压保持不变。闭合开关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S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，当滑片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P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置于滑动变阻器的中点时，电压表的示数为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；当滑片置于滑动变阻器的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端时，电压表的示数变化了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，此后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100s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内定值电阻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产生的热量为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200J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。下列结果正确的是（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pStyle w:val="a3"/>
        <w:widowControl/>
        <w:spacing w:beforeAutospacing="0" w:afterAutospacing="0" w:line="360" w:lineRule="atLeast"/>
        <w:sectPr w:rsidR="00276C1C">
          <w:pgSz w:w="11906" w:h="16838"/>
          <w:pgMar w:top="1440" w:right="1800" w:bottom="1440" w:left="1800" w:header="851" w:footer="992" w:gutter="0"/>
          <w:pgNumType w:start="4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1828800" cy="1391285"/>
            <wp:effectExtent l="0" t="0" r="0" b="1841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391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电源电压为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10VB .R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的阻值为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18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滑动变阻器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的最大阻值为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9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D .R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先后两次消耗的电功率之比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∶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</w:p>
    <w:p w:rsidR="00276C1C" w:rsidRDefault="00B40552">
      <w:pPr>
        <w:widowControl/>
        <w:numPr>
          <w:ilvl w:val="0"/>
          <w:numId w:val="1"/>
        </w:numPr>
        <w:jc w:val="left"/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（填空题，每空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分，共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）</w:t>
      </w:r>
    </w:p>
    <w:p w:rsidR="00276C1C" w:rsidRDefault="00B40552">
      <w:pPr>
        <w:widowControl/>
        <w:numPr>
          <w:ilvl w:val="0"/>
          <w:numId w:val="2"/>
        </w:numPr>
        <w:jc w:val="left"/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使用手机扫码支付是通过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传递信息的，制作手机芯片的材料主要是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 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（选填“超导体”、“半导体”、“导体”或“绝缘体”）。</w:t>
      </w:r>
    </w:p>
    <w:p w:rsidR="00276C1C" w:rsidRDefault="00B40552">
      <w:pPr>
        <w:widowControl/>
        <w:jc w:val="left"/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16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小李同学身高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170cm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，站在竖直放置的平面镜前，他在平面镜中的像高为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 cm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。从平面镜中看到挂钟的指针如图所示。由此可知，挂钟显示的实际时间是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。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</w:r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695325" cy="695325"/>
            <wp:effectExtent l="0" t="0" r="9525" b="9525"/>
            <wp:docPr id="1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jc w:val="left"/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17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、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质量为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2kg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水的温度由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°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C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升高到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60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℃，这杯水的内能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(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选填“增加”、“减少”或“不变”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)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，这些热量相当于完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全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燃烧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 xml:space="preserve"> g 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酒精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. (q</w:t>
      </w:r>
      <w:r>
        <w:rPr>
          <w:rFonts w:ascii="微软雅黑" w:eastAsia="微软雅黑" w:hAnsi="微软雅黑" w:cs="微软雅黑" w:hint="eastAsia"/>
          <w:color w:val="333333"/>
          <w:sz w:val="24"/>
          <w:shd w:val="clear" w:color="auto" w:fill="FFFFFF"/>
          <w:vertAlign w:val="subscript"/>
        </w:rPr>
        <w:t>酒精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=3. 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×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10</w:t>
      </w:r>
      <w:r>
        <w:rPr>
          <w:rFonts w:ascii="微软雅黑" w:eastAsia="微软雅黑" w:hAnsi="微软雅黑" w:cs="微软雅黑" w:hint="eastAsia"/>
          <w:color w:val="333333"/>
          <w:sz w:val="24"/>
          <w:shd w:val="clear" w:color="auto" w:fill="FFFFFF"/>
          <w:vertAlign w:val="superscript"/>
        </w:rPr>
        <w:t>7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J/kg) .</w:t>
      </w:r>
    </w:p>
    <w:p w:rsidR="00276C1C" w:rsidRDefault="00B40552">
      <w:pPr>
        <w:widowControl/>
        <w:jc w:val="left"/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18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如图所示，在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50N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的水平拉力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作用下，重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800N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的物体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沿水平地面做匀速直线运动，则物体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与地面间滑动摩擦力为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N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；若增大拉力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使物体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沿水平地面做加速直线运动，则物体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与地面间滑动摩擦力将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（不计滑轮自重及滑轮与绳间摩擦）。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</w:r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113915" cy="643255"/>
            <wp:effectExtent l="0" t="0" r="635" b="4445"/>
            <wp:docPr id="10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13915" cy="643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numPr>
          <w:ilvl w:val="0"/>
          <w:numId w:val="3"/>
        </w:numPr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  <w:sectPr w:rsidR="00276C1C">
          <w:pgSz w:w="11906" w:h="16838"/>
          <w:pgMar w:top="1440" w:right="1800" w:bottom="1440" w:left="1800" w:header="851" w:footer="992" w:gutter="0"/>
          <w:pgNumType w:start="5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如图是某家用电子式电能表的表盘，若关闭其他所有用电器，只让某用电器单独正常工作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10 min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，电能表指示灯闪烁了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80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次，则电流通过用电器做功为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kW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·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h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，用电器的功率为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W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。</w:t>
      </w:r>
    </w:p>
    <w:p w:rsidR="00276C1C" w:rsidRDefault="00B40552">
      <w:pPr>
        <w:numPr>
          <w:ilvl w:val="0"/>
          <w:numId w:val="1"/>
        </w:numPr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（作图与实验题，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题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分，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21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题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4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分，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22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题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5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分，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23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题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5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分，共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16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分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）</w:t>
      </w:r>
    </w:p>
    <w:p w:rsidR="00276C1C" w:rsidRDefault="00B40552">
      <w:pPr>
        <w:widowControl/>
        <w:jc w:val="left"/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20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小明用两个单刀双掷开关、一个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LED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灯和若干导线，设计一个楼梯灯电路，无论是楼上或楼下都可以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任意开灯、灭灯，既可以在楼下开灯到楼上灭灯，又可以在楼上开灯到楼下灭灯，请你根据小明设计的意图，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用笔画线代替导线完成电路图．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1820545" cy="1375410"/>
            <wp:effectExtent l="0" t="0" r="8255" b="15240"/>
            <wp:docPr id="12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20545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小芳同学设计了一个高度可调节的斜面来探究斜面的省力情况、斜面的机械效率与斜面的倾斜程度之间的关系，如图所示。她首先测出小车重，然后用弹簧测力计拉动小车，调节斜面倾斜角θ的大小多次测量，得到下表所示的数据：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084705" cy="1476375"/>
            <wp:effectExtent l="0" t="0" r="10795" b="9525"/>
            <wp:docPr id="13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8470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Mar>
          <w:top w:w="15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6"/>
        <w:gridCol w:w="1186"/>
        <w:gridCol w:w="726"/>
        <w:gridCol w:w="685"/>
        <w:gridCol w:w="486"/>
        <w:gridCol w:w="726"/>
        <w:gridCol w:w="601"/>
        <w:gridCol w:w="1360"/>
      </w:tblGrid>
      <w:tr w:rsidR="00276C1C"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斜面倾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斜角</w:t>
            </w:r>
            <w:r>
              <w:t>θ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小车重</w:t>
            </w:r>
            <w:r>
              <w:t>G/N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斜面高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h/m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斜面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长</w:t>
            </w:r>
            <w:r>
              <w:t>s/m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拉力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F/N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有用功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W</w:t>
            </w:r>
            <w:r>
              <w:rPr>
                <w:vertAlign w:val="subscript"/>
              </w:rPr>
              <w:t>有</w:t>
            </w:r>
            <w:r>
              <w:t>/J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总功</w:t>
            </w:r>
          </w:p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W</w:t>
            </w:r>
            <w:r>
              <w:rPr>
                <w:vertAlign w:val="subscript"/>
              </w:rPr>
              <w:t>总</w:t>
            </w:r>
            <w:r>
              <w:t>/J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机械效率</w:t>
            </w:r>
            <w:r>
              <w:t>η/%</w:t>
            </w:r>
          </w:p>
        </w:tc>
      </w:tr>
      <w:tr w:rsidR="00276C1C"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12°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0.2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2.1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1.0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2.1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47.6</w:t>
            </w:r>
          </w:p>
        </w:tc>
      </w:tr>
      <w:tr w:rsidR="00276C1C"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30°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0.5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3.6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2.5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rPr>
                <w:u w:val="single"/>
              </w:rPr>
              <w:t>（</w:t>
            </w:r>
            <w:r>
              <w:rPr>
                <w:u w:val="single"/>
              </w:rPr>
              <w:t>a</w:t>
            </w:r>
            <w:r>
              <w:rPr>
                <w:u w:val="single"/>
              </w:rPr>
              <w:t>）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69.4</w:t>
            </w:r>
          </w:p>
        </w:tc>
      </w:tr>
      <w:tr w:rsidR="00276C1C"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45°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0.7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4.3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3.5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4.3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</w:tcMar>
            <w:vAlign w:val="center"/>
          </w:tcPr>
          <w:p w:rsidR="00276C1C" w:rsidRDefault="00B40552">
            <w:pPr>
              <w:pStyle w:val="a3"/>
              <w:widowControl/>
              <w:wordWrap w:val="0"/>
              <w:spacing w:beforeAutospacing="0" w:afterAutospacing="0"/>
            </w:pPr>
            <w:r>
              <w:t>81.4</w:t>
            </w:r>
          </w:p>
        </w:tc>
      </w:tr>
    </w:tbl>
    <w:p w:rsidR="00276C1C" w:rsidRDefault="00276C1C">
      <w:pPr>
        <w:widowControl/>
        <w:numPr>
          <w:ilvl w:val="0"/>
          <w:numId w:val="4"/>
        </w:numPr>
        <w:spacing w:after="150"/>
        <w:ind w:left="0"/>
        <w:jc w:val="left"/>
      </w:pPr>
    </w:p>
    <w:p w:rsidR="00276C1C" w:rsidRDefault="00B40552">
      <w:pPr>
        <w:widowControl/>
        <w:numPr>
          <w:ilvl w:val="0"/>
          <w:numId w:val="5"/>
        </w:numPr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实验过程中拉力应沿着斜面使小车在斜面上做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运动；</w:t>
      </w:r>
    </w:p>
    <w:p w:rsidR="00276C1C" w:rsidRDefault="00B40552">
      <w:pPr>
        <w:widowControl/>
        <w:numPr>
          <w:ilvl w:val="0"/>
          <w:numId w:val="5"/>
        </w:numPr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  <w:sectPr w:rsidR="00276C1C">
          <w:pgSz w:w="11906" w:h="16838"/>
          <w:pgMar w:top="1440" w:right="1800" w:bottom="1440" w:left="1800" w:header="851" w:footer="992" w:gutter="0"/>
          <w:pgNumType w:start="6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表格中空格的数据应为：（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；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分析上表中的数据，可以得出的探究结论是：斜面倾斜角θ越大，斜面拉力越大，斜面的机械效率越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；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若将小车换成等质量的木块做实验，机械效率将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（选填“变大”、“变小”或“不变”）。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、在“探究凸透镜成像规律”的实验中：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5104765" cy="1473835"/>
            <wp:effectExtent l="0" t="0" r="635" b="12065"/>
            <wp:docPr id="14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04765" cy="1473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如图甲，平行光正对凸透镜照射，光屏上出现一个最小最亮的光斑，则凸透镜的焦距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f=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cm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；实验前应调节烛焰、凸透镜、光屏三者的中心，使它们在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上。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实验过程中，当蜡烛与凸透镜的距离如图乙所示时，在光屏上可得到一个清晰的倒立、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的实像。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实验时，由于实验时间较长，蜡烛变短，烛焰的像在光屏上的位置会向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（选填“上”或“下”）方移动。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如图丙，在烛焰和凸透镜之间放一副眼镜，发现光屏上的像由清晰变模糊了，将光屏向透镜移动适当距离后光屏上再次呈现清晰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的像，则该眼镜是</w:t>
      </w:r>
      <w:r>
        <w:rPr>
          <w:color w:val="000000"/>
          <w:kern w:val="0"/>
          <w:szCs w:val="21"/>
        </w:rPr>
        <w:t>______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眼镜（选填“近视”或“远视”）。</w:t>
      </w:r>
    </w:p>
    <w:p w:rsidR="00276C1C" w:rsidRDefault="00B40552">
      <w:pPr>
        <w:widowControl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  <w:sectPr w:rsidR="00276C1C">
          <w:pgSz w:w="11906" w:h="16838"/>
          <w:pgMar w:top="1440" w:right="1800" w:bottom="1440" w:left="1800" w:header="851" w:footer="992" w:gutter="0"/>
          <w:pgNumType w:start="7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23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、在“测定小灯泡的电功率”的实验中先用如图甲所示的器材，其中电源电压为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6V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，小灯泡额定电压为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2.5V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（灯丝电阻约为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12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Ω）。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</w:rPr>
        <w:drawing>
          <wp:inline distT="0" distB="0" distL="114300" distR="114300">
            <wp:extent cx="4584700" cy="1230630"/>
            <wp:effectExtent l="0" t="0" r="6350" b="7620"/>
            <wp:docPr id="15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84700" cy="1230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276C1C">
      <w:pPr>
        <w:widowControl/>
        <w:numPr>
          <w:ilvl w:val="0"/>
          <w:numId w:val="6"/>
        </w:numPr>
        <w:spacing w:after="150"/>
        <w:ind w:left="0"/>
      </w:pPr>
    </w:p>
    <w:p w:rsidR="00276C1C" w:rsidRDefault="00B40552">
      <w:pPr>
        <w:widowControl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为能顺利完成该实验探究，下列两种规格的滑动变阻器应选用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（选填字母）；</w:t>
      </w:r>
    </w:p>
    <w:p w:rsidR="00276C1C" w:rsidRDefault="00B40552">
      <w:pPr>
        <w:widowControl/>
        <w:spacing w:after="15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A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10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 0.5A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”的滑动变阻器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B .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“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20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 5A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”的滑动变阻器</w:t>
      </w:r>
    </w:p>
    <w:p w:rsidR="00276C1C" w:rsidRDefault="00B40552">
      <w:pPr>
        <w:widowControl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闭合开关，移动滑片，发现电压表的示数如图乙所示，其读数是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；为了测量小灯泡的额定功率，应将滑动变阻器的滑片向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端移动（选填“左”或“右”）；</w:t>
      </w:r>
    </w:p>
    <w:p w:rsidR="00276C1C" w:rsidRDefault="00276C1C">
      <w:pPr>
        <w:widowControl/>
        <w:numPr>
          <w:ilvl w:val="0"/>
          <w:numId w:val="6"/>
        </w:numPr>
        <w:spacing w:after="150"/>
        <w:ind w:left="0"/>
      </w:pPr>
    </w:p>
    <w:p w:rsidR="00276C1C" w:rsidRDefault="00276C1C">
      <w:pPr>
        <w:widowControl/>
        <w:numPr>
          <w:ilvl w:val="0"/>
          <w:numId w:val="6"/>
        </w:numPr>
        <w:spacing w:after="150"/>
        <w:ind w:left="0"/>
      </w:pPr>
    </w:p>
    <w:p w:rsidR="00276C1C" w:rsidRDefault="00B40552">
      <w:pPr>
        <w:widowControl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通过小灯泡的电流随它两端电压变化的关系如图丙所示，分析图像可知该小灯泡正常发光时的额定功率约为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W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；小灯泡灯丝的电阻是变化的，主要是受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____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lang w:bidi="ar"/>
        </w:rPr>
        <w:t>变化的影响。</w:t>
      </w:r>
    </w:p>
    <w:p w:rsidR="00276C1C" w:rsidRDefault="00B40552">
      <w:pPr>
        <w:widowControl/>
        <w:spacing w:after="150"/>
        <w:ind w:left="-360"/>
      </w:pPr>
      <w:r>
        <w:rPr>
          <w:rFonts w:hint="eastAsia"/>
        </w:rPr>
        <w:t>四、计算题（共</w:t>
      </w:r>
      <w:r>
        <w:rPr>
          <w:rFonts w:hint="eastAsia"/>
        </w:rPr>
        <w:t>16</w:t>
      </w:r>
      <w:r>
        <w:rPr>
          <w:rFonts w:hint="eastAsia"/>
        </w:rPr>
        <w:t>分</w:t>
      </w:r>
      <w:r>
        <w:rPr>
          <w:rFonts w:hint="eastAsia"/>
        </w:rPr>
        <w:t>）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sz w:val="18"/>
          <w:szCs w:val="18"/>
        </w:rPr>
        <w:t>24</w:t>
      </w:r>
      <w:r>
        <w:rPr>
          <w:rFonts w:ascii="微软雅黑" w:eastAsia="微软雅黑" w:hAnsi="微软雅黑" w:cs="微软雅黑" w:hint="eastAsia"/>
          <w:color w:val="333333"/>
          <w:sz w:val="18"/>
          <w:szCs w:val="18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如图所示是建筑工地上的起重机示意图，起重机的电动机功率为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×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perscript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W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，当它把质量为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1t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的重物匀速提起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24m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时，用时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100s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．（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g=10N/kg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1835150" cy="819150"/>
            <wp:effectExtent l="0" t="0" r="12700" b="0"/>
            <wp:docPr id="18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求：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在这段时间内起重机提起重物的功率是多少？机械效率是多少？</w:t>
      </w:r>
    </w:p>
    <w:p w:rsidR="00276C1C" w:rsidRDefault="00276C1C">
      <w:pPr>
        <w:widowControl/>
        <w:numPr>
          <w:ilvl w:val="0"/>
          <w:numId w:val="7"/>
        </w:numPr>
        <w:spacing w:after="150"/>
        <w:ind w:left="0"/>
        <w:jc w:val="left"/>
        <w:sectPr w:rsidR="00276C1C">
          <w:pgSz w:w="11906" w:h="16838"/>
          <w:pgMar w:top="1440" w:right="1800" w:bottom="1440" w:left="1800" w:header="851" w:footer="992" w:gutter="0"/>
          <w:pgNumType w:start="8"/>
          <w:cols w:space="425"/>
          <w:docGrid w:type="lines" w:linePitch="312"/>
        </w:sectPr>
      </w:pP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若起重机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AB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长为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20m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，吊起重物时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端的配重质量为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4t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，为使起重机不翻倒，则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OB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长为多少？（不计摩擦和起重机自重）</w:t>
      </w:r>
    </w:p>
    <w:p w:rsidR="00276C1C" w:rsidRDefault="00276C1C">
      <w:pPr>
        <w:widowControl/>
        <w:numPr>
          <w:ilvl w:val="0"/>
          <w:numId w:val="7"/>
        </w:numPr>
        <w:spacing w:after="150"/>
        <w:ind w:left="0"/>
        <w:jc w:val="left"/>
      </w:pPr>
    </w:p>
    <w:p w:rsidR="00276C1C" w:rsidRDefault="00276C1C">
      <w:pPr>
        <w:widowControl/>
        <w:pBdr>
          <w:top w:val="single" w:sz="6" w:space="0" w:color="F5F5F5"/>
        </w:pBdr>
        <w:shd w:val="clear" w:color="auto" w:fill="FFFFFF"/>
        <w:jc w:val="left"/>
        <w:rPr>
          <w:rFonts w:ascii="微软雅黑" w:eastAsia="微软雅黑" w:hAnsi="微软雅黑" w:cs="微软雅黑"/>
          <w:color w:val="333333"/>
          <w:sz w:val="18"/>
          <w:szCs w:val="18"/>
        </w:rPr>
      </w:pPr>
    </w:p>
    <w:p w:rsidR="00276C1C" w:rsidRDefault="00276C1C">
      <w:pPr>
        <w:widowControl/>
        <w:numPr>
          <w:ilvl w:val="0"/>
          <w:numId w:val="8"/>
        </w:numPr>
        <w:spacing w:after="150"/>
        <w:ind w:left="0"/>
        <w:jc w:val="left"/>
      </w:pP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25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、如图甲所示，底面积为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80cm2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的圆柱形容器内装有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8cm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深的水，放在水平桌面上；圆柱形物体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底面积为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60cm2 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，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 xml:space="preserve"> 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将它悬挂在细绳的下端静止时，细绳对物体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的拉力为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F1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；将物体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浸没在圆筒形容器内的水中静止，且不与容器底部接触，如图乙所示，此时水的深度为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18cm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，细绳对物体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的拉力为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F2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。已知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F1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与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F2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之比为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3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∶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1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，不计绳重，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g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取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10N/kg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。求：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2910205" cy="2161540"/>
            <wp:effectExtent l="0" t="0" r="4445" b="10160"/>
            <wp:docPr id="17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0205" cy="2161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（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1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）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 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未浸入水中时，水对容器底部的压强；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（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2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）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 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浸没在水中时所受的浮力；</w:t>
      </w:r>
    </w:p>
    <w:p w:rsidR="00276C1C" w:rsidRDefault="00B40552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（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3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）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 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物体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A</w:t>
      </w:r>
      <w:r>
        <w:rPr>
          <w:rFonts w:ascii="微软雅黑" w:eastAsia="微软雅黑" w:hAnsi="微软雅黑" w:cs="微软雅黑" w:hint="eastAsia"/>
          <w:color w:val="333333"/>
          <w:sz w:val="21"/>
          <w:szCs w:val="21"/>
          <w:shd w:val="clear" w:color="auto" w:fill="FFFFFF"/>
        </w:rPr>
        <w:t>的密度。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  <w:sectPr w:rsidR="00276C1C">
          <w:pgSz w:w="11906" w:h="16838"/>
          <w:pgMar w:top="1440" w:right="1800" w:bottom="1440" w:left="1800" w:header="851" w:footer="992" w:gutter="0"/>
          <w:pgNumType w:start="9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26</w:t>
      </w:r>
      <w:r>
        <w:rPr>
          <w:rFonts w:ascii="微软雅黑" w:eastAsia="微软雅黑" w:hAnsi="微软雅黑" w:cs="微软雅黑" w:hint="eastAsia"/>
          <w:color w:val="333333"/>
          <w:szCs w:val="21"/>
          <w:shd w:val="clear" w:color="auto" w:fill="FFFFFF"/>
        </w:rPr>
        <w:t>、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几千年来中国的厨艺最讲究的就是“火候”。现在市场上流行如图甲所示的新型电饭锅，采用“聪明火”技术，电脑智能控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温、控压，智能化控制食物在不同时间段的温度，以得到最佳的口感和营养，其简化电路如图乙所示。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均为电热丝，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S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1</w:t>
      </w:r>
    </w:p>
    <w:p w:rsidR="00276C1C" w:rsidRDefault="00B40552">
      <w:pPr>
        <w:widowControl/>
        <w:shd w:val="clear" w:color="auto" w:fill="FFFFFF"/>
        <w:spacing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是自动控制开关。把电饭锅接入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220V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的电路中，在电饭锅工作的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30min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内，电路中总电流随时间变化的图像如图丙所示，求：</w:t>
      </w:r>
    </w:p>
    <w:p w:rsidR="00276C1C" w:rsidRDefault="00B40552">
      <w:pPr>
        <w:pStyle w:val="a3"/>
        <w:widowControl/>
        <w:spacing w:beforeAutospacing="0" w:afterAutospacing="0" w:line="360" w:lineRule="atLeast"/>
      </w:pPr>
      <w:r>
        <w:rPr>
          <w:rFonts w:ascii="微软雅黑" w:eastAsia="微软雅黑" w:hAnsi="微软雅黑" w:cs="微软雅黑" w:hint="eastAsia"/>
          <w:noProof/>
          <w:color w:val="333333"/>
          <w:sz w:val="21"/>
          <w:szCs w:val="21"/>
          <w:shd w:val="clear" w:color="auto" w:fill="FFFFFF"/>
        </w:rPr>
        <w:drawing>
          <wp:inline distT="0" distB="0" distL="114300" distR="114300">
            <wp:extent cx="5524500" cy="1876425"/>
            <wp:effectExtent l="0" t="0" r="0" b="9525"/>
            <wp:docPr id="19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6C1C" w:rsidRDefault="00B40552">
      <w:pPr>
        <w:widowControl/>
        <w:numPr>
          <w:ilvl w:val="0"/>
          <w:numId w:val="9"/>
        </w:numPr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kern w:val="0"/>
          <w:szCs w:val="21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电饭锅的最大电功率；</w:t>
      </w:r>
    </w:p>
    <w:p w:rsidR="00276C1C" w:rsidRDefault="00B40552">
      <w:pPr>
        <w:widowControl/>
        <w:numPr>
          <w:ilvl w:val="0"/>
          <w:numId w:val="9"/>
        </w:numPr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电热丝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R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vertAlign w:val="subscript"/>
          <w:lang w:bidi="ar"/>
        </w:rPr>
        <w:t>2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的阻值；</w:t>
      </w:r>
    </w:p>
    <w:p w:rsidR="00276C1C" w:rsidRDefault="00B40552">
      <w:pPr>
        <w:widowControl/>
        <w:shd w:val="clear" w:color="auto" w:fill="FFFFFF"/>
        <w:spacing w:after="150" w:line="360" w:lineRule="atLeast"/>
        <w:jc w:val="left"/>
        <w:rPr>
          <w:rFonts w:ascii="微软雅黑" w:eastAsia="微软雅黑" w:hAnsi="微软雅黑" w:cs="微软雅黑"/>
          <w:color w:val="333333"/>
          <w:szCs w:val="21"/>
        </w:rPr>
      </w:pP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（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）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 25min</w:t>
      </w:r>
      <w:r>
        <w:rPr>
          <w:rFonts w:ascii="微软雅黑" w:eastAsia="微软雅黑" w:hAnsi="微软雅黑" w:cs="微软雅黑" w:hint="eastAsia"/>
          <w:color w:val="333333"/>
          <w:kern w:val="0"/>
          <w:szCs w:val="21"/>
          <w:shd w:val="clear" w:color="auto" w:fill="FFFFFF"/>
          <w:lang w:bidi="ar"/>
        </w:rPr>
        <w:t>内电饭锅消耗的电能。</w:t>
      </w:r>
    </w:p>
    <w:p w:rsidR="00276C1C" w:rsidRDefault="00276C1C">
      <w:pPr>
        <w:widowControl/>
        <w:numPr>
          <w:ilvl w:val="0"/>
          <w:numId w:val="10"/>
        </w:numPr>
        <w:spacing w:after="150"/>
        <w:ind w:left="0"/>
        <w:jc w:val="left"/>
      </w:pPr>
    </w:p>
    <w:p w:rsidR="00276C1C" w:rsidRDefault="00276C1C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</w:p>
    <w:p w:rsidR="00276C1C" w:rsidRDefault="00276C1C">
      <w:pPr>
        <w:pStyle w:val="a3"/>
        <w:widowControl/>
        <w:shd w:val="clear" w:color="auto" w:fill="FFFFFF"/>
        <w:spacing w:beforeAutospacing="0" w:afterAutospacing="0"/>
        <w:rPr>
          <w:rFonts w:ascii="微软雅黑" w:eastAsia="微软雅黑" w:hAnsi="微软雅黑" w:cs="微软雅黑"/>
          <w:color w:val="333333"/>
          <w:sz w:val="21"/>
          <w:szCs w:val="21"/>
          <w:shd w:val="clear" w:color="auto" w:fill="FFFFFF"/>
        </w:rPr>
      </w:pPr>
    </w:p>
    <w:p w:rsidR="00276C1C" w:rsidRDefault="00276C1C">
      <w:pPr>
        <w:rPr>
          <w:rFonts w:ascii="微软雅黑" w:eastAsia="微软雅黑" w:hAnsi="微软雅黑" w:cs="微软雅黑"/>
          <w:color w:val="333333"/>
          <w:szCs w:val="21"/>
          <w:shd w:val="clear" w:color="auto" w:fill="FFFFFF"/>
        </w:rPr>
      </w:pPr>
    </w:p>
    <w:sectPr w:rsidR="00276C1C">
      <w:pgSz w:w="11906" w:h="16838"/>
      <w:pgMar w:top="1440" w:right="1800" w:bottom="1440" w:left="1800" w:header="851" w:footer="992" w:gutter="0"/>
      <w:pgNumType w:start="1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微软雅黑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C7DF9AF"/>
    <w:multiLevelType w:val="singleLevel"/>
    <w:tmpl w:val="AC7DF9AF"/>
    <w:lvl w:ilvl="0">
      <w:start w:val="19"/>
      <w:numFmt w:val="decimal"/>
      <w:suff w:val="nothing"/>
      <w:lvlText w:val="%1、"/>
      <w:lvlJc w:val="left"/>
    </w:lvl>
  </w:abstractNum>
  <w:abstractNum w:abstractNumId="1">
    <w:nsid w:val="C59C90A5"/>
    <w:multiLevelType w:val="multilevel"/>
    <w:tmpl w:val="C59C90A5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2">
    <w:nsid w:val="C9803A1F"/>
    <w:multiLevelType w:val="multilevel"/>
    <w:tmpl w:val="C9803A1F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3">
    <w:nsid w:val="F477E817"/>
    <w:multiLevelType w:val="singleLevel"/>
    <w:tmpl w:val="F477E817"/>
    <w:lvl w:ilvl="0">
      <w:start w:val="15"/>
      <w:numFmt w:val="decimal"/>
      <w:suff w:val="nothing"/>
      <w:lvlText w:val="%1、"/>
      <w:lvlJc w:val="left"/>
    </w:lvl>
  </w:abstractNum>
  <w:abstractNum w:abstractNumId="4">
    <w:nsid w:val="F7004996"/>
    <w:multiLevelType w:val="multilevel"/>
    <w:tmpl w:val="F7004996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5">
    <w:nsid w:val="11F72B91"/>
    <w:multiLevelType w:val="singleLevel"/>
    <w:tmpl w:val="11F72B91"/>
    <w:lvl w:ilvl="0">
      <w:start w:val="1"/>
      <w:numFmt w:val="decimal"/>
      <w:suff w:val="nothing"/>
      <w:lvlText w:val="（%1）"/>
      <w:lvlJc w:val="left"/>
    </w:lvl>
  </w:abstractNum>
  <w:abstractNum w:abstractNumId="6">
    <w:nsid w:val="1BDCC342"/>
    <w:multiLevelType w:val="multilevel"/>
    <w:tmpl w:val="1BDCC342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7">
    <w:nsid w:val="2F0A5233"/>
    <w:multiLevelType w:val="multilevel"/>
    <w:tmpl w:val="2F0A5233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8">
    <w:nsid w:val="405B107F"/>
    <w:multiLevelType w:val="singleLevel"/>
    <w:tmpl w:val="405B107F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9">
    <w:nsid w:val="5C9AC5EF"/>
    <w:multiLevelType w:val="singleLevel"/>
    <w:tmpl w:val="5C9AC5EF"/>
    <w:lvl w:ilvl="0">
      <w:start w:val="1"/>
      <w:numFmt w:val="decimal"/>
      <w:suff w:val="nothing"/>
      <w:lvlText w:val="（%1）"/>
      <w:lvlJc w:val="left"/>
    </w:lvl>
  </w:abstractNum>
  <w:num w:numId="1">
    <w:abstractNumId w:val="8"/>
  </w:num>
  <w:num w:numId="2">
    <w:abstractNumId w:val="3"/>
  </w:num>
  <w:num w:numId="3">
    <w:abstractNumId w:val="0"/>
  </w:num>
  <w:num w:numId="4">
    <w:abstractNumId w:val="2"/>
  </w:num>
  <w:num w:numId="5">
    <w:abstractNumId w:val="5"/>
  </w:num>
  <w:num w:numId="6">
    <w:abstractNumId w:val="7"/>
  </w:num>
  <w:num w:numId="7">
    <w:abstractNumId w:val="1"/>
  </w:num>
  <w:num w:numId="8">
    <w:abstractNumId w:val="6"/>
  </w:num>
  <w:num w:numId="9">
    <w:abstractNumId w:val="9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0FE4345"/>
    <w:rsid w:val="00276C1C"/>
    <w:rsid w:val="004151FC"/>
    <w:rsid w:val="00B40552"/>
    <w:rsid w:val="00C02FC6"/>
    <w:rsid w:val="26F05BFF"/>
    <w:rsid w:val="70FE4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AEDD6F21-0742-42DF-B296-C920A514D9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pPr>
      <w:spacing w:beforeAutospacing="1" w:after="0" w:afterAutospacing="1"/>
      <w:jc w:val="left"/>
    </w:pPr>
    <w:rPr>
      <w:rFonts w:cs="Times New Roman"/>
      <w:kern w:val="0"/>
      <w:sz w:val="24"/>
    </w:rPr>
  </w:style>
  <w:style w:type="paragraph" w:styleId="a4">
    <w:name w:val="header"/>
    <w:basedOn w:val="a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4"/>
    <w:uiPriority w:val="99"/>
    <w:semiHidden/>
    <w:rPr>
      <w:sz w:val="18"/>
      <w:szCs w:val="18"/>
      <w:lang w:eastAsia="zh-CN"/>
    </w:rPr>
  </w:style>
  <w:style w:type="paragraph" w:styleId="a5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5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3731</Words>
  <Characters>4080</Characters>
  <Application>Microsoft Office Word</Application>
  <DocSecurity>0</DocSecurity>
  <PresentationFormat/>
  <Lines>197</Lines>
  <Paragraphs>112</Paragraphs>
  <ScaleCrop>false</ScaleCrop>
  <Manager/>
  <Company>二一教育</Company>
  <LinksUpToDate>false</LinksUpToDate>
  <CharactersWithSpaces>4225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2</cp:revision>
  <dcterms:created xsi:type="dcterms:W3CDTF">2022-03-25T07:45:00Z</dcterms:created>
  <dcterms:modified xsi:type="dcterms:W3CDTF">2022-03-28T15:44:00Z</dcterms:modified>
  <cp:category/>
  <cp:contentStatus/>
  <dc:language/>
  <cp:version/>
</cp:coreProperties>
</file>