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pict>
          <v:shape id="_x0000_s1025" o:spid="_x0000_s1025" o:spt="75" type="#_x0000_t75" style="position:absolute;left:0pt;margin-left:932pt;margin-top:832pt;height:35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11328400</wp:posOffset>
            </wp:positionV>
            <wp:extent cx="431800" cy="482600"/>
            <wp:effectExtent l="0" t="0" r="6350" b="1270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第九章《不等式与不等式组》单元检测题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tbl>
      <w:tblPr>
        <w:tblStyle w:val="11"/>
        <w:tblW w:w="8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78"/>
        <w:gridCol w:w="817"/>
        <w:gridCol w:w="822"/>
        <w:gridCol w:w="825"/>
        <w:gridCol w:w="825"/>
        <w:gridCol w:w="825"/>
        <w:gridCol w:w="828"/>
        <w:gridCol w:w="837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78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</w:t>
            </w:r>
          </w:p>
        </w:tc>
        <w:tc>
          <w:tcPr>
            <w:tcW w:w="817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二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19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21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22</w:t>
            </w:r>
          </w:p>
        </w:tc>
        <w:tc>
          <w:tcPr>
            <w:tcW w:w="82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23</w:t>
            </w:r>
          </w:p>
        </w:tc>
        <w:tc>
          <w:tcPr>
            <w:tcW w:w="837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24</w:t>
            </w:r>
          </w:p>
        </w:tc>
        <w:tc>
          <w:tcPr>
            <w:tcW w:w="953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47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分数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outlineLvl w:val="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一、选择题（每题3分，共30分）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topic 72517cc5-8dee-416c-9824-74fcc99f0c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.不等式组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25" o:spt="75" type="#_x0000_t75" style="height:33.65pt;width:6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的解集为（    ）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26" o:spt="75" type="#_x0000_t75" style="height:29pt;width:2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27" o:spt="75" type="#_x0000_t75" style="height:12.75pt;width:21.5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28" o:spt="75" type="#_x0000_t75" style="height:29pt;width:39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D.无解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.不等式</w:t>
      </w:r>
      <w:r>
        <w:rPr>
          <w:rFonts w:hint="eastAsia" w:ascii="宋体" w:hAnsi="宋体" w:eastAsia="宋体" w:cs="宋体"/>
          <w:color w:val="auto"/>
          <w:position w:val="-12"/>
          <w:sz w:val="24"/>
          <w:szCs w:val="24"/>
        </w:rPr>
        <w:pict>
          <v:shape id="_x0000_i1029" o:spt="75" type="#_x0000_t75" style="height:18pt;width:69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的非负整数解有（    ）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A.1个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B.2个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C.3个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D.4个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.已知正整数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30" o:spt="75" type="#_x0000_t75" style="height:9.7pt;width:9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满足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31" o:spt="75" type="#_x0000_t75" style="height:29pt;width:42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，那么代数式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32" o:spt="75" type="#_x0000_t75" style="height:29pt;width:67.9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的值是（    ）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pict>
          <v:shape id="_x0000_i1033" o:spt="75" type="#_x0000_t75" style="height:12pt;width:14.1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pict>
          <v:shape id="_x0000_i1034" o:spt="75" type="#_x0000_t75" style="height:12pt;width:1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35" o:spt="75" type="#_x0000_t75" style="height:12.75pt;width:1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pict>
          <v:shape id="_x0000_i1036" o:spt="75" type="#_x0000_t75" style="height:12pt;width:1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.一元一次不等式组</w:t>
      </w:r>
      <w:r>
        <w:rPr>
          <w:rFonts w:hint="eastAsia" w:ascii="宋体" w:hAnsi="宋体" w:eastAsia="宋体" w:cs="宋体"/>
          <w:color w:val="auto"/>
          <w:position w:val="-42"/>
          <w:sz w:val="24"/>
          <w:szCs w:val="24"/>
        </w:rPr>
        <w:pict>
          <v:shape id="_x0000_i1037" o:spt="75" type="#_x0000_t75" style="height:47pt;width:48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的解集是（    ）</w:t>
      </w:r>
    </w:p>
    <w:p>
      <w:pPr>
        <w:spacing w:line="30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38" o:spt="75" type="#_x0000_t75" style="height:12.75pt;width:31.9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39" o:spt="75" type="#_x0000_t75" style="height:14.15pt;width:24.7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40" o:spt="75" type="#_x0000_t75" style="height:14.15pt;width:44.9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41" o:spt="75" type="#_x0000_t75" style="height:12.75pt;width:31.9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42" o:spt="75" type="#_x0000_t75" style="height:14.15pt;width:24.7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小明去商店购买A、B两种玩具，共用了10元钱，A种玩具每件1元，B种玩具每件2元．若每种玩具至少买一件，且A种玩具的数量多于B种玩具的数量．则小明的购买方案有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A．5种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B．4种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C．3种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D．2种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6.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某次知识竞赛共有20题，答对一题得10分，答错或不答扣5分，小华得分要超过120分，他至少要答对的题的个数为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A．13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B．14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C．15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D．16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7.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若关于x的不等式组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36pt;width:63.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3" DrawAspect="Content" ObjectID="_1468075725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的解集是x&gt;a，则a的取值范围是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A．a&lt;2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B．a≤2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C．a&gt;2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D．a≥2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8．不等式组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44" o:spt="75" type="#_x0000_t75" style="height:30.7pt;width:44.9pt;" filled="f" o:preferrelative="t" stroked="f" coordsize="21600,21600">
            <v:path/>
            <v:fill on="f" focussize="0,0"/>
            <v:stroke on="f" joinstyle="miter"/>
            <v:imagedata r:id="rId28" cropright="1146f" cropbottom="1664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的解集是（　　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A．﹣1≤x≤4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B．x＜﹣1或x≥4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C．﹣1＜x＜4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D．﹣1＜x≤4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9.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去年某市空气质量良好（二级以上）的天数与全年天数（365天）之比达到64%，如果明年（365天）这样的比值要超过80%，那么明年空气质量良好的天数比去年至少要增加的天数为（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A．58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B．59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C．60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D．61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．用若干辆载重量为6千克的货车运一批货物，若每辆汽车只装4千克，则剩下18千克货物；若每辆汽车只装6千克，则最后一辆货车装的货物不足5千克．若设有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辆货车，则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应满足的不等式组是（　　）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</w:t>
      </w:r>
      <w:r>
        <w:rPr>
          <w:rFonts w:hint="eastAsia" w:ascii="宋体" w:hAnsi="宋体" w:eastAsia="宋体" w:cs="宋体"/>
          <w:color w:val="auto"/>
          <w:position w:val="-26"/>
          <w:sz w:val="24"/>
          <w:szCs w:val="24"/>
        </w:rPr>
        <w:pict>
          <v:shape id="_x0000_i1045" o:spt="75" alt=" " type="#_x0000_t75" style="height:30.75pt;width:87pt;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position w:val="-26"/>
          <w:sz w:val="24"/>
          <w:szCs w:val="24"/>
        </w:rPr>
        <w:pict>
          <v:shape id="_x0000_i1046" o:spt="75" alt=" " type="#_x0000_t75" style="height:30.75pt;width:99pt;" filled="f" o:preferrelative="t" stroked="f" coordsize="21600,21600">
            <v:path/>
            <v:fill on="f" focussize="0,0"/>
            <v:stroke on="f" joinstyle="miter"/>
            <v:imagedata r:id="rId3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auto"/>
          <w:position w:val="-27"/>
          <w:sz w:val="24"/>
          <w:szCs w:val="24"/>
        </w:rPr>
        <w:pict>
          <v:shape id="_x0000_i1047" o:spt="75" alt=" " type="#_x0000_t75" style="height:32.25pt;width:111pt;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auto"/>
          <w:position w:val="-27"/>
          <w:sz w:val="24"/>
          <w:szCs w:val="24"/>
        </w:rPr>
        <w:pict>
          <v:shape id="_x0000_i1048" o:spt="75" alt=" " type="#_x0000_t75" style="height:32.25pt;width:99pt;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二、填空题（每题3分，共24分）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1. x的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4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9" DrawAspect="Content" ObjectID="_1468075726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与5的差不小于3，用不等式可表示为__________.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2.设x &gt;y,则x+2___y+2,  -3x___-3y,  x-y___0, x+y___2y.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3.当x_____时，式子3x-5的值大于5x+3的值. 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4.当x_____时,代数式x-3是非正数.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5.不等式x≤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50" o:spt="75" type="#_x0000_t75" style="height:29.25pt;width:11.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50" DrawAspect="Content" ObjectID="_1468075727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的正整数解为______,不等式-2≤x&lt;1的整数解为__________.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6.若不等式组</w:t>
      </w:r>
      <w:r>
        <w:rPr>
          <w:rFonts w:hint="eastAsia" w:ascii="宋体" w:hAnsi="宋体" w:eastAsia="宋体" w:cs="宋体"/>
          <w:color w:val="auto"/>
          <w:position w:val="-30"/>
          <w:sz w:val="24"/>
          <w:szCs w:val="24"/>
        </w:rPr>
        <w:object>
          <v:shape id="_x0000_i1051" o:spt="75" type="#_x0000_t75" style="height:30pt;width:57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51" DrawAspect="Content" ObjectID="_1468075728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有解,则m的取值范围是________.</w:t>
      </w:r>
    </w:p>
    <w:p>
      <w:pPr>
        <w:wordWrap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17.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如图所示，点C位于点A、B之间(不与A、B重合)，点C表示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4.7pt;width:30.3pt;" o:ole="t" fillcolor="#FFFFFF" filled="t" o:preferrelative="f" stroked="f" coordsize="21600,21600">
            <v:path/>
            <v:fill on="t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52" DrawAspect="Content" ObjectID="_1468075729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，则x的取值范围是__________．</w:t>
      </w:r>
    </w:p>
    <w:p>
      <w:pPr>
        <w:wordWrap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53" o:spt="75" alt="学科网(www.zxxk.com)--教育资源门户，提供试题试卷、教案、课件、教学论文、素材等各类教学资源库下载，还有大量丰富的教学资讯！" type="#_x0000_t75" style="height:26.05pt;width:97.6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18.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在某校有住校男生若干名，若每间宿舍住4名，则还剩下20名未住下；若每间住宿8名，则一部分宿舍没注满，且无空房。该校共有男生____名。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cr/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三、解答题(共46分)</w:t>
      </w:r>
    </w:p>
    <w:p>
      <w:pPr>
        <w:pStyle w:val="2"/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19．(8分)解不等式(组)：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（1）x＞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54" o:spt="75" alt=" " type="#_x0000_t75" style="height:25.95pt;width:10pt;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x+1         （2）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55" o:spt="75" alt=" " type="#_x0000_t75" style="height:25.95pt;width:28pt;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+1≥2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（把它的解集在数轴上表示出来）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position w:val="-3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auto"/>
          <w:position w:val="-26"/>
          <w:sz w:val="24"/>
          <w:szCs w:val="24"/>
        </w:rPr>
        <w:pict>
          <v:shape id="_x0000_i1056" o:spt="75" alt=" " type="#_x0000_t75" style="height:31pt;width:81pt;" filled="f" o:preferrelative="t" stroked="f" coordsize="21600,21600">
            <v:path/>
            <v:fill on="f" focussize="0,0"/>
            <v:stroke on="f" joinstyle="miter"/>
            <v:imagedata r:id="rId44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（把它的解集在数轴上表示出来）   （4）</w:t>
      </w:r>
      <w:r>
        <w:rPr>
          <w:rFonts w:hint="eastAsia" w:ascii="宋体" w:hAnsi="宋体" w:eastAsia="宋体" w:cs="宋体"/>
          <w:color w:val="auto"/>
          <w:position w:val="-36"/>
          <w:sz w:val="24"/>
          <w:szCs w:val="24"/>
        </w:rPr>
        <w:pict>
          <v:shape id="_x0000_i1057" o:spt="75" alt=" " type="#_x0000_t75" style="height:43pt;width:75pt;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eastAsia="宋体" w:cs="宋体"/>
          <w:color w:val="auto"/>
          <w:position w:val="-36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(6分)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关于x，y的方程组</w:t>
      </w:r>
      <w:r>
        <w:fldChar w:fldCharType="begin"/>
      </w:r>
      <w:r>
        <w:instrText xml:space="preserve"> HYPERLINK "http://www.czsx.com.cn" </w:instrText>
      </w:r>
      <w:r>
        <w:fldChar w:fldCharType="separate"/>
      </w:r>
      <w:r>
        <w:rPr>
          <w:rFonts w:hint="eastAsia" w:ascii="宋体" w:hAnsi="宋体" w:eastAsia="宋体" w:cs="宋体"/>
          <w:color w:val="auto"/>
          <w:position w:val="-30"/>
          <w:sz w:val="24"/>
          <w:szCs w:val="24"/>
        </w:rPr>
        <w:object>
          <v:shape id="_x0000_i1058" o:spt="75" type="#_x0000_t75" href="http://www.czsx.com.cn" style="height:35.95pt;width:7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58" DrawAspect="Content" ObjectID="_1468075730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position w:val="-3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的解满足x＞y.求m的最小整数值.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21．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</w:rPr>
        <w:t>(8分)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已知关于x，y的方程组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\b\lc\{(\a\vs4\al\co1(x＋2y＝1，,x－2y＝m.))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(1)求这个方程组的解；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(2)当m取何值时，这个方程组的解x大于1，y不小于－1.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pStyle w:val="2"/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pStyle w:val="2"/>
        <w:spacing w:line="360" w:lineRule="auto"/>
        <w:ind w:left="240" w:hanging="240" w:hangingChars="1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22．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</w:rPr>
        <w:t>(8分)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若不等式3(x＋1)－1＜4(x－1)＋3的最小整数解是方程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x－mx＝6的解，求m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－2m－11的值．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(8分)一个工程队原定在10天内至少要挖土600m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，在前两天一共完成了120m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，由于整个工程调整工期，要求提前两天完成挖土任务．问以后几天内，平均每天至少要挖土多少m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．(8分)用甲、乙两种原料配制成某种果汁，已知这两种原料的维生素C的含量及购买这两种原料的价格如表：</w:t>
      </w:r>
    </w:p>
    <w:tbl>
      <w:tblPr>
        <w:tblStyle w:val="11"/>
        <w:tblW w:w="54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6"/>
        <w:gridCol w:w="1140"/>
        <w:gridCol w:w="11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甲种原料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乙种原料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维生素C含量（单位/千克）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800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原料价格（元/kg）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14</w:t>
            </w:r>
          </w:p>
        </w:tc>
      </w:tr>
    </w:tbl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（1）现制作这种果汁200kg，要求至少含有52 000单位的维生素C，试写出所需甲种原料的质量x（kg）应满足的不等式；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（2）如果还要求购买甲、乙两种原料的费用不超过1 800元，那么请你写出所需甲种原料的质量x（kg）应满足的另一个不等式．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参考答案: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一、选择题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tbl>
      <w:tblPr>
        <w:tblStyle w:val="11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二、填空题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1.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5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59" DrawAspect="Content" ObjectID="_1468075731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x-5≥3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2.&gt; &lt; &gt; &gt;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3.x&lt;-4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4.x≤3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5.0.   -2,-1,0</w:t>
      </w:r>
    </w:p>
    <w:p>
      <w:pPr>
        <w:wordWrap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6.1≤m&lt;2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17.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30.8pt;width:54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60" DrawAspect="Content" ObjectID="_1468075732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18.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 xml:space="preserve">   44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三、解答题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19．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解：（1）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61" o:spt="75" alt=" " type="#_x0000_t75" style="height:25.95pt;width:10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+1，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62" o:spt="75" alt=" " type="#_x0000_t75" style="height:25.95pt;width:10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＞1，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63" o:spt="75" alt=" " type="#_x0000_t75" style="height:25.95pt;width:10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＞1，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＞2；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64" o:spt="75" alt=" " type="#_x0000_t75" style="height:25.95pt;width:28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+1≥2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﹣1+2≥4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﹣4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≥1﹣2，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≥﹣1，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≤1，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把它的解集在数轴上表示出来为：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5" o:spt="75" alt=" " type="#_x0000_t75" style="height:27pt;width:144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auto"/>
          <w:position w:val="-26"/>
          <w:sz w:val="24"/>
          <w:szCs w:val="24"/>
        </w:rPr>
        <w:pict>
          <v:shape id="_x0000_i1066" o:spt="75" alt=" " type="#_x0000_t75" style="height:31pt;width:93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由①得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≥﹣2，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由②得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67" o:spt="75" alt=" " type="#_x0000_t75" style="height:25.95pt;width:10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故不等式组的解集为：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68" o:spt="75" alt=" " type="#_x0000_t75" style="height:25.95pt;width:10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把它的解集在数轴上表示出来为：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69" o:spt="75" alt=" " type="#_x0000_t75" style="height:40.95pt;width:144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auto"/>
          <w:position w:val="-36"/>
          <w:sz w:val="24"/>
          <w:szCs w:val="24"/>
        </w:rPr>
        <w:pict>
          <v:shape id="_x0000_i1070" o:spt="75" alt=" " type="#_x0000_t75" style="height:43pt;width:87pt;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由①得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≥2，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由②得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＜﹣2．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故不等式组无解．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2"/>
        <w:spacing w:line="360" w:lineRule="auto"/>
        <w:ind w:firstLine="480" w:firstLineChars="20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20，关于x，y的方程组</w:t>
      </w:r>
      <w:r>
        <w:fldChar w:fldCharType="begin"/>
      </w:r>
      <w:r>
        <w:instrText xml:space="preserve"> HYPERLINK "http://www.czsx.com.cn" </w:instrText>
      </w:r>
      <w:r>
        <w:fldChar w:fldCharType="separate"/>
      </w:r>
      <w:r>
        <w:rPr>
          <w:rFonts w:hint="eastAsia" w:ascii="宋体" w:hAnsi="宋体" w:eastAsia="宋体" w:cs="宋体"/>
          <w:color w:val="auto"/>
          <w:position w:val="-30"/>
          <w:sz w:val="24"/>
          <w:szCs w:val="24"/>
        </w:rPr>
        <w:object>
          <v:shape id="_x0000_i1071" o:spt="75" type="#_x0000_t75" href="http://www.czsx.com.cn" style="height:35.95pt;width:76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71" DrawAspect="Content" ObjectID="_1468075733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position w:val="-3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的解满足x＞y.求m的最小整数值.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解：1</w:t>
      </w:r>
    </w:p>
    <w:p>
      <w:pPr>
        <w:pStyle w:val="2"/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21．解：(1)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\b\lc\{(\a\vs4\al\co1(x＋2y＝1，①,x－2y＝m.②))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①＋②，得x＝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\f(m＋1,2)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.①－②，得y＝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\f(1－m,4)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∴这个方程组的解为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\b\lc\{(\a\vs4\al\co1(x＝\f(m＋1,2)，,y＝\f(1－m,4).))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(2)由题意得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\b\lc\{(\a\vs4\al\co1(\f(m＋1,2)＞1，,\f(1－m,4)≥－1))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，解得1＜m≤5.</w:t>
      </w:r>
    </w:p>
    <w:p>
      <w:pPr>
        <w:pStyle w:val="2"/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22．解：解不等式3(x＋1)－1＜4(x－1)＋3，得x＞3.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它的最小整数解是x＝4.把x＝4代入方程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x－mx＝6，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得m＝－1，∴m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－2m－11＝－8.</w:t>
      </w: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</w:rPr>
        <w:t>23．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解：设平均每天挖土xm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由题意得：（10﹣2﹣2）x≥600﹣120，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解得：x≥80．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答：平均每天至少挖土80m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．解：（1）若所需甲种原料的质量为xkg，则需乙种原料（200﹣x）kg．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根据题意，得800x+200（200﹣x）≥52000；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（2）由题意得，18x+14（200﹣x）≤1800．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708" w:footer="708" w:gutter="0"/>
          <w:cols w:space="708" w:num="1"/>
        </w:sectPr>
      </w:pPr>
    </w:p>
    <w:p>
      <w:bookmarkStart w:id="1" w:name="_GoBack"/>
      <w:bookmarkEnd w:id="1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7CCA9"/>
    <w:multiLevelType w:val="singleLevel"/>
    <w:tmpl w:val="6477CCA9"/>
    <w:lvl w:ilvl="0" w:tentative="0">
      <w:start w:val="2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6B4"/>
    <w:rsid w:val="00043CA9"/>
    <w:rsid w:val="00066E49"/>
    <w:rsid w:val="000A38C4"/>
    <w:rsid w:val="000B39B8"/>
    <w:rsid w:val="000C77BD"/>
    <w:rsid w:val="000E42ED"/>
    <w:rsid w:val="000F11F4"/>
    <w:rsid w:val="000F5D7E"/>
    <w:rsid w:val="000F60E0"/>
    <w:rsid w:val="000F6968"/>
    <w:rsid w:val="001041F4"/>
    <w:rsid w:val="00106DA5"/>
    <w:rsid w:val="0011561E"/>
    <w:rsid w:val="00116D57"/>
    <w:rsid w:val="00150322"/>
    <w:rsid w:val="00154F4C"/>
    <w:rsid w:val="001668BA"/>
    <w:rsid w:val="00172A27"/>
    <w:rsid w:val="00193DCE"/>
    <w:rsid w:val="00194EC7"/>
    <w:rsid w:val="00197B21"/>
    <w:rsid w:val="001A43A6"/>
    <w:rsid w:val="001D1D3F"/>
    <w:rsid w:val="001E1CB4"/>
    <w:rsid w:val="001E27EB"/>
    <w:rsid w:val="00201EF3"/>
    <w:rsid w:val="00213304"/>
    <w:rsid w:val="00215D4C"/>
    <w:rsid w:val="00222E7F"/>
    <w:rsid w:val="00235FE1"/>
    <w:rsid w:val="00277455"/>
    <w:rsid w:val="0028469A"/>
    <w:rsid w:val="002A29CB"/>
    <w:rsid w:val="002B7082"/>
    <w:rsid w:val="002D14E8"/>
    <w:rsid w:val="002F436D"/>
    <w:rsid w:val="00302735"/>
    <w:rsid w:val="00320C2F"/>
    <w:rsid w:val="00334FC8"/>
    <w:rsid w:val="00361289"/>
    <w:rsid w:val="003B0517"/>
    <w:rsid w:val="003C1BDA"/>
    <w:rsid w:val="003C4BE8"/>
    <w:rsid w:val="003C7E46"/>
    <w:rsid w:val="003D4F40"/>
    <w:rsid w:val="003E6006"/>
    <w:rsid w:val="003F0629"/>
    <w:rsid w:val="003F2038"/>
    <w:rsid w:val="00404C30"/>
    <w:rsid w:val="004151FC"/>
    <w:rsid w:val="00434DDF"/>
    <w:rsid w:val="00445279"/>
    <w:rsid w:val="0044695E"/>
    <w:rsid w:val="004647EA"/>
    <w:rsid w:val="00491708"/>
    <w:rsid w:val="00492C91"/>
    <w:rsid w:val="004A454D"/>
    <w:rsid w:val="004F7961"/>
    <w:rsid w:val="005027A1"/>
    <w:rsid w:val="0051323C"/>
    <w:rsid w:val="005233B6"/>
    <w:rsid w:val="00536B8E"/>
    <w:rsid w:val="00540524"/>
    <w:rsid w:val="0054351B"/>
    <w:rsid w:val="00550388"/>
    <w:rsid w:val="00556218"/>
    <w:rsid w:val="00560447"/>
    <w:rsid w:val="00566037"/>
    <w:rsid w:val="005676BE"/>
    <w:rsid w:val="00581307"/>
    <w:rsid w:val="00584F55"/>
    <w:rsid w:val="0059346C"/>
    <w:rsid w:val="005C3C33"/>
    <w:rsid w:val="005D2449"/>
    <w:rsid w:val="00620DFA"/>
    <w:rsid w:val="00657C7D"/>
    <w:rsid w:val="0066627D"/>
    <w:rsid w:val="006819B9"/>
    <w:rsid w:val="006A63C1"/>
    <w:rsid w:val="006C1AC8"/>
    <w:rsid w:val="006C3890"/>
    <w:rsid w:val="006E45E1"/>
    <w:rsid w:val="0072584E"/>
    <w:rsid w:val="00750E8C"/>
    <w:rsid w:val="00757913"/>
    <w:rsid w:val="007C74EC"/>
    <w:rsid w:val="007D4AFD"/>
    <w:rsid w:val="007D71C6"/>
    <w:rsid w:val="007E26C6"/>
    <w:rsid w:val="007F0E4B"/>
    <w:rsid w:val="0083057D"/>
    <w:rsid w:val="00832E78"/>
    <w:rsid w:val="00840D77"/>
    <w:rsid w:val="00843258"/>
    <w:rsid w:val="00845558"/>
    <w:rsid w:val="00891506"/>
    <w:rsid w:val="00892824"/>
    <w:rsid w:val="0089401D"/>
    <w:rsid w:val="00896A0D"/>
    <w:rsid w:val="008A0E39"/>
    <w:rsid w:val="008A4D51"/>
    <w:rsid w:val="008B6BA8"/>
    <w:rsid w:val="008D61BE"/>
    <w:rsid w:val="008E09E5"/>
    <w:rsid w:val="008E5B1F"/>
    <w:rsid w:val="008F59DD"/>
    <w:rsid w:val="00900FE2"/>
    <w:rsid w:val="00926264"/>
    <w:rsid w:val="00941B73"/>
    <w:rsid w:val="00962E56"/>
    <w:rsid w:val="009A54F9"/>
    <w:rsid w:val="009C3C84"/>
    <w:rsid w:val="009D53A7"/>
    <w:rsid w:val="009E473C"/>
    <w:rsid w:val="009E498D"/>
    <w:rsid w:val="009E5B46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86BA7"/>
    <w:rsid w:val="00AB6EA3"/>
    <w:rsid w:val="00AD1F39"/>
    <w:rsid w:val="00AD2302"/>
    <w:rsid w:val="00AF12C0"/>
    <w:rsid w:val="00AF34B7"/>
    <w:rsid w:val="00B14DC7"/>
    <w:rsid w:val="00B17F14"/>
    <w:rsid w:val="00B339D9"/>
    <w:rsid w:val="00B36303"/>
    <w:rsid w:val="00B4358D"/>
    <w:rsid w:val="00B44EE5"/>
    <w:rsid w:val="00B53659"/>
    <w:rsid w:val="00B56279"/>
    <w:rsid w:val="00B63B8F"/>
    <w:rsid w:val="00B66ED0"/>
    <w:rsid w:val="00BA2781"/>
    <w:rsid w:val="00BB3A33"/>
    <w:rsid w:val="00BB4831"/>
    <w:rsid w:val="00BF364E"/>
    <w:rsid w:val="00C02FC6"/>
    <w:rsid w:val="00C11E52"/>
    <w:rsid w:val="00C13592"/>
    <w:rsid w:val="00C26BAE"/>
    <w:rsid w:val="00C329F3"/>
    <w:rsid w:val="00C7132F"/>
    <w:rsid w:val="00C77A01"/>
    <w:rsid w:val="00C97E7C"/>
    <w:rsid w:val="00CB0F63"/>
    <w:rsid w:val="00CB531C"/>
    <w:rsid w:val="00CB5D8B"/>
    <w:rsid w:val="00CF1FC7"/>
    <w:rsid w:val="00CF592E"/>
    <w:rsid w:val="00D342BE"/>
    <w:rsid w:val="00D43D4B"/>
    <w:rsid w:val="00D46635"/>
    <w:rsid w:val="00D50BCA"/>
    <w:rsid w:val="00D63BA1"/>
    <w:rsid w:val="00D82D7A"/>
    <w:rsid w:val="00D82F54"/>
    <w:rsid w:val="00D857C5"/>
    <w:rsid w:val="00DC198E"/>
    <w:rsid w:val="00DD76E5"/>
    <w:rsid w:val="00DE0742"/>
    <w:rsid w:val="00DE5FE9"/>
    <w:rsid w:val="00DF2E1F"/>
    <w:rsid w:val="00E07243"/>
    <w:rsid w:val="00E13D17"/>
    <w:rsid w:val="00E32817"/>
    <w:rsid w:val="00E458DA"/>
    <w:rsid w:val="00E553C0"/>
    <w:rsid w:val="00E74696"/>
    <w:rsid w:val="00E87C0F"/>
    <w:rsid w:val="00E90B88"/>
    <w:rsid w:val="00EA413E"/>
    <w:rsid w:val="00EA67B2"/>
    <w:rsid w:val="00EA7F83"/>
    <w:rsid w:val="00ED538B"/>
    <w:rsid w:val="00EE2E05"/>
    <w:rsid w:val="00EF2CC9"/>
    <w:rsid w:val="00EF6E49"/>
    <w:rsid w:val="00EF75F6"/>
    <w:rsid w:val="00F01D16"/>
    <w:rsid w:val="00F160D6"/>
    <w:rsid w:val="00F27618"/>
    <w:rsid w:val="00F36706"/>
    <w:rsid w:val="00F40C1E"/>
    <w:rsid w:val="00F53D81"/>
    <w:rsid w:val="00F936B1"/>
    <w:rsid w:val="00FB2C25"/>
    <w:rsid w:val="00FB3FF6"/>
    <w:rsid w:val="00FC5EAF"/>
    <w:rsid w:val="00FD7519"/>
    <w:rsid w:val="00FE0012"/>
    <w:rsid w:val="00FE32E1"/>
    <w:rsid w:val="00FF3103"/>
    <w:rsid w:val="00FF6B20"/>
    <w:rsid w:val="09754156"/>
    <w:rsid w:val="0CB833D1"/>
    <w:rsid w:val="10F535F7"/>
    <w:rsid w:val="1209080E"/>
    <w:rsid w:val="13DF0040"/>
    <w:rsid w:val="14EF3AD1"/>
    <w:rsid w:val="176B4192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0530B1E"/>
    <w:rsid w:val="312E2915"/>
    <w:rsid w:val="33784FC0"/>
    <w:rsid w:val="34236792"/>
    <w:rsid w:val="34C31466"/>
    <w:rsid w:val="39553B40"/>
    <w:rsid w:val="3A445B32"/>
    <w:rsid w:val="3D9E0D97"/>
    <w:rsid w:val="40A57674"/>
    <w:rsid w:val="40C829B2"/>
    <w:rsid w:val="40F02370"/>
    <w:rsid w:val="41C07D44"/>
    <w:rsid w:val="47C31AB1"/>
    <w:rsid w:val="47C65622"/>
    <w:rsid w:val="4C6D0AC8"/>
    <w:rsid w:val="4D5968D6"/>
    <w:rsid w:val="4E2D3327"/>
    <w:rsid w:val="55061E47"/>
    <w:rsid w:val="56F37F4E"/>
    <w:rsid w:val="595C6E91"/>
    <w:rsid w:val="5A6662DC"/>
    <w:rsid w:val="5AE91306"/>
    <w:rsid w:val="5BA707A0"/>
    <w:rsid w:val="5DB64E63"/>
    <w:rsid w:val="5DC540C3"/>
    <w:rsid w:val="65012426"/>
    <w:rsid w:val="658E1F0C"/>
    <w:rsid w:val="65CC109B"/>
    <w:rsid w:val="67284585"/>
    <w:rsid w:val="6A325601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宋体"/>
      <w:szCs w:val="21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FollowedHyperlink"/>
    <w:uiPriority w:val="0"/>
    <w:rPr>
      <w:color w:val="954F72"/>
      <w:u w:val="single"/>
    </w:rPr>
  </w:style>
  <w:style w:type="character" w:styleId="9">
    <w:name w:val="Emphasis"/>
    <w:qFormat/>
    <w:uiPriority w:val="0"/>
    <w:rPr>
      <w:color w:val="FF0000"/>
    </w:rPr>
  </w:style>
  <w:style w:type="character" w:styleId="10">
    <w:name w:val="Hyperlink"/>
    <w:uiPriority w:val="0"/>
    <w:rPr>
      <w:color w:val="2583AD"/>
      <w:u w:val="none"/>
    </w:rPr>
  </w:style>
  <w:style w:type="table" w:styleId="12">
    <w:name w:val="Table Grid"/>
    <w:basedOn w:val="11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纯文本 Char1"/>
    <w:link w:val="2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4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5">
    <w:name w:val="页脚 Char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fr1"/>
    <w:uiPriority w:val="0"/>
  </w:style>
  <w:style w:type="character" w:customStyle="1" w:styleId="17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8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9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0">
    <w:name w:val="ds-unread-count"/>
    <w:uiPriority w:val="0"/>
    <w:rPr>
      <w:b/>
      <w:color w:val="EE3322"/>
    </w:rPr>
  </w:style>
  <w:style w:type="character" w:customStyle="1" w:styleId="21">
    <w:name w:val="bds_more3"/>
    <w:qFormat/>
    <w:uiPriority w:val="0"/>
  </w:style>
  <w:style w:type="character" w:customStyle="1" w:styleId="22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3">
    <w:name w:val="info"/>
    <w:uiPriority w:val="0"/>
    <w:rPr>
      <w:color w:val="555555"/>
    </w:rPr>
  </w:style>
  <w:style w:type="character" w:customStyle="1" w:styleId="24">
    <w:name w:val="fr"/>
    <w:uiPriority w:val="0"/>
  </w:style>
  <w:style w:type="character" w:customStyle="1" w:styleId="25">
    <w:name w:val="bds_more4"/>
    <w:qFormat/>
    <w:uiPriority w:val="0"/>
  </w:style>
  <w:style w:type="character" w:customStyle="1" w:styleId="26">
    <w:name w:val="ds-reads-from"/>
    <w:uiPriority w:val="0"/>
  </w:style>
  <w:style w:type="character" w:customStyle="1" w:styleId="27">
    <w:name w:val="bds_nopic"/>
    <w:uiPriority w:val="0"/>
  </w:style>
  <w:style w:type="character" w:customStyle="1" w:styleId="28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9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styleId="30">
    <w:name w:val="List Paragraph"/>
    <w:basedOn w:val="1"/>
    <w:qFormat/>
    <w:uiPriority w:val="0"/>
    <w:pPr>
      <w:ind w:firstLine="420" w:firstLineChars="200"/>
    </w:pPr>
    <w:rPr>
      <w:rFonts w:ascii="Calibri" w:hAnsi="Calibri"/>
      <w:sz w:val="21"/>
      <w:szCs w:val="22"/>
    </w:rPr>
  </w:style>
  <w:style w:type="character" w:customStyle="1" w:styleId="31">
    <w:name w:val="apple-converted-space"/>
    <w:qFormat/>
    <w:uiPriority w:val="0"/>
  </w:style>
  <w:style w:type="paragraph" w:customStyle="1" w:styleId="3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3" Type="http://schemas.openxmlformats.org/officeDocument/2006/relationships/fontTable" Target="fontTable.xml"/><Relationship Id="rId62" Type="http://schemas.openxmlformats.org/officeDocument/2006/relationships/numbering" Target="numbering.xml"/><Relationship Id="rId61" Type="http://schemas.openxmlformats.org/officeDocument/2006/relationships/customXml" Target="../customXml/item1.xml"/><Relationship Id="rId60" Type="http://schemas.openxmlformats.org/officeDocument/2006/relationships/oleObject" Target="embeddings/oleObject9.bin"/><Relationship Id="rId6" Type="http://schemas.openxmlformats.org/officeDocument/2006/relationships/image" Target="media/image2.png"/><Relationship Id="rId59" Type="http://schemas.openxmlformats.org/officeDocument/2006/relationships/image" Target="media/image47.png"/><Relationship Id="rId58" Type="http://schemas.openxmlformats.org/officeDocument/2006/relationships/image" Target="media/image46.png"/><Relationship Id="rId57" Type="http://schemas.openxmlformats.org/officeDocument/2006/relationships/image" Target="media/image45.png"/><Relationship Id="rId56" Type="http://schemas.openxmlformats.org/officeDocument/2006/relationships/image" Target="media/image44.png"/><Relationship Id="rId55" Type="http://schemas.openxmlformats.org/officeDocument/2006/relationships/image" Target="media/image43.png"/><Relationship Id="rId54" Type="http://schemas.openxmlformats.org/officeDocument/2006/relationships/image" Target="media/image42.png"/><Relationship Id="rId53" Type="http://schemas.openxmlformats.org/officeDocument/2006/relationships/image" Target="media/image41.png"/><Relationship Id="rId52" Type="http://schemas.openxmlformats.org/officeDocument/2006/relationships/image" Target="media/image40.png"/><Relationship Id="rId51" Type="http://schemas.openxmlformats.org/officeDocument/2006/relationships/image" Target="media/image39.wmf"/><Relationship Id="rId50" Type="http://schemas.openxmlformats.org/officeDocument/2006/relationships/oleObject" Target="embeddings/oleObject8.bin"/><Relationship Id="rId5" Type="http://schemas.openxmlformats.org/officeDocument/2006/relationships/theme" Target="theme/theme1.xml"/><Relationship Id="rId49" Type="http://schemas.openxmlformats.org/officeDocument/2006/relationships/image" Target="media/image38.wmf"/><Relationship Id="rId48" Type="http://schemas.openxmlformats.org/officeDocument/2006/relationships/oleObject" Target="embeddings/oleObject7.bin"/><Relationship Id="rId47" Type="http://schemas.openxmlformats.org/officeDocument/2006/relationships/image" Target="media/image37.wmf"/><Relationship Id="rId46" Type="http://schemas.openxmlformats.org/officeDocument/2006/relationships/oleObject" Target="embeddings/oleObject6.bin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wmf"/><Relationship Id="rId4" Type="http://schemas.openxmlformats.org/officeDocument/2006/relationships/footer" Target="footer1.xml"/><Relationship Id="rId39" Type="http://schemas.openxmlformats.org/officeDocument/2006/relationships/oleObject" Target="embeddings/oleObject5.bin"/><Relationship Id="rId38" Type="http://schemas.openxmlformats.org/officeDocument/2006/relationships/image" Target="media/image30.wmf"/><Relationship Id="rId37" Type="http://schemas.openxmlformats.org/officeDocument/2006/relationships/oleObject" Target="embeddings/oleObject4.bin"/><Relationship Id="rId36" Type="http://schemas.openxmlformats.org/officeDocument/2006/relationships/image" Target="media/image29.wmf"/><Relationship Id="rId35" Type="http://schemas.openxmlformats.org/officeDocument/2006/relationships/oleObject" Target="embeddings/oleObject3.bin"/><Relationship Id="rId34" Type="http://schemas.openxmlformats.org/officeDocument/2006/relationships/image" Target="media/image28.wmf"/><Relationship Id="rId33" Type="http://schemas.openxmlformats.org/officeDocument/2006/relationships/oleObject" Target="embeddings/oleObject2.bin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jpeg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1283</Words>
  <Characters>1538</Characters>
  <Lines>25</Lines>
  <Paragraphs>7</Paragraphs>
  <TotalTime>15</TotalTime>
  <ScaleCrop>false</ScaleCrop>
  <LinksUpToDate>false</LinksUpToDate>
  <CharactersWithSpaces>2739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2022-02-03T06:29:00Z</dcterms:created>
  <dc:creator>刘会明</dc:creator>
  <cp:lastModifiedBy>Administrator</cp:lastModifiedBy>
  <cp:lastPrinted>2017-03-02T09:34:00Z</cp:lastPrinted>
  <dcterms:modified xsi:type="dcterms:W3CDTF">2022-04-23T09:21:38Z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