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11772900</wp:posOffset>
            </wp:positionV>
            <wp:extent cx="342900" cy="4826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部编版语文九年级下册第六单元练习试题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一、精挑细选。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下列划线词的解释完全正确的一项是（　　）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A．此诚危急存亡之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秋</w:t>
      </w:r>
      <w:r>
        <w:rPr>
          <w:rFonts w:ascii="Times New Roman" w:hAnsi="Times New Roman"/>
          <w:b w:val="0"/>
          <w:i w:val="0"/>
          <w:color w:val="000000"/>
          <w:sz w:val="22"/>
        </w:rPr>
        <w:t>也（时候）  未尝不叹息痛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恨</w:t>
      </w:r>
      <w:r>
        <w:rPr>
          <w:rFonts w:ascii="Times New Roman" w:hAnsi="Times New Roman"/>
          <w:b w:val="0"/>
          <w:i w:val="0"/>
          <w:color w:val="000000"/>
          <w:sz w:val="22"/>
        </w:rPr>
        <w:t>于桓、灵也（憎恨）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光</w:t>
      </w:r>
      <w:r>
        <w:rPr>
          <w:rFonts w:ascii="Times New Roman" w:hAnsi="Times New Roman"/>
          <w:b w:val="0"/>
          <w:i w:val="0"/>
          <w:color w:val="000000"/>
          <w:sz w:val="22"/>
        </w:rPr>
        <w:t>先帝遗德（光亮）  是以先帝简拔以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遗</w:t>
      </w:r>
      <w:r>
        <w:rPr>
          <w:rFonts w:ascii="Times New Roman" w:hAnsi="Times New Roman"/>
          <w:b w:val="0"/>
          <w:i w:val="0"/>
          <w:color w:val="000000"/>
          <w:sz w:val="22"/>
        </w:rPr>
        <w:t>陛下（给予）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亲</w:t>
      </w:r>
      <w:r>
        <w:rPr>
          <w:rFonts w:ascii="Times New Roman" w:hAnsi="Times New Roman"/>
          <w:b w:val="0"/>
          <w:i w:val="0"/>
          <w:color w:val="000000"/>
          <w:sz w:val="22"/>
        </w:rPr>
        <w:t>贤臣，远小人（亲近）  营中之事，悉以咨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之</w:t>
      </w:r>
      <w:r>
        <w:rPr>
          <w:rFonts w:ascii="Times New Roman" w:hAnsi="Times New Roman"/>
          <w:b w:val="0"/>
          <w:i w:val="0"/>
          <w:color w:val="000000"/>
          <w:sz w:val="22"/>
        </w:rPr>
        <w:t>（他，代指向宠）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以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塞忠谏之路也（以致） 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以</w:t>
      </w:r>
      <w:r>
        <w:rPr>
          <w:rFonts w:ascii="Times New Roman" w:hAnsi="Times New Roman"/>
          <w:b w:val="0"/>
          <w:i w:val="0"/>
          <w:color w:val="000000"/>
          <w:sz w:val="22"/>
        </w:rPr>
        <w:t>昭陛下平明之理（所以）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下列语句朗读停顿不正确的一项是(　　)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A．臣/不胜受恩感激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B．然/侍卫之臣/不懈于内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C．以塞/忠谏之路也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D．此臣/所以报/先帝，而忠陛下/之职分也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下列是判断句式的项是（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A．小信未孚，神弗福也。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B．陈胜者，阳城人也，字涉。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C．若为佣耕，何富贵也？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D．百姓多闻其贤，未知其死也。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某法官在工作中，几十年如一日，无论在什么环境中，他都坚持原则，秉公执法，保持了共产党员的先进本色。为此，人民群众给他送上了一面锦旗。下面几句作为其内容最恰当的是（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A．出淤泥而不染，濯清涟而不妖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B．先天下之忧而忧，后天下之乐而乐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C．勿以恶小而为之，勿以善小而不为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D．谈笑有鸿儒，往来无白丁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下面对诗歌《过零丁洋》的赏析不正确的一项是（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A．诗歌通过写过零丁洋时的所见、所闻、所感，充分体现诗人的爱国热情和民族气节。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B．本诗借景抒情，情景交融，感情真挚深沉。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C．“惶恐滩头说惶恐，零丁洋里叹零丁”采用拟人、对偶的修辞，借地名表现内心孤苦无依的苦痛。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D．本诗风格慷慨悲凉。始为悲愤，终为高亢，表现了诗人的铮铮铁骨、耿耿忠心。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二、衔石填海。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解释下列词语（词类活用）。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大楚兴，陈胜王     王：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天下苦秦久矣       苦：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尉果笞广           笞：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皆指目陈胜         目：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夜篝火             夜：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　篝</w:t>
      </w:r>
      <w:r>
        <w:rPr>
          <w:rFonts w:ascii="Times New Roman" w:hAnsi="Times New Roman"/>
          <w:b w:val="0"/>
          <w:i w:val="0"/>
          <w:color w:val="000000"/>
          <w:sz w:val="22"/>
        </w:rPr>
        <w:t>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⑥</w:t>
      </w:r>
      <w:r>
        <w:rPr>
          <w:rFonts w:ascii="Times New Roman" w:hAnsi="Times New Roman"/>
          <w:b w:val="0"/>
          <w:i w:val="0"/>
          <w:color w:val="000000"/>
          <w:sz w:val="22"/>
        </w:rPr>
        <w:t>置人所罾鱼腹中     罾：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⑦</w:t>
      </w:r>
      <w:r>
        <w:rPr>
          <w:rFonts w:ascii="Times New Roman" w:hAnsi="Times New Roman"/>
          <w:b w:val="0"/>
          <w:i w:val="0"/>
          <w:color w:val="000000"/>
          <w:sz w:val="22"/>
        </w:rPr>
        <w:t>将军身被坚执锐     坚：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   锐：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⑧</w:t>
      </w:r>
      <w:r>
        <w:rPr>
          <w:rFonts w:ascii="Times New Roman" w:hAnsi="Times New Roman"/>
          <w:b w:val="0"/>
          <w:i w:val="0"/>
          <w:color w:val="000000"/>
          <w:sz w:val="22"/>
        </w:rPr>
        <w:t>忿恚尉             忿恚：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　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读《简·爱》，简爱最初在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家受尽折磨，之后到了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学校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选择下列划线字正确的一项</w:t>
      </w:r>
    </w:p>
    <w:tbl>
      <w:tblPr>
        <w:tblStyle w:val="5"/>
        <w:tblW w:w="6720" w:type="dxa"/>
        <w:tblInd w:w="3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0"/>
        <w:gridCol w:w="3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①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邹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（A．zǒu    B．zōu）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②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窥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镜而自视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（A．kuì    B．kuī）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③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能面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寡人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（A．cì    B．chì）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  <w:textAlignment w:val="center"/>
            </w:pPr>
            <w:r>
              <w:rPr>
                <w:rFonts w:ascii="Calibri" w:hAnsi="Calibri"/>
                <w:b w:val="0"/>
                <w:i w:val="0"/>
                <w:color w:val="000000"/>
                <w:sz w:val="22"/>
              </w:rPr>
              <w:t>④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形貌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昳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丽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  <w:u w:val="single"/>
              </w:rPr>
              <w:t>　     　</w:t>
            </w:r>
          </w:p>
        </w:tc>
        <w:tc>
          <w:tcPr>
            <w:tcW w:w="3360" w:type="dxa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（A．yì    B．shī）</w:t>
            </w:r>
          </w:p>
        </w:tc>
      </w:tr>
    </w:tbl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补出下列省略句中省略的部分。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肉食者谋之，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又何间焉？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必以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小信未孚，神弗福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也。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可以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一战。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rFonts w:ascii="Times New Roman" w:hAnsi="Times New Roman"/>
          <w:b w:val="0"/>
          <w:i w:val="0"/>
          <w:color w:val="000000"/>
          <w:sz w:val="22"/>
        </w:rPr>
        <w:t>一鼓作气，再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衰，三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竭。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三、活动探究。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习近平总书记一直关注青年的成长成才。在写青年的谈心讲话中，他多次引用古语名言勉励青年。某班同学拟以“谈古喻今，习近平与青年谈心时引用的那些名言集句”为主题开展专题活动，请你参与完成以下任务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（1）请阅读下列两段习近平原话，将引用的诗句正确归位。（只填序号）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看似寻常最奇崛，成如容易却艰辛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纸上得来终觉浅，绝知此事要躬行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习近平原话A：“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。”学到的东西，不能停留在书本上，不能只装在脑袋里，而应该落实到行动上，做到知行合一、以知促行、以行求知，正所谓“知者行之始，行者知之成”。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——2018年5月2日，在北京大学师生座谈会上的讲话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习近平原话B：“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。”青年的人生之路很长，前进途中，有平川也有高山，有缓流也有险滩，有丽日也有风雨，有喜悦也有哀伤。心中有阳光，脚下有力量，为了理想能坚持、不懈怠，才能创造无愧于时代的人生。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——2016年4月26日，在知识分子、劳动模范、青年代表座谈会上的讲话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（2）请参照下列对习近平原话C的解读方法，将对习近平原话D的解读补写完整。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习近平原话C：“青春虚度无所成，白首衔悲亦何及。”当今时代，知识更新不断加快，社会分工日益细化，新技术、新模式、新业态层出不穷。这既为青年施展才华、竞展风采提供了广阔舞台，也对青年能力素质提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——2019年4月30日，在纪念五四运动100周年大会上的讲话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原典：夕阳不驻东流急，荣名贵在当年立。青春虚度无所成，白首衔悲亦何及。拂衣西笑出东山，君臣道合俄顷间。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——[唐〕权德舆《放歌行》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解读：年轻的时候虚度光阴、无所作为，等到了老年即使再心怀悲戚也于事无补了。青年是苦练本领、增长才干的黄金时期，要抓紧时间学习知识技能，实现人生理想，担当时代重任。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习近平原话D：青年志存高远，就能激发奋进潜力，青春岁月就不会像无舵之舟漂泊不定。正所谓“立志而圣则圣矣，立志而贤则贤矣”。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——2019年4月30日，在纪念五四运动100周年大会上的讲话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原典：故立志而圣则圣矣，立志而贤则贤矣。志不立，如无舵之舟，无衔之马，漂荡奔逸，终亦何所底乎？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——[明〕王阳明《教条示龙场诸生》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解读：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                                                                                                　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青年不仅要立志，还要“立大志”，把小我融入祖国的大我、人民的大我，与时代同步伐，与人民共命运，这样才能更好地实现人生价值，升华人生境界。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四、精准阅读。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阅读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【甲】《邹忌讽齐王纳谏》(略)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【乙】伏伽</w:t>
      </w:r>
      <w:r>
        <w:rPr>
          <w:rFonts w:ascii="Calibri" w:hAnsi="Calibri"/>
          <w:b w:val="0"/>
          <w:i w:val="0"/>
          <w:color w:val="000000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曰：“臣闻‘性相近，习相远’。今皇太子诸王左右执事，不可不择。大抵不义无赖及驰骋射猎歌舞声色慢游之人，止可悦耳目，备驱驰，至拾遗补阙，决不能也。泛观前世子姓</w:t>
      </w:r>
      <w:r>
        <w:rPr>
          <w:rFonts w:ascii="Calibri" w:hAnsi="Calibri"/>
          <w:b w:val="0"/>
          <w:i w:val="0"/>
          <w:color w:val="000000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不克孝兄弟不克友莫不由左右乱之。愿选贤才，澄僚友</w:t>
      </w:r>
      <w:r>
        <w:rPr>
          <w:rFonts w:ascii="Calibri" w:hAnsi="Calibri"/>
          <w:b w:val="0"/>
          <w:i w:val="0"/>
          <w:color w:val="000000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之选。”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帝</w:t>
      </w:r>
      <w:r>
        <w:rPr>
          <w:rFonts w:ascii="Calibri" w:hAnsi="Calibri"/>
          <w:b w:val="0"/>
          <w:i w:val="0"/>
          <w:color w:val="000000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大悦，即诏：“周、隋之晚，忠臣结舌，是谓一言丧邦者。朕惟寡德，不能性与天道，然冀弼谐以辅不逮，而群公卿士罕进直言。伏伽至诚慷慨，据义恳切，指朕失无所讳。其以伏伽为治书侍御史，赐帛三百匹。”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(选自《新唐书·卷一百三·列传第二十八》)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【注释】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伏伽：孙伏伽，唐初大臣，历史上有据可查的第一位状元。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子姓：子孙，子孙辈。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僚友：指官职相同的人。 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帝：指唐高祖。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（1）用“/”给下面句子断句(限断三处)。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泛观前世子姓不克孝兄弟不克友莫不由左右乱之。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（2）用现代汉语翻译下列句子。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期年之后，虽欲言，无可进者。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周、隋之晚，忠臣结舌，是谓一言丧邦者。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（3）下列关于【甲】【乙】两文的叙述中，正确的一项是(　　) 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A．齐王下令后，当面讽刺齐王者可以接受上等奖赏。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B．齐国和燕、赵、韩、魏打仗，最终战胜了这些国家。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C．“不义无赖”及“慢游之人”，只可用来愉悦耳目，以供骑马奔驰。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D．孙伏伽指出唐高祖的过失，无所避讳。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（4）劝谏有多种方式，邹忌委婉劝谏，通过家事、国事类比得出了“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”的结论；孙伏伽直言进谏，通过分析今世前朝希望唐高祖“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”。(用原文语句回答)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（5）联系上下文，结合下面句子中划线 词，分析齐威王和唐高祖这两个人物的性格特点。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王曰：“善。”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乃</w:t>
      </w:r>
      <w:r>
        <w:rPr>
          <w:rFonts w:ascii="Times New Roman" w:hAnsi="Times New Roman"/>
          <w:b w:val="0"/>
          <w:i w:val="0"/>
          <w:color w:val="000000"/>
          <w:sz w:val="22"/>
        </w:rPr>
        <w:t>下令……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帝大悦，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即</w:t>
      </w:r>
      <w:r>
        <w:rPr>
          <w:rFonts w:ascii="Times New Roman" w:hAnsi="Times New Roman"/>
          <w:b w:val="0"/>
          <w:i w:val="0"/>
          <w:color w:val="000000"/>
          <w:sz w:val="22"/>
        </w:rPr>
        <w:t>诏……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阅读下面的文言文，完成下列小题。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陈涉少时，尝与人佣耕，辍耕之垄上，怅恨久之，曰：“苟富贵，无相忘。”佣者笑而应曰：“若为佣耕，何富贵也？”陈涉太息曰：“嗟 </w:t>
      </w:r>
      <w:r>
        <w:drawing>
          <wp:inline distT="0" distB="0" distL="0" distR="0">
            <wp:extent cx="254000" cy="254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乎！燕雀安知鸿鹄之志哉！”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……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行收兵。比至陈，车六七百乘，骑千余，卒数万人。号令召三老、豪杰与皆来会计十事。三老、豪杰皆曰：“将军身被坚执锐，伐无道，诛暴秦，复立楚国之社稷，功宜为王。”陈涉乃立为王，号为张楚。当此时，诸郡县苦奉吏者，皆刑其长吏，杀之以应陈涉。</w:t>
      </w:r>
    </w:p>
    <w:p>
      <w:pPr>
        <w:spacing w:line="360" w:lineRule="auto"/>
        <w:ind w:firstLine="42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……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已为王，王陈。其故人尝与佣耕者闻之，之陈，扣宫门曰：“吾欲见涉。”宫门令欲缚之。自辨数</w:t>
      </w:r>
      <w:r>
        <w:rPr>
          <w:rFonts w:ascii="Calibri" w:hAnsi="Calibri"/>
          <w:b w:val="0"/>
          <w:i w:val="0"/>
          <w:color w:val="000000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，乃置，不肯为通。陈王出，遮道而呼涉。陈王闻之，乃召见，载与俱归。入宫，见殿屋帷帐，客曰：“伙颐</w:t>
      </w:r>
      <w:r>
        <w:rPr>
          <w:rFonts w:ascii="Calibri" w:hAnsi="Calibri"/>
          <w:b w:val="0"/>
          <w:i w:val="0"/>
          <w:color w:val="000000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！涉之为王沉沉者</w:t>
      </w:r>
      <w:r>
        <w:rPr>
          <w:rFonts w:ascii="Calibri" w:hAnsi="Calibri"/>
          <w:b w:val="0"/>
          <w:i w:val="0"/>
          <w:color w:val="000000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”客出入愈益发舒，言陈王故情。或说陈王曰：“客愚无知，颇妄言，轻威。”陈王斩之。诸陈王故人皆自引去，由是无亲陈王者。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——节选自《史记·陈涉世家》，有删节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（注）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辩数：分辩诉说。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伙颐：伙，楚地方言，众多的意思；颐，通“矣”，叹词，表示惊喜赞叹之意。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沉沉者：富丽深邃的样子。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12．解释下列加点词在文中的意思。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辍耕</w:t>
      </w:r>
      <w:r>
        <w:rPr>
          <w:rFonts w:ascii="Times New Roman" w:hAnsi="Times New Roman"/>
          <w:b w:val="0"/>
          <w:i w:val="0"/>
          <w:color w:val="000000"/>
          <w:sz w:val="22"/>
          <w:u w:val="none"/>
          <w:em w:val="dot"/>
        </w:rPr>
        <w:t>之</w:t>
      </w:r>
      <w:r>
        <w:rPr>
          <w:rFonts w:ascii="Times New Roman" w:hAnsi="Times New Roman"/>
          <w:b w:val="0"/>
          <w:i w:val="0"/>
          <w:color w:val="000000"/>
          <w:sz w:val="22"/>
        </w:rPr>
        <w:t>垄上    之：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  <w:u w:val="none"/>
          <w:em w:val="dot"/>
        </w:rPr>
        <w:t>比</w:t>
      </w:r>
      <w:r>
        <w:rPr>
          <w:rFonts w:ascii="Times New Roman" w:hAnsi="Times New Roman"/>
          <w:b w:val="0"/>
          <w:i w:val="0"/>
          <w:color w:val="000000"/>
          <w:sz w:val="22"/>
        </w:rPr>
        <w:t>至陈        比：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  <w:u w:val="none"/>
          <w:em w:val="dot"/>
        </w:rPr>
        <w:t>或</w:t>
      </w:r>
      <w:r>
        <w:rPr>
          <w:rFonts w:ascii="Times New Roman" w:hAnsi="Times New Roman"/>
          <w:b w:val="0"/>
          <w:i w:val="0"/>
          <w:color w:val="000000"/>
          <w:sz w:val="22"/>
        </w:rPr>
        <w:t>说陈王曰    或：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13．翻译下列句子。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陈涉太息曰：“嗟乎，燕雀安知鸿鹄之志哉！”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诸陈王故人皆自引去，由是无亲陈王者。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14．你怎样理解陈胜所说的“苟富贵，无相忘”这句话？ 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15．从选文中可以看出陈涉成功和失败的原因各是什么？从中我们能得到什么启示？   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五、快乐作文。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阅读下面的材料，根据要求作文。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读完一部名著，你也许会有与人交流的渴望。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读完《傅雷家书》，你也许想与人谈谈严与爱；读完《假如给我三天光明》，你也许想与人谈谈不幸与幸运；读完《繁星﹒春水》，你也许想与人谈谈母爱或童真；读完《海底两万里》，你也许想与人谈谈科学与梦想；读完《简爱》，你也许想与人谈谈自由或尊严……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请以“今天，我想和你谈谈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 xml:space="preserve">                       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”为题，写一篇文章。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要求：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把题目补充完整，题目中“你”可以是名著的作者或名著中的人物，也可以是你身边的长辈或朋友，还可以是物。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自选文体（诗歌除外），文章不少于600字。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不要出现含考生个人信息的地名、校名、人名等。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答案部分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名词用作动词，称王，为王；形容词意动用法，以……为苦；用鞭、杖打；名词用作动词，看；名词用作状语，在夜间；“笼”，名作动，“用笼罩着”；名词用作动词，本义为捕鱼用的网，这里是“捕捞”的意思，与“所”一起作“鱼”的定语；形容词用作名词，坚硬的铠甲；形容词用作名词，锐利的武器；形容词的使动用法，使……恼怒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舅妈；洛伍德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B；B；A；A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尔（你）；之；于；君（你）；之；鼓；气；鼓；气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（2）示例：立志成为圣人，就有可能成为圣人；立志成为贤人，就有可能成为贤人。青年当志存高远，并由此激发奋进潜力，青春岁月就不会像无舵之舟漂泊不定。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（1）泛观前世/子姓不克孝/兄弟不克友/莫不由左右乱之。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满一年之后，即使有人想要进言，也没有什么可进谏的了。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周、隋两朝的晚期(或周、隋到了晚期)，忠臣都不说话，这就是人们所说的一句话会亡国。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（4）王之蔽甚矣；选贤才，澄僚友之选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（5）“乃”为“就”的意思，“即”为“立即、立刻”的意思，说明齐威王下令和唐高祖发布诏书速度快，行事果断。说明他们都是虚心纳谏、心胸宽广、广开言路的君王。 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12．去、往；等到；有人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13．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陈涉长叹一声说：“唉，燕雀怎么知道天鹅的志向呢！”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众多陈涉的老朋友都各自离开了，因此再也没有亲近陈涉的人了。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14．反映出他不满现状、渴求改变命运的心态及对富贵生活的向往，表现出与穷朋友同甘共苦的心愿。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15．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成功的原因是顺应民心，失败的原因是失去民心。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人心向背是成败的关键。   </w:t>
      </w:r>
    </w:p>
    <w:p>
      <w:pPr>
        <w:spacing w:line="360" w:lineRule="auto"/>
        <w:ind w:left="0"/>
        <w:jc w:val="left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【参考例文】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我想与你谈谈心里话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亲爱的小白：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你好！不知你现在过得怎么样了？身体还好吗？我好想你，好想和你再在一起玩啊！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几年前，我在路上遇见了你，耷拉下来的耳朵，杨梅核大小的眼睛骨碌碌的转，仿佛两颗黑宝石，粉色的鼻子，小巧的嘴，雪白的毛像一件干净的白毛衣。我非常想把你抱回家，想好好的照顾你，又看到你那祈求的眼睛，便央求老爸把你带回家。你好像也在祈祷，也在与我一起在想老爸乞求，你好像在说：“祝愿那个小女孩能够成功。”我们果然成功了，老爸答应了。我高兴地手舞足蹈，你紧张地脸也慢慢的舒展了，脸上露出了甜甜的笑容，你一直在我的脚跟转悠，想让我把你抱起，可是我并没有把你抱起。你当然没有生气，你一路小跑，在路上洒着欢，一到家你就老老实实的坐在了暖气下，你那富态的样子，让我不得不对你产生一种爱慕。当我把火腿肠往空中一抛，你的后腿便强有力地一登，嘴巴一张，火腿肠便乖乖的躺在你的嘴里去了，你谦虚而不小气的跑来跑去，耀武扬威的来挑衅我，好像在说：“有本事我们来一场比赛啊！”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你成了我最最亲密的好朋友，我每次去超市购物时，我总会想法设法的给你买几包你最最爱吃的三鲜肉，你吃这种食物狼吞虎咽的样子是多么的可爱啊！你的样子在我的脑海里历历在目。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当你看到三鲜肉的包装时，你兴高采烈地在屋里跑来跑去，跳着美丽的舞蹈，唱着欢乐的歌儿。每次在我伤心时，你总会安慰我，有时你会舔我，有时你会跳到我的腿上，有时你还会装傻卖萌。当你看到我笑时，你会更加高兴，跳的更高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妈妈也总会给你做一些小衣服，爸爸每天早上都会带你出去锻炼，你生活在这个“绿洲”里，无比幸福。当我在吃零食的时候，你的看着零食发呆，嘴角上的唾液也渐渐的向下流，在这时候，我总会给你一些零食，这样养成了你的一些坏习惯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有一次你生病了，爸爸和妈妈急的焦头烂额，你虚弱的呼吸声，好像一动就能危及生命似的，我在屋里徘徊眼眶里的眼泪忍不住的往下流，我们请了兽医来看了你一下，说：“你得了肠炎，不能再吃垃圾食品了，还要时常关心你的大便，这是每只狗狗都要经历的，没有什么大碍。”我们放了心，气氛也变得欢快起来了。医生给你拿了一些药，并且给你打上了一针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有一次我们出去旅行，便把你放在姥姥家，可是由于我家和姥姥家温差很大，你得了重感冒，肠炎也加重了，你的眼皮已经撑不开了。可是姥姥以为你困了并没有管你，第二天姥姥醒后才发现你已经走了，走得很远很远，我哭了。</w:t>
      </w:r>
    </w:p>
    <w:p>
      <w:pPr>
        <w:spacing w:line="360" w:lineRule="auto"/>
        <w:ind w:left="0"/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   我好想你，好想和你再在一起玩，小白，我好想与你谈谈这些心里话。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058A711B"/>
    <w:rsid w:val="0FD641D7"/>
    <w:rsid w:val="4FCA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5005</Words>
  <Characters>5066</Characters>
  <Lines>0</Lines>
  <Paragraphs>0</Paragraphs>
  <TotalTime>22</TotalTime>
  <ScaleCrop>false</ScaleCrop>
  <LinksUpToDate>false</LinksUpToDate>
  <CharactersWithSpaces>5955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MR'Tian</dc:creator>
  <cp:lastModifiedBy>Administrator</cp:lastModifiedBy>
  <dcterms:modified xsi:type="dcterms:W3CDTF">2022-04-27T03:39:54Z</dcterms:modified>
  <dc:title>部编版语文九年级下册第六单元练习试题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