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11379200</wp:posOffset>
            </wp:positionV>
            <wp:extent cx="457200" cy="444500"/>
            <wp:effectExtent l="0" t="0" r="0" b="1270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12509500</wp:posOffset>
            </wp:positionV>
            <wp:extent cx="469900" cy="393700"/>
            <wp:effectExtent l="0" t="0" r="2540" b="254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第九</w:t>
      </w:r>
      <w:r>
        <w:rPr>
          <w:rFonts w:hint="eastAsia" w:ascii="黑体" w:hAnsi="黑体" w:eastAsia="黑体" w:cs="黑体"/>
          <w:b/>
          <w:sz w:val="30"/>
          <w:lang w:eastAsia="zh-CN"/>
        </w:rPr>
        <w:t>单元</w:t>
      </w:r>
      <w:r>
        <w:rPr>
          <w:rFonts w:hint="eastAsia" w:ascii="黑体" w:hAnsi="黑体" w:eastAsia="黑体" w:cs="黑体"/>
          <w:b/>
          <w:sz w:val="30"/>
        </w:rPr>
        <w:t xml:space="preserve"> 溶液-2021-2022学年九年级化学单元测试卷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pacing w:line="360" w:lineRule="auto"/>
        <w:jc w:val="left"/>
        <w:textAlignment w:val="center"/>
      </w:pPr>
      <w:r>
        <w:t>1．20℃时，在10g水中最多溶解0.3gA物质，则A在水中的溶解性为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A．易溶</w:t>
      </w:r>
      <w:r>
        <w:tab/>
      </w:r>
      <w:r>
        <w:t>B．可溶</w:t>
      </w:r>
      <w:r>
        <w:tab/>
      </w:r>
      <w:r>
        <w:t>C．微溶</w:t>
      </w:r>
      <w:r>
        <w:tab/>
      </w:r>
      <w:r>
        <w:t>D．难溶</w:t>
      </w:r>
    </w:p>
    <w:p>
      <w:pPr>
        <w:spacing w:line="360" w:lineRule="auto"/>
        <w:jc w:val="left"/>
        <w:textAlignment w:val="center"/>
      </w:pPr>
      <w:r>
        <w:t>2．小明向如图所示的烧杯中加入一种物质，充分搅拌后，发现粘在杯底的塑料片脱落。那么他加入的物质可能是（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6381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7175" cy="2571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A．氢氧化钠固体</w:t>
      </w:r>
      <w:r>
        <w:tab/>
      </w:r>
      <w:r>
        <w:t>B．食盐</w:t>
      </w:r>
      <w:r>
        <w:tab/>
      </w:r>
      <w:r>
        <w:t>C．硝酸铵固体</w:t>
      </w:r>
      <w:r>
        <w:tab/>
      </w:r>
      <w:r>
        <w:t>D．蔗糖</w:t>
      </w:r>
    </w:p>
    <w:p>
      <w:pPr>
        <w:spacing w:line="360" w:lineRule="auto"/>
        <w:jc w:val="left"/>
        <w:textAlignment w:val="center"/>
      </w:pPr>
      <w:r>
        <w:t>3．溶液是一种重要的混合物。下列有关溶液的说法正确的是</w:t>
      </w:r>
    </w:p>
    <w:p>
      <w:pPr>
        <w:spacing w:line="360" w:lineRule="auto"/>
        <w:jc w:val="left"/>
        <w:textAlignment w:val="center"/>
      </w:pPr>
      <w:r>
        <w:t>A．溶液具有均一性和稳定性，因为溶液中的各种粒子保持静止不动</w:t>
      </w:r>
    </w:p>
    <w:p>
      <w:pPr>
        <w:spacing w:line="360" w:lineRule="auto"/>
        <w:jc w:val="left"/>
        <w:textAlignment w:val="center"/>
      </w:pPr>
      <w:r>
        <w:t>B．饱和溶液是一定温度下不能再溶解该物质的溶液</w:t>
      </w:r>
    </w:p>
    <w:p>
      <w:pPr>
        <w:spacing w:line="360" w:lineRule="auto"/>
        <w:jc w:val="left"/>
        <w:textAlignment w:val="center"/>
      </w:pPr>
      <w:r>
        <w:t>C．不饱和溶液通过降低温度一定能变成饱和溶液</w:t>
      </w:r>
    </w:p>
    <w:p>
      <w:pPr>
        <w:spacing w:line="360" w:lineRule="auto"/>
        <w:jc w:val="left"/>
        <w:textAlignment w:val="center"/>
      </w:pPr>
      <w:r>
        <w:t>D．将氯化钠、蔗糖溶于水后，溶质均以分子形式存在</w:t>
      </w:r>
    </w:p>
    <w:p>
      <w:pPr>
        <w:spacing w:line="360" w:lineRule="auto"/>
        <w:jc w:val="left"/>
        <w:textAlignment w:val="center"/>
      </w:pPr>
      <w:r>
        <w:t>4．现有一接近饱和的溶液，下列方法中一定能使之成为饱和溶液的是 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①蒸发溶剂，②增加溶质，③降低温度，④加热升温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A．只有①②</w:t>
      </w:r>
      <w:r>
        <w:tab/>
      </w:r>
      <w:r>
        <w:t>B．只有②③</w:t>
      </w:r>
      <w:r>
        <w:tab/>
      </w:r>
      <w:r>
        <w:t>C．①②③</w:t>
      </w:r>
      <w:r>
        <w:tab/>
      </w:r>
      <w:r>
        <w:t>D．①②④</w:t>
      </w:r>
    </w:p>
    <w:p>
      <w:pPr>
        <w:spacing w:line="360" w:lineRule="auto"/>
        <w:jc w:val="left"/>
        <w:textAlignment w:val="center"/>
      </w:pPr>
      <w:r>
        <w:t>5．实验室欲测定一包黄铜样品中锌的质量分数(假设样品中只含铜和锌)取100g黄铜样品粉末于烧杯中,先加 300g稀硫酸，充分反应后过滤得滤液为 318.9g，再向滤渣继续滴加相同浓度的稀硫酸至不再产生气泡为止，此时所用稀硫酸的量恰好为100g,则黄铜样品中锌的质量分数为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A．26%</w:t>
      </w:r>
      <w:r>
        <w:tab/>
      </w:r>
      <w:r>
        <w:t>B．19.5%</w:t>
      </w:r>
      <w:r>
        <w:tab/>
      </w:r>
      <w:r>
        <w:t>C．13%</w:t>
      </w:r>
      <w:r>
        <w:tab/>
      </w:r>
      <w:r>
        <w:t>D．74%</w:t>
      </w:r>
    </w:p>
    <w:p>
      <w:pPr>
        <w:spacing w:line="360" w:lineRule="auto"/>
        <w:jc w:val="left"/>
        <w:textAlignment w:val="center"/>
      </w:pPr>
      <w:r>
        <w:t>6．如图是a、b、c三种物质的溶解度曲线，下列说法正确的是（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81175" cy="148590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A．a物质的溶解度一定小于b的溶解度</w:t>
      </w:r>
    </w:p>
    <w:p>
      <w:pPr>
        <w:spacing w:line="360" w:lineRule="auto"/>
        <w:jc w:val="left"/>
        <w:textAlignment w:val="center"/>
      </w:pPr>
      <w:r>
        <w:t>B．40℃时，a、b两种物质的饱和溶液中溶质的质量分数相同</w:t>
      </w:r>
    </w:p>
    <w:p>
      <w:pPr>
        <w:spacing w:line="360" w:lineRule="auto"/>
        <w:jc w:val="left"/>
        <w:textAlignment w:val="center"/>
      </w:pPr>
      <w:r>
        <w:t>C．c物质一定是氢氧化钙的溶解度曲线</w:t>
      </w:r>
    </w:p>
    <w:p>
      <w:pPr>
        <w:spacing w:line="360" w:lineRule="auto"/>
        <w:jc w:val="left"/>
        <w:textAlignment w:val="center"/>
      </w:pPr>
      <w:r>
        <w:t>D．三种物质的饱和溶液分别从40℃降温到20℃，a、b析出的晶体质量相等</w:t>
      </w:r>
    </w:p>
    <w:p>
      <w:pPr>
        <w:spacing w:line="360" w:lineRule="auto"/>
        <w:jc w:val="left"/>
        <w:textAlignment w:val="center"/>
      </w:pPr>
      <w:r>
        <w:t>7．（2020·山东·九年级单元测试）在一定温度下，向一定量的接近饱和的硝酸钾溶液中慢慢加入硝酸钾晶体，此变化过程中，溶液里溶质质量分数（w）与时间（t）的关系正确的是（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19200" cy="107632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1219200" cy="10763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219200" cy="10763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276350" cy="10763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8．用氯化钠配制100g溶质质量分数为0.9%的生理盐水，现有下列操作：①溶解；②称取氯化钠固体；③过滤；④量取蒸馏水；⑤计算。正确的操作顺序是（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A．①②③④</w:t>
      </w:r>
      <w:r>
        <w:tab/>
      </w:r>
      <w:r>
        <w:t>B．⑤②④①</w:t>
      </w:r>
      <w:r>
        <w:tab/>
      </w:r>
      <w:r>
        <w:t>C．⑤①②④</w:t>
      </w:r>
      <w:r>
        <w:tab/>
      </w:r>
      <w:r>
        <w:t>D．③②④①</w:t>
      </w:r>
    </w:p>
    <w:p>
      <w:pPr>
        <w:spacing w:line="360" w:lineRule="auto"/>
        <w:jc w:val="left"/>
        <w:textAlignment w:val="center"/>
      </w:pPr>
      <w:r>
        <w:t>9．某同学在探究物质溶解的热现象及温度对物质溶解度影响时，设计了如下实验，现象如图一所示，溶解度曲线如图二所示，下列说法正确的是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695825" cy="196215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A．M的溶解度曲线为a曲线</w:t>
      </w:r>
    </w:p>
    <w:p>
      <w:pPr>
        <w:spacing w:line="360" w:lineRule="auto"/>
        <w:jc w:val="left"/>
        <w:textAlignment w:val="center"/>
      </w:pPr>
      <w:r>
        <w:t>B．升温可以使N的饱和溶液变浑浊</w:t>
      </w:r>
    </w:p>
    <w:p>
      <w:pPr>
        <w:spacing w:line="360" w:lineRule="auto"/>
        <w:jc w:val="left"/>
        <w:textAlignment w:val="center"/>
      </w:pPr>
      <w:r>
        <w:t>C．M的饱和溶液从t</w:t>
      </w:r>
      <w:r>
        <w:rPr>
          <w:vertAlign w:val="subscript"/>
        </w:rPr>
        <w:t>2</w:t>
      </w:r>
      <w:r>
        <w:t>℃降温到t</w:t>
      </w:r>
      <w:r>
        <w:rPr>
          <w:vertAlign w:val="subscript"/>
        </w:rPr>
        <w:t>1</w:t>
      </w:r>
      <w:r>
        <w:t>℃时，溶质质量分数变大</w:t>
      </w:r>
    </w:p>
    <w:p>
      <w:pPr>
        <w:spacing w:line="360" w:lineRule="auto"/>
        <w:jc w:val="left"/>
        <w:textAlignment w:val="center"/>
      </w:pPr>
      <w:r>
        <w:t>D．如果t</w:t>
      </w:r>
      <w:r>
        <w:rPr>
          <w:vertAlign w:val="subscript"/>
        </w:rPr>
        <w:t>2</w:t>
      </w:r>
      <w:r>
        <w:t>℃时，M、N的饱和溶液质量相等，则溶剂质量M&gt;N</w:t>
      </w:r>
    </w:p>
    <w:p>
      <w:pPr>
        <w:spacing w:line="360" w:lineRule="auto"/>
        <w:jc w:val="left"/>
        <w:textAlignment w:val="center"/>
      </w:pPr>
      <w:r>
        <w:t>10．医用酒精中乙醇的体积分数为75%，它常用于皮肤和物体表面的杀菌消毒，可有效杀灭新型冠状病毒。下列关于乙醇溶液说法错误的是</w:t>
      </w:r>
    </w:p>
    <w:p>
      <w:pPr>
        <w:spacing w:line="360" w:lineRule="auto"/>
        <w:jc w:val="left"/>
        <w:textAlignment w:val="center"/>
      </w:pPr>
      <w:r>
        <w:t>A．乙醇溶液的溶剂是水</w:t>
      </w:r>
    </w:p>
    <w:p>
      <w:pPr>
        <w:spacing w:line="360" w:lineRule="auto"/>
        <w:jc w:val="left"/>
        <w:textAlignment w:val="center"/>
      </w:pPr>
      <w:r>
        <w:t>B．乙醇溶液是均一的、稳定的</w:t>
      </w:r>
    </w:p>
    <w:p>
      <w:pPr>
        <w:spacing w:line="360" w:lineRule="auto"/>
        <w:jc w:val="left"/>
        <w:textAlignment w:val="center"/>
      </w:pPr>
      <w:r>
        <w:t>C．乙醇溶液都是浓溶液</w:t>
      </w:r>
    </w:p>
    <w:p>
      <w:pPr>
        <w:spacing w:line="360" w:lineRule="auto"/>
        <w:jc w:val="left"/>
        <w:textAlignment w:val="center"/>
      </w:pPr>
      <w:r>
        <w:t>D．医用酒精中乙醇的质量分数小于75%</w:t>
      </w:r>
    </w:p>
    <w:p>
      <w:pPr>
        <w:spacing w:line="360" w:lineRule="auto"/>
        <w:jc w:val="left"/>
        <w:textAlignment w:val="center"/>
      </w:pPr>
      <w:r>
        <w:t>11．下图为Ca(OH)</w:t>
      </w:r>
      <w:r>
        <w:rPr>
          <w:vertAlign w:val="subscript"/>
        </w:rPr>
        <w:t>2</w:t>
      </w:r>
      <w:r>
        <w:t>的溶解度曲线；下表为20℃时溶解度的相对大小。下列说法正确的是（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43275" cy="146685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5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溶解度/g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一般称为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＜0.01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难溶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0.01～1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微溶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1～10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可溶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＞10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易容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A．Ca(OH)</w:t>
      </w:r>
      <w:r>
        <w:rPr>
          <w:vertAlign w:val="subscript"/>
        </w:rPr>
        <w:t xml:space="preserve">2 </w:t>
      </w:r>
      <w:r>
        <w:t>属于易溶物质</w:t>
      </w:r>
    </w:p>
    <w:p>
      <w:pPr>
        <w:spacing w:line="360" w:lineRule="auto"/>
        <w:jc w:val="left"/>
        <w:textAlignment w:val="center"/>
      </w:pPr>
      <w:r>
        <w:t>B．Ca(OH)</w:t>
      </w:r>
      <w:r>
        <w:rPr>
          <w:vertAlign w:val="subscript"/>
        </w:rPr>
        <w:t>2</w:t>
      </w:r>
      <w:r>
        <w:t>的溶解度随温度的升高而增大</w:t>
      </w:r>
    </w:p>
    <w:p>
      <w:pPr>
        <w:spacing w:line="360" w:lineRule="auto"/>
        <w:jc w:val="left"/>
        <w:textAlignment w:val="center"/>
      </w:pPr>
      <w:r>
        <w:t>C．30℃时，Ca(OH)</w:t>
      </w:r>
      <w:r>
        <w:rPr>
          <w:vertAlign w:val="subscript"/>
        </w:rPr>
        <w:t>2</w:t>
      </w:r>
      <w:r>
        <w:t>的饱和溶液中溶质与溶剂的质量比为3﹕20</w:t>
      </w:r>
    </w:p>
    <w:p>
      <w:pPr>
        <w:spacing w:line="360" w:lineRule="auto"/>
        <w:jc w:val="left"/>
        <w:textAlignment w:val="center"/>
      </w:pPr>
      <w:r>
        <w:t>D．70℃时Ca(OH)</w:t>
      </w:r>
      <w:r>
        <w:rPr>
          <w:vertAlign w:val="subscript"/>
        </w:rPr>
        <w:t>2</w:t>
      </w:r>
      <w:r>
        <w:t>的饱和溶液，降温到50℃时没有析出固体</w:t>
      </w:r>
    </w:p>
    <w:p>
      <w:pPr>
        <w:spacing w:line="360" w:lineRule="auto"/>
        <w:jc w:val="left"/>
        <w:textAlignment w:val="center"/>
      </w:pPr>
      <w:r>
        <w:t>12．恒温蒸发某物质的溶液，现象如图所示，说法正确的是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52825" cy="95250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A．①②都是不饱和溶液</w:t>
      </w:r>
    </w:p>
    <w:p>
      <w:pPr>
        <w:spacing w:line="360" w:lineRule="auto"/>
        <w:jc w:val="left"/>
        <w:textAlignment w:val="center"/>
      </w:pPr>
      <w:r>
        <w:t>B．溶质质量分数的大小：①&lt;②&lt;③&lt;④</w:t>
      </w:r>
    </w:p>
    <w:p>
      <w:pPr>
        <w:spacing w:line="360" w:lineRule="auto"/>
        <w:jc w:val="left"/>
        <w:textAlignment w:val="center"/>
      </w:pPr>
      <w:r>
        <w:t>C．溶质的质量：①=②&gt;③&gt;④</w:t>
      </w:r>
    </w:p>
    <w:p>
      <w:pPr>
        <w:spacing w:line="360" w:lineRule="auto"/>
        <w:jc w:val="left"/>
        <w:textAlignment w:val="center"/>
      </w:pPr>
      <w:r>
        <w:t>D．该物质的溶解度随温度升高而变大</w:t>
      </w:r>
    </w:p>
    <w:p>
      <w:pPr>
        <w:spacing w:line="360" w:lineRule="auto"/>
        <w:jc w:val="left"/>
        <w:textAlignment w:val="center"/>
      </w:pPr>
      <w:r>
        <w:t>13．彬彬因身体不适去医院看病，医生在处方中给他开了三瓶生理盐水（每瓶</w:t>
      </w:r>
      <w:r>
        <w:object>
          <v:shape id="_x0000_i1025" o:spt="75" alt="eqIdeaf3408f41d77bd757814813b05d08e0" type="#_x0000_t75" style="height:12.25pt;width:36.9pt;" o:ole="t" filled="f" o:preferrelative="t" stroked="f" coordsize="21600,21600">
            <v:path/>
            <v:fill on="f" focussize="0,0"/>
            <v:stroke on="f" joinstyle="miter"/>
            <v:imagedata r:id="rId22" o:title="eqIdeaf3408f41d77bd757814813b05d08e0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t>）和相关药剂。已知生理盐水是溶质质量分数约为0.9%，密度近似为</w:t>
      </w:r>
      <w:r>
        <w:object>
          <v:shape id="_x0000_i1026" o:spt="75" alt="eqId415836ace646060659ec9031a44ab622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24" o:title="eqId415836ace646060659ec9031a44ab622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t>的氯化钠溶液，则三瓶生理盐水中所含氯化钠的总质量约是（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3355e9ce11e914add7ae78e71f9152cc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26" o:title="eqId3355e9ce11e914add7ae78e71f9152cc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daa8699ffef5fc0e39effbbfd0e6cdc6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28" o:title="eqIddaa8699ffef5fc0e39effbbfd0e6cdc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ed7140b23e6ce3b42358733d23a26fed" type="#_x0000_t75" style="height:14.05pt;width:24.6pt;" o:ole="t" filled="f" o:preferrelative="t" stroked="f" coordsize="21600,21600">
            <v:path/>
            <v:fill on="f" focussize="0,0"/>
            <v:stroke on="f" joinstyle="miter"/>
            <v:imagedata r:id="rId30" o:title="eqIded7140b23e6ce3b42358733d23a26fe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619e5043c0fc47638b906bff63cf14a1" type="#_x0000_t75" style="height:14.05pt;width:16.7pt;" o:ole="t" filled="f" o:preferrelative="t" stroked="f" coordsize="21600,21600">
            <v:path/>
            <v:fill on="f" focussize="0,0"/>
            <v:stroke on="f" joinstyle="miter"/>
            <v:imagedata r:id="rId32" o:title="eqId619e5043c0fc47638b906bff63cf14a1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14．如图表示X、Y、Z三种物质的溶解度曲线，下列说法错误的是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1676400"/>
            <wp:effectExtent l="0" t="0" r="9525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A．Y中含有少量X,用海水晒盐的原理提纯Y</w:t>
      </w:r>
    </w:p>
    <w:p>
      <w:pPr>
        <w:spacing w:line="360" w:lineRule="auto"/>
        <w:jc w:val="left"/>
        <w:textAlignment w:val="center"/>
      </w:pPr>
      <w:r>
        <w:t>B．t</w:t>
      </w:r>
      <w:r>
        <w:rPr>
          <w:vertAlign w:val="subscript"/>
        </w:rPr>
        <w:t>3</w:t>
      </w:r>
      <w:r>
        <w:t>°C时，X、Y的饱和溶液降温到t</w:t>
      </w:r>
      <w:r>
        <w:rPr>
          <w:vertAlign w:val="subscript"/>
        </w:rPr>
        <w:t>2</w:t>
      </w:r>
      <w:r>
        <w:t>°C，析出晶体较多的是x</w:t>
      </w:r>
    </w:p>
    <w:p>
      <w:pPr>
        <w:spacing w:line="360" w:lineRule="auto"/>
        <w:jc w:val="left"/>
        <w:textAlignment w:val="center"/>
      </w:pPr>
      <w:r>
        <w:t>C．t</w:t>
      </w:r>
      <w:r>
        <w:rPr>
          <w:vertAlign w:val="subscript"/>
        </w:rPr>
        <w:t>1</w:t>
      </w:r>
      <w:r>
        <w:t>°C时，三种物质的饱和溶液升温到t</w:t>
      </w:r>
      <w:r>
        <w:rPr>
          <w:vertAlign w:val="subscript"/>
        </w:rPr>
        <w:t>2</w:t>
      </w:r>
      <w:r>
        <w:t>°C,溶液中溶质质量分数的大小关系是Y&gt;X&gt;Z</w:t>
      </w:r>
    </w:p>
    <w:p>
      <w:pPr>
        <w:spacing w:line="360" w:lineRule="auto"/>
        <w:jc w:val="left"/>
        <w:textAlignment w:val="center"/>
      </w:pPr>
      <w:r>
        <w:t>D．t</w:t>
      </w:r>
      <w:r>
        <w:rPr>
          <w:vertAlign w:val="subscript"/>
        </w:rPr>
        <w:t>3</w:t>
      </w:r>
      <w:r>
        <w:t>°C时， 等质量的X、Y分别配成该温度下的饱和溶液，所得溶液质量X&lt;Y</w:t>
      </w:r>
    </w:p>
    <w:p>
      <w:pPr>
        <w:spacing w:line="360" w:lineRule="auto"/>
        <w:jc w:val="left"/>
        <w:textAlignment w:val="center"/>
      </w:pPr>
      <w:r>
        <w:t>15．下列图象不能正确反映其变化过程的是（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466850" cy="120967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镁在装有空气的密闭容器内燃烧B．</w:t>
      </w:r>
      <w:r>
        <w:drawing>
          <wp:inline distT="0" distB="0" distL="114300" distR="114300">
            <wp:extent cx="1352550" cy="1152525"/>
            <wp:effectExtent l="0" t="0" r="0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电解水</w:t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504950" cy="1209675"/>
            <wp:effectExtent l="0" t="0" r="0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MnO</w:t>
      </w:r>
      <w:r>
        <w:rPr>
          <w:vertAlign w:val="subscript"/>
        </w:rPr>
        <w:t>2</w:t>
      </w:r>
      <w:r>
        <w:t>中加入H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溶液D．</w:t>
      </w:r>
      <w:r>
        <w:drawing>
          <wp:inline distT="0" distB="0" distL="114300" distR="114300">
            <wp:extent cx="1181100" cy="122872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往一定量CaCO</w:t>
      </w:r>
      <w:r>
        <w:rPr>
          <w:vertAlign w:val="subscript"/>
        </w:rPr>
        <w:t>3</w:t>
      </w:r>
      <w:r>
        <w:t>中加入足量稀盐酸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pacing w:line="360" w:lineRule="auto"/>
        <w:jc w:val="left"/>
        <w:textAlignment w:val="center"/>
      </w:pPr>
      <w:r>
        <w:t>16．下表是NaCl、KNO</w:t>
      </w:r>
      <w:r>
        <w:rPr>
          <w:vertAlign w:val="subscript"/>
        </w:rPr>
        <w:t>3</w:t>
      </w:r>
      <w:r>
        <w:t>在不同温度时的溶解度：</w:t>
      </w:r>
    </w:p>
    <w:tbl>
      <w:tblPr>
        <w:tblStyle w:val="5"/>
        <w:tblW w:w="6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34"/>
        <w:gridCol w:w="763"/>
        <w:gridCol w:w="608"/>
        <w:gridCol w:w="608"/>
        <w:gridCol w:w="608"/>
        <w:gridCol w:w="608"/>
        <w:gridCol w:w="608"/>
        <w:gridCol w:w="6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97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温度/℃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溶解度/g</w:t>
            </w:r>
          </w:p>
        </w:tc>
        <w:tc>
          <w:tcPr>
            <w:tcW w:w="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NaCl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35.7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35.8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37.0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3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KNO</w:t>
            </w:r>
            <w:r>
              <w:rPr>
                <w:vertAlign w:val="subscript"/>
              </w:rPr>
              <w:t>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13.3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20.9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31.6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45.8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63.9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85.5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110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（1）根据绘制的氯化钠和硝酸钾的溶解度曲线判断，温度大约在_____℃时，两种物质的溶解度大小相等。</w:t>
      </w:r>
    </w:p>
    <w:p>
      <w:pPr>
        <w:spacing w:line="360" w:lineRule="auto"/>
        <w:jc w:val="left"/>
        <w:textAlignment w:val="center"/>
      </w:pPr>
      <w:r>
        <w:t>（2）20℃时，在50g水中加入12.5g硝酸钾固体，允分搅拌后得到_____（填“饱和”或“不饱和”）溶液，此时该溶液中溶质的质量分数为_____。</w:t>
      </w:r>
    </w:p>
    <w:p>
      <w:pPr>
        <w:spacing w:line="360" w:lineRule="auto"/>
        <w:jc w:val="left"/>
        <w:textAlignment w:val="center"/>
      </w:pPr>
      <w:r>
        <w:t>17．（1）在t℃时，某物质的饱和溶液中，溶质与溶剂的质量比为1：4，则此溶液中溶质的质量分数是___________；t℃时，该物质的溶解度为______________。</w:t>
      </w:r>
    </w:p>
    <w:p>
      <w:pPr>
        <w:spacing w:line="360" w:lineRule="auto"/>
        <w:jc w:val="left"/>
        <w:textAlignment w:val="center"/>
      </w:pPr>
      <w:r>
        <w:t>（2）目前市场上出售的汽水饮料大多是碳酸饮料，其中溶有二氧化碳气体。打开汽水瓶盖时汽水会自动喷出来，这说明气体在水中的溶解度与 ___________________________ 有关。</w:t>
      </w:r>
    </w:p>
    <w:p>
      <w:pPr>
        <w:spacing w:line="360" w:lineRule="auto"/>
        <w:jc w:val="left"/>
        <w:textAlignment w:val="center"/>
      </w:pPr>
      <w:r>
        <w:t>（3）在一定温度下将a g氯化钠放入于b g水中，充分溶解后得到c g食盐水，则该溶液的溶质质量分数的计算式为______________。</w:t>
      </w:r>
    </w:p>
    <w:p>
      <w:pPr>
        <w:spacing w:line="360" w:lineRule="auto"/>
        <w:jc w:val="left"/>
        <w:textAlignment w:val="center"/>
      </w:pPr>
      <w:r>
        <w:t>（4）小伟对“物质的溶解性受哪些因素影响？”这一课题进行探究。小伟从日常的事实：①食盐易溶于水，难溶于植物油；②硝酸钾易溶于水，碳酸钙难溶于水。分析得出：物质溶解性由_____________________、____________决定</w:t>
      </w:r>
    </w:p>
    <w:p>
      <w:pPr>
        <w:spacing w:line="360" w:lineRule="auto"/>
        <w:jc w:val="left"/>
        <w:textAlignment w:val="center"/>
      </w:pPr>
      <w:r>
        <w:t>18．大连复州湾盐场是我国四大海盐场之一，利用传统的海水晒盐工艺，可得到氯化钠和氯化镁等物质，下图是氯化钠和氯化镁的溶解度曲线。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47850" cy="18859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（1）两种物质中，______的溶解度受温度的影响较大。</w:t>
      </w:r>
    </w:p>
    <w:p>
      <w:pPr>
        <w:spacing w:line="360" w:lineRule="auto"/>
        <w:jc w:val="left"/>
        <w:textAlignment w:val="center"/>
      </w:pPr>
      <w:r>
        <w:t>（2）t℃时，氯化镁饱和溶液中溶质与溶剂的质量比为_______。</w:t>
      </w:r>
    </w:p>
    <w:p>
      <w:pPr>
        <w:spacing w:line="360" w:lineRule="auto"/>
        <w:jc w:val="left"/>
        <w:textAlignment w:val="center"/>
      </w:pPr>
      <w:r>
        <w:t>（3）将接近饱和的氯化钠溶液变为饱和溶液，可采用的一种方法是_______。</w:t>
      </w:r>
    </w:p>
    <w:p>
      <w:pPr>
        <w:spacing w:line="360" w:lineRule="auto"/>
        <w:jc w:val="left"/>
        <w:textAlignment w:val="center"/>
      </w:pPr>
      <w:r>
        <w:t>（4）海水晒盐是利用________的方法获得晶体。</w:t>
      </w:r>
    </w:p>
    <w:p>
      <w:pPr>
        <w:spacing w:line="360" w:lineRule="auto"/>
        <w:jc w:val="left"/>
        <w:textAlignment w:val="center"/>
      </w:pPr>
      <w:r>
        <w:t>19．设计实验、动手操作、观察现象、记录信息、提炼证据、进行推理、形成结论是化学学习的重要方法。</w:t>
      </w:r>
    </w:p>
    <w:p>
      <w:pPr>
        <w:spacing w:line="360" w:lineRule="auto"/>
        <w:jc w:val="left"/>
        <w:textAlignment w:val="center"/>
      </w:pPr>
      <w:r>
        <w:t>（1）学习化学概念“饱和溶液”——实验“KNO</w:t>
      </w:r>
      <w:r>
        <w:rPr>
          <w:vertAlign w:val="subscript"/>
        </w:rPr>
        <w:t>3</w:t>
      </w:r>
      <w:r>
        <w:t>溶于水”</w:t>
      </w:r>
    </w:p>
    <w:p>
      <w:pPr>
        <w:spacing w:line="360" w:lineRule="auto"/>
        <w:jc w:val="left"/>
        <w:textAlignment w:val="center"/>
      </w:pPr>
      <w:r>
        <w:t>【实验用品】KNO</w:t>
      </w:r>
      <w:r>
        <w:rPr>
          <w:vertAlign w:val="subscript"/>
        </w:rPr>
        <w:t>3</w:t>
      </w:r>
      <w:r>
        <w:t>（研磨处理）、水、玻璃棒、三脚架、石棉网、酒精灯、烧杯等。</w:t>
      </w:r>
    </w:p>
    <w:p>
      <w:pPr>
        <w:spacing w:line="360" w:lineRule="auto"/>
        <w:jc w:val="left"/>
        <w:textAlignment w:val="center"/>
      </w:pPr>
      <w:r>
        <w:t>【实验探究】在室温20℃下，向小烧杯中加入20mL水，按下表中设计的操作步骤进行实验。</w:t>
      </w:r>
    </w:p>
    <w:tbl>
      <w:tblPr>
        <w:tblStyle w:val="5"/>
        <w:tblW w:w="8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0"/>
        <w:gridCol w:w="2250"/>
        <w:gridCol w:w="1455"/>
        <w:gridCol w:w="201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实验序号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实验步骤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实验推理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I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加入2gKNO</w:t>
            </w:r>
            <w:r>
              <w:rPr>
                <w:vertAlign w:val="subscript"/>
              </w:rPr>
              <w:t>3</w:t>
            </w:r>
            <w:r>
              <w:t>，搅拌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全部溶解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不一定形成饱和溶液</w:t>
            </w: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在一定温度下，一定量水中不能无限制地溶解溶质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Ⅱ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再加入5gKNO</w:t>
            </w:r>
            <w:r>
              <w:rPr>
                <w:vertAlign w:val="subscript"/>
              </w:rPr>
              <w:t>3</w:t>
            </w:r>
            <w:r>
              <w:t>，搅拌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部分溶解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_____</w:t>
            </w: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Ⅲ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加热，搅拌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_____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不一定形成饱和溶液</w:t>
            </w: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KNO</w:t>
            </w:r>
            <w:r>
              <w:rPr>
                <w:vertAlign w:val="subscript"/>
              </w:rPr>
              <w:t>3</w:t>
            </w:r>
            <w:r>
              <w:t>的溶解度随温度的升高而_____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Ⅳ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再加入5gKNO</w:t>
            </w:r>
            <w:r>
              <w:rPr>
                <w:vertAlign w:val="subscript"/>
              </w:rPr>
              <w:t>3</w:t>
            </w:r>
            <w:r>
              <w:t>，搅拌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全部溶解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不一定形成饱和溶液</w:t>
            </w: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Ⅴ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放在冷水的大烧杯中冷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析出晶体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一定形成饱和溶液</w:t>
            </w: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KNO</w:t>
            </w:r>
            <w:r>
              <w:rPr>
                <w:vertAlign w:val="subscript"/>
              </w:rPr>
              <w:t>3</w:t>
            </w:r>
            <w:r>
              <w:t>可用_____的方法结晶</w:t>
            </w:r>
          </w:p>
          <w:p>
            <w:pPr>
              <w:spacing w:line="360" w:lineRule="auto"/>
              <w:jc w:val="left"/>
            </w:pPr>
            <w:r>
              <w:t>增加溶剂的质量，可将饱和溶液转化为不饱和溶液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Ⅵ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_____，搅拌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全部溶解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一定形成不饱和溶液</w:t>
            </w: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【实验反思】</w:t>
      </w:r>
    </w:p>
    <w:p>
      <w:pPr>
        <w:spacing w:line="360" w:lineRule="auto"/>
        <w:jc w:val="left"/>
        <w:textAlignment w:val="center"/>
      </w:pPr>
      <w:r>
        <w:t>①KNO</w:t>
      </w:r>
      <w:r>
        <w:rPr>
          <w:vertAlign w:val="subscript"/>
        </w:rPr>
        <w:t>3</w:t>
      </w:r>
      <w:r>
        <w:t>预先研磨处理的目的是_____。</w:t>
      </w:r>
    </w:p>
    <w:p>
      <w:pPr>
        <w:spacing w:line="360" w:lineRule="auto"/>
        <w:jc w:val="left"/>
        <w:textAlignment w:val="center"/>
      </w:pPr>
      <w:r>
        <w:t>②实验步骤_____（填实验序号，下同）中KNO</w:t>
      </w:r>
      <w:r>
        <w:rPr>
          <w:vertAlign w:val="subscript"/>
        </w:rPr>
        <w:t>3</w:t>
      </w:r>
      <w:r>
        <w:t>的溶质质量分数最大。</w:t>
      </w:r>
    </w:p>
    <w:p>
      <w:pPr>
        <w:spacing w:line="360" w:lineRule="auto"/>
        <w:jc w:val="left"/>
        <w:textAlignment w:val="center"/>
      </w:pPr>
      <w:r>
        <w:t>③比较实验步骤 _____中观察到的实验现象，经分析推理，可得出将KNO</w:t>
      </w:r>
      <w:r>
        <w:rPr>
          <w:vertAlign w:val="subscript"/>
        </w:rPr>
        <w:t>3</w:t>
      </w:r>
      <w:r>
        <w:t>饱和溶液转化为不饱和溶液的另一种方法，即升高饱和溶液的温度。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11．D</w:t>
      </w:r>
    </w:p>
    <w:p>
      <w:pPr>
        <w:spacing w:line="360" w:lineRule="auto"/>
        <w:jc w:val="left"/>
        <w:textAlignment w:val="center"/>
      </w:pPr>
      <w:r>
        <w:t>12．C</w:t>
      </w:r>
    </w:p>
    <w:p>
      <w:pPr>
        <w:spacing w:line="360" w:lineRule="auto"/>
        <w:jc w:val="left"/>
        <w:textAlignment w:val="center"/>
      </w:pPr>
      <w:r>
        <w:t>13．B</w:t>
      </w:r>
    </w:p>
    <w:p>
      <w:pPr>
        <w:spacing w:line="360" w:lineRule="auto"/>
        <w:jc w:val="left"/>
        <w:textAlignment w:val="center"/>
      </w:pPr>
      <w:r>
        <w:t>14．B</w:t>
      </w:r>
    </w:p>
    <w:p>
      <w:pPr>
        <w:spacing w:line="360" w:lineRule="auto"/>
        <w:jc w:val="left"/>
        <w:textAlignment w:val="center"/>
      </w:pPr>
      <w:r>
        <w:t>15．C</w:t>
      </w:r>
    </w:p>
    <w:p>
      <w:pPr>
        <w:spacing w:line="360" w:lineRule="auto"/>
        <w:jc w:val="left"/>
        <w:textAlignment w:val="center"/>
      </w:pPr>
      <w:r>
        <w:t>16．（1）24　（2）不饱和；20%</w:t>
      </w: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 xml:space="preserve"> 20%     25g    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 xml:space="preserve">压强     </w:t>
      </w:r>
      <w:r>
        <w:object>
          <v:shape id="_x0000_i1031" o:spt="75" alt="eqId9688b0fc5cbb703fc527b1e0ab583be5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40" o:title="eqId9688b0fc5cbb703fc527b1e0ab583be5"/>
            <o:lock v:ext="edit" aspectratio="t"/>
            <w10:wrap type="none"/>
            <w10:anchorlock/>
          </v:shape>
          <o:OLEObject Type="Embed" ProgID="Equation.DSMT4" ShapeID="_x0000_i1031" DrawAspect="Content" ObjectID="_1468075731" r:id="rId39">
            <o:LockedField>false</o:LockedField>
          </o:OLEObject>
        </w:object>
      </w:r>
      <w:r>
        <w:t> 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溶剂种类     溶质种类</w:t>
      </w:r>
    </w:p>
    <w:p>
      <w:pPr>
        <w:spacing w:line="360" w:lineRule="auto"/>
        <w:jc w:val="left"/>
        <w:textAlignment w:val="center"/>
      </w:pPr>
      <w:r>
        <w:t>18．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氯化镁     7:10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增加溶质（或其它合理答案） 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蒸发结晶</w:t>
      </w:r>
    </w:p>
    <w:p>
      <w:pPr>
        <w:spacing w:line="360" w:lineRule="auto"/>
        <w:jc w:val="left"/>
        <w:textAlignment w:val="center"/>
      </w:pPr>
      <w:r>
        <w:t>19．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一定形成饱和溶液     全部溶解 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升高     降温     加入过量的水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增大接触面积，加速溶解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>Ⅳ     Ⅱ和Ⅲ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6556D23"/>
    <w:rsid w:val="1CDB644F"/>
    <w:rsid w:val="25D845A8"/>
    <w:rsid w:val="4F583EE0"/>
    <w:rsid w:val="6F4F775A"/>
    <w:rsid w:val="74674E7F"/>
    <w:rsid w:val="7C9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27.wmf"/><Relationship Id="rId4" Type="http://schemas.openxmlformats.org/officeDocument/2006/relationships/footer" Target="footer2.xml"/><Relationship Id="rId39" Type="http://schemas.openxmlformats.org/officeDocument/2006/relationships/oleObject" Target="embeddings/oleObject7.bin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wmf"/><Relationship Id="rId31" Type="http://schemas.openxmlformats.org/officeDocument/2006/relationships/oleObject" Target="embeddings/oleObject6.bin"/><Relationship Id="rId30" Type="http://schemas.openxmlformats.org/officeDocument/2006/relationships/image" Target="media/image19.wmf"/><Relationship Id="rId3" Type="http://schemas.openxmlformats.org/officeDocument/2006/relationships/footer" Target="foot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8.wmf"/><Relationship Id="rId27" Type="http://schemas.openxmlformats.org/officeDocument/2006/relationships/oleObject" Target="embeddings/oleObject4.bin"/><Relationship Id="rId26" Type="http://schemas.openxmlformats.org/officeDocument/2006/relationships/image" Target="media/image17.wmf"/><Relationship Id="rId25" Type="http://schemas.openxmlformats.org/officeDocument/2006/relationships/oleObject" Target="embeddings/oleObject3.bin"/><Relationship Id="rId24" Type="http://schemas.openxmlformats.org/officeDocument/2006/relationships/image" Target="media/image16.wmf"/><Relationship Id="rId23" Type="http://schemas.openxmlformats.org/officeDocument/2006/relationships/oleObject" Target="embeddings/oleObject2.bin"/><Relationship Id="rId22" Type="http://schemas.openxmlformats.org/officeDocument/2006/relationships/image" Target="media/image15.wmf"/><Relationship Id="rId21" Type="http://schemas.openxmlformats.org/officeDocument/2006/relationships/oleObject" Target="embeddings/oleObject1.bin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2768</Words>
  <Characters>3212</Characters>
  <Lines>0</Lines>
  <Paragraphs>0</Paragraphs>
  <TotalTime>5</TotalTime>
  <ScaleCrop>false</ScaleCrop>
  <LinksUpToDate>false</LinksUpToDate>
  <CharactersWithSpaces>3360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2022-04-28T03:07:56Z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