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部编版三年级上册语文第</w:t>
      </w:r>
      <w:r>
        <w:rPr>
          <w:rFonts w:hint="eastAsia"/>
          <w:lang w:val="en-US" w:eastAsia="zh-CN"/>
        </w:rPr>
        <w:t>七</w:t>
      </w:r>
      <w:r>
        <w:rPr>
          <w:rFonts w:hint="eastAsia"/>
        </w:rPr>
        <w:t>单元测试卷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43475" cy="5762625"/>
            <wp:effectExtent l="0" t="0" r="9525" b="13335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576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67300" cy="7477125"/>
            <wp:effectExtent l="0" t="0" r="7620" b="5715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747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57775" cy="7324725"/>
            <wp:effectExtent l="0" t="0" r="1905" b="5715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732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95875" cy="7620000"/>
            <wp:effectExtent l="0" t="0" r="9525" b="0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24425" cy="7353300"/>
            <wp:effectExtent l="0" t="0" r="13335" b="7620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735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5E8E4319"/>
    <w:rsid w:val="5E8E4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2022-04-29T15:12:00Z</dcterms:created>
  <dc:creator>勇往直前</dc:creator>
  <cp:lastModifiedBy>勇往直前</cp:lastModifiedBy>
  <dcterms:modified xsi:type="dcterms:W3CDTF">2022-04-29T15:13:04Z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01BF6C4C46E941BDB56F9E415E319E5D</vt:lpwstr>
  </property>
</Properties>
</file>