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10198100</wp:posOffset>
            </wp:positionV>
            <wp:extent cx="431800" cy="406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796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 w:eastAsia="zh-CN"/>
        </w:rPr>
        <w:t>辽宁省阜新市第一中学九年级语文期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中试卷答案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A.妄自菲薄：意思是过分看轻自己，形容自卑。与请求不符，使用不正确。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B.罄竹难书：形容罪行多得写不完。褒贬误用，使用不正确。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C.峰回路转：形容山峰、道路曲折迂回。比喻事情经历挫折、失败后，出现新的转机。与语境相合，使用正确。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D.戛然而止：形容声音突然终止。不能用来描述“就餐拥堵的现象”，使用不正确。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 搭配不当，“改善”应为“提高”。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B. 缺少宾语，在句末可加“的要求”。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C.句式杂糅，可去掉“紧紧围绕”或“为核心”。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C.“每个人的脸上都洋溢着欢乐”这个句子的主语是“脸上”，“每个人的”是定语，“洋溢”是谓语，“欢乐”是宾语，“都”是状语。所以主干是“脸上洋溢欢乐”。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C项“清代小说家吴承恩”有关文学常识的表述错误。吴承恩是明代小说家。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eastAsia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长妈妈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阿长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    藤野先生     范爱农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.“泻水置平地，各自东西南北流”作者运用的是以“水”喻人的比兴手法，那流向“东西南北”不同方位的“水”，恰好比喻了社会生活中高低贵贱不同处境的人。“水”的流向，是地势造成的；人的处境，是门第决定的。因此说，起首两句，通过对泻水的寻常现象的描写，形象地揭示出了现实社会里门阀制度的不合理性。诗人借水“泻”和“流”的动态描绘，造成了一种令读者惊疑的气势。这种笔法，正好曲折地表达了诗人由于激愤不平而一泻无余的悲愤抑郁心情。所以选项中“直接表达了诗人由于激愤不平而一泻无余的悲愤抑郁心情”表述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</w:t>
      </w:r>
      <w:r>
        <w:rPr>
          <w:rFonts w:hint="eastAsia"/>
          <w:sz w:val="24"/>
          <w:szCs w:val="24"/>
          <w:lang w:val="en-US" w:eastAsia="zh-CN"/>
        </w:rPr>
        <w:t>（1）</w:t>
      </w:r>
      <w:r>
        <w:rPr>
          <w:sz w:val="24"/>
          <w:szCs w:val="24"/>
        </w:rPr>
        <w:t xml:space="preserve">左右芼之 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  出门东向看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  对镜帖花黄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   独怆然而涕下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  夜来城外一尺雪 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     满眼风光北固楼    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 xml:space="preserve">     山川之美     古来共谈   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  莫笑农家腊酒浑     丰年留客足鸡豚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．C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C.句意：天下必定认为大王您能出高价买马。市：买。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．B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A.介词，在/介词，比；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B.结构助词，的/结构助词，的；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400"/>
        <w:jc w:val="left"/>
        <w:textAlignment w:val="center"/>
        <w:rPr>
          <w:rFonts w:eastAsia="宋体" w:hint="default"/>
          <w:sz w:val="24"/>
          <w:szCs w:val="24"/>
          <w:lang w:val="en-US" w:eastAsia="zh-CN"/>
        </w:rPr>
      </w:pPr>
      <w:r>
        <w:rPr>
          <w:sz w:val="24"/>
          <w:szCs w:val="24"/>
        </w:rPr>
        <w:t>C.连词，并且/连词，但是；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D.介词，</w:t>
      </w:r>
      <w:r>
        <w:rPr>
          <w:rFonts w:hint="eastAsia"/>
          <w:sz w:val="24"/>
          <w:szCs w:val="24"/>
          <w:lang w:val="en-US" w:eastAsia="zh-CN"/>
        </w:rPr>
        <w:t>来</w:t>
      </w:r>
      <w:r>
        <w:rPr>
          <w:sz w:val="24"/>
          <w:szCs w:val="24"/>
        </w:rPr>
        <w:t>/动词，认为；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．（1）在乱世里苟且保全性命，不奢求在诸侯中做官扬名。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（2）买死马尚且肯花五百金，更何况活马呢？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．诸葛亮陈述自己对先帝的感激之情和兴复汉室的决心来表忠心，语重心长，情真意切；郭隗以古代君王悬赏千金买马为喻，劝说燕昭王真心求贤从自己开始，说理透彻，具有很强说服力。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参考译文：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ascii="'Times New Roman'" w:eastAsia="'Times New Roman'" w:hAnsi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【乙】燕昭王在燕国被齐国打败之后即位，他礼节谦恭，且准备了丰厚的报酬招纳有才能的人。于是，燕昭王就去向一个叫郭隗的人请教。郭隗先生道：“我听说古时的一位人君，想用千金求购千里马，三年也没买到。打扫清洁宫廷的人对他说：‘请允许我去寻求它。’国君派遣他去了。三个月后获得千里马，马已死，用五百金买了死马的骨头，返回去把此事回报国君。国君大怒。涓人答道：‘死马花五百金购买，何况活马呢？天下必定认为大王您能出高价买马，千里马现在就会到来了。’于是不到一年，千里马来了好几匹。现在大王果真想要招揽贤士，先从我开始吧。我尚且被尊奉，何况胜过我的人呢？”于是昭王为郭隗专门建造房屋，并让郭隗作为自己的老师。人才争相奔向燕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A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列数字准确具体的说明了海洋塑料垃圾占全球垃圾的比重大，受到塑料危害的海洋生物种群数量之多。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sz w:val="24"/>
          <w:szCs w:val="24"/>
        </w:rPr>
        <w:t>．“目前”到现在为止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起修饰限制作用</w:t>
      </w:r>
      <w:r>
        <w:rPr>
          <w:sz w:val="24"/>
          <w:szCs w:val="24"/>
        </w:rPr>
        <w:t>，说明仅到现在为止每个成年人每年摄取的微塑料颗粒就已经高达32000个，不排除以后会出现更多的情况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体现了说明文语言的准确性。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sz w:val="24"/>
          <w:szCs w:val="24"/>
        </w:rPr>
        <w:t>．示例：建议超市用可降解塑料袋；禁塑宣传进超市，引导消费者自觉减少用塑料袋；鼓励进超市消费者自带购物袋，并给予一定的奖励。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．①主动与“我”搭话，允诺送“我”夕颜花种子；②（霜菊摆摊被拦，）“我”为霜菊求情解围；③决定考美术学院学画，送“我”一盆绿萝。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．（1）运用比喻的修辞手法，把夕颜花比作落在凡尘的满月，生动形象地描绘出夕颜花绽放的美丽，表达“我”对夕颜花的由衷喜爱之情。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（2）运用神态描写和语言描写，写出了霜菊对绘画的喜爱和向往之情，为后文写“我”在美术学院遇到霜菊做铺垫。（或：为后文写霜菊考上美术学院做铺垫）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．表层含义：霜菊种的夕颜花儿盛开；深层含义：霜菊实现梦想考上美术学院，梦想之花得以绽放。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①孝顺父母：经常为母亲去药堂抓药，把手术后的父亲照顾得也很好；②勇于担当（性格坚毅）：她不但要照顾生病的父母，而且还代替父亲去海边拾海蛎到市场上摆摊；③坚守本心（坚持理想）：立志考美术学院，并为此努力，终获成功；④为人亲和（信守诺言）：主动与“我”搭话，送“我”一包夕颜花种子；⑤懂得感恩：感恩父母养育之恩，感恩“我”为她求情解围，送“我”一盆绿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．尾段写夕颜花生命虽然娇嫩而短暂也要绽放美丽，告诉我们不要自卑，要有一颗勇敢的心，让自己拥有生命不可抗拒的向上力量，让人生绚丽多彩。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．拼搏是最美的人生状态。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．列举了00后运动员在赛场上奋力拼搏，点燃豪情的事例；充当事实论据证明论点；引出论题</w:t>
      </w:r>
      <w:r>
        <w:rPr>
          <w:rFonts w:hint="eastAsia"/>
          <w:sz w:val="24"/>
          <w:szCs w:val="24"/>
          <w:lang w:eastAsia="zh-CN"/>
        </w:rPr>
        <w:t>—</w:t>
      </w:r>
      <w:r>
        <w:rPr>
          <w:rFonts w:hint="eastAsia"/>
          <w:sz w:val="24"/>
          <w:szCs w:val="24"/>
          <w:lang w:val="en-US" w:eastAsia="zh-CN"/>
        </w:rPr>
        <w:t>拼搏</w:t>
      </w:r>
      <w:r>
        <w:rPr>
          <w:sz w:val="24"/>
          <w:szCs w:val="24"/>
        </w:rPr>
        <w:t>，吸引读者阅读兴趣。</w:t>
      </w:r>
    </w:p>
    <w:p>
      <w:pPr>
        <w:spacing w:line="15" w:lineRule="auto"/>
        <w:rPr>
          <w:rStyle w:val="NormalCharacter"/>
          <w:rFonts w:ascii="宋体" w:hAnsi="宋体" w:hint="eastAsia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val="en-US" w:eastAsia="zh-CN"/>
        </w:rPr>
        <w:t>首先，提出分论点：</w:t>
      </w:r>
      <w:r>
        <w:rPr>
          <w:rStyle w:val="NormalCharacter"/>
          <w:rFonts w:ascii="宋体" w:hAnsi="宋体" w:hint="eastAsia"/>
          <w:sz w:val="24"/>
          <w:szCs w:val="24"/>
        </w:rPr>
        <w:t>拼搏，需要超越自我的努力。</w:t>
      </w:r>
      <w:r>
        <w:rPr>
          <w:rFonts w:hint="eastAsia"/>
          <w:sz w:val="24"/>
          <w:szCs w:val="24"/>
          <w:lang w:val="en-US" w:eastAsia="zh-CN"/>
        </w:rPr>
        <w:t>然后，列举科学家、运动员等人通过努力拼搏取得成功的例子，运用举例论证（充当事实论据）具体有力地证明分论点，最后，得出结论：</w:t>
      </w:r>
      <w:r>
        <w:rPr>
          <w:rStyle w:val="NormalCharacter"/>
          <w:rFonts w:ascii="宋体" w:hAnsi="宋体" w:hint="eastAsia"/>
          <w:sz w:val="24"/>
          <w:szCs w:val="24"/>
        </w:rPr>
        <w:t>事业有成者的经历表明，一切收获都源自辛勤耕耘、不懈奋斗。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．举例论证；列举了马伟明、景海鹏等人攻克难关取得巨大成就的事例；具体有力地论证了拼搏，需要超越自我的淬炼，进而论证了中心论点，增强说服力。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  <w:sectPr>
          <w:headerReference w:type="default" r:id="rId5"/>
          <w:footerReference w:type="even" r:id="rId6"/>
          <w:footerReference w:type="default" r:id="rId7"/>
          <w:pgSz w:w="11906" w:h="16838"/>
          <w:pgMar w:top="1440" w:right="1797" w:bottom="1440" w:left="1797" w:header="851" w:footer="992" w:gutter="0"/>
          <w:pgNumType w:start="1"/>
          <w:cols w:num="1" w:space="425"/>
          <w:docGrid w:type="lines" w:linePitch="312" w:charSpace="0"/>
        </w:sectPr>
      </w:pPr>
      <w:r>
        <w:rPr>
          <w:sz w:val="24"/>
          <w:szCs w:val="24"/>
        </w:rPr>
        <w:t>【解析】本文论点是“拼搏是最美的人生状态”。ABD项中的“奋斗”都体现了此论点，C项论述的是“坚持”的作用，与“拼搏”无关，故选C。</w:t>
      </w:r>
    </w:p>
    <w:p>
      <w:r>
        <w:rPr>
          <w:sz w:val="24"/>
          <w:szCs w:val="24"/>
        </w:rPr>
        <w:drawing>
          <wp:inline>
            <wp:extent cx="5278120" cy="853648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866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B813FDA"/>
    <w:multiLevelType w:val="singleLevel"/>
    <w:tmpl w:val="BB813FDA"/>
    <w:lvl w:ilvl="0">
      <w:start w:val="1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1B559E6"/>
    <w:rsid w:val="457401D9"/>
    <w:rsid w:val="5D840443"/>
    <w:rsid w:val="63EF52A0"/>
    <w:rsid w:val="64B6620F"/>
  </w:rsids>
  <w:docVars>
    <w:docVar w:name="commondata" w:val="eyJoZGlkIjoiZTgxOGM3N2I5NDA4N2M2ZWQ0YzM2YzU3YTc4ZGU3Mz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2200</Words>
  <Characters>2241</Characters>
  <Application>Microsoft Office Word</Application>
  <DocSecurity>0</DocSecurity>
  <Lines>0</Lines>
  <Paragraphs>0</Paragraphs>
  <ScaleCrop>false</ScaleCrop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小玲</dc:creator>
  <cp:lastModifiedBy>Administrator</cp:lastModifiedBy>
  <cp:revision>0</cp:revision>
  <dcterms:created xsi:type="dcterms:W3CDTF">2022-04-27T13:46:00Z</dcterms:created>
  <dcterms:modified xsi:type="dcterms:W3CDTF">2022-05-03T07:49:11Z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