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11658600</wp:posOffset>
            </wp:positionV>
            <wp:extent cx="317500" cy="330200"/>
            <wp:effectExtent l="0" t="0" r="635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大三中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-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学年度下期九年级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 半期调研测试题</w:t>
      </w:r>
    </w:p>
    <w:p>
      <w:pPr>
        <w:spacing w:line="288" w:lineRule="auto"/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l</w:t>
      </w:r>
      <w:r>
        <w:t>-</w:t>
      </w:r>
      <w:r>
        <w:rPr>
          <w:rFonts w:hint="eastAsia" w:ascii="Times New Roman" w:hAnsi="Times New Roman"/>
        </w:rPr>
        <w:t>27</w:t>
      </w:r>
      <w:r>
        <w:t xml:space="preserve">  </w:t>
      </w:r>
      <w:r>
        <w:rPr>
          <w:rFonts w:hint="eastAsia" w:ascii="Times New Roman" w:hAnsi="Times New Roman"/>
        </w:rPr>
        <w:t>S</w:t>
      </w:r>
      <w:r>
        <w:t>-</w:t>
      </w:r>
      <w:r>
        <w:rPr>
          <w:rFonts w:hint="eastAsia" w:ascii="Times New Roman" w:hAnsi="Times New Roman"/>
        </w:rPr>
        <w:t>32</w:t>
      </w:r>
      <w:r>
        <w:t xml:space="preserve">  </w:t>
      </w:r>
      <w:r>
        <w:rPr>
          <w:rFonts w:hint="eastAsia" w:ascii="Times New Roman" w:hAnsi="Times New Roman"/>
        </w:rPr>
        <w:t>Fe</w:t>
      </w:r>
      <w:r>
        <w:t>-</w:t>
      </w:r>
      <w:r>
        <w:rPr>
          <w:rFonts w:hint="eastAsia" w:ascii="Times New Roman" w:hAnsi="Times New Roman"/>
        </w:rPr>
        <w:t>56</w:t>
      </w:r>
      <w:r>
        <w:t xml:space="preserve">  </w:t>
      </w:r>
      <w:r>
        <w:rPr>
          <w:rFonts w:hint="eastAsia" w:ascii="Times New Roman" w:hAnsi="Times New Roman"/>
        </w:rPr>
        <w:t>Zn</w:t>
      </w:r>
      <w:r>
        <w:t>-</w:t>
      </w:r>
      <w:r>
        <w:rPr>
          <w:rFonts w:hint="eastAsia" w:ascii="Times New Roman" w:hAnsi="Times New Roman"/>
        </w:rPr>
        <w:t>65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一、选择题（本大题包括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个小题，每小题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32</w:t>
      </w:r>
      <w:r>
        <w:rPr>
          <w:rFonts w:hint="eastAsia"/>
          <w:b/>
          <w:bCs/>
        </w:rPr>
        <w:t>分）每小题只有一个选项符合题意。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.能使无色酚酞溶液变红的是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.氯化钠溶液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.稀醋酸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.蒸馏水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.氢氧化钠溶液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.下列方法中利用了乳化原理的是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.用水洗去手上的污渍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.用洗洁精洗去餐具上的油污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.用酒精洗去试管中的碘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.用明矾净化黄泥水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.下列物质敞口放置在空气中一段时间后，质量会减少的是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.浓硫酸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.氯化钠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.浓盐酸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.烧碱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.下列实验操作正确的是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.滴加液体</w:t>
      </w:r>
      <w:r>
        <w:drawing>
          <wp:inline distT="0" distB="0" distL="0" distR="0">
            <wp:extent cx="409575" cy="914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.取用固体</w:t>
      </w:r>
      <w:r>
        <w:drawing>
          <wp:inline distT="0" distB="0" distL="0" distR="0">
            <wp:extent cx="826135" cy="874395"/>
            <wp:effectExtent l="0" t="0" r="0" b="1905"/>
            <wp:docPr id="4" name="图片 4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869" cy="87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.测溶液</w:t>
      </w:r>
      <w:r>
        <w:rPr>
          <w:rFonts w:hint="eastAsia" w:ascii="Times New Roman" w:hAnsi="Times New Roman"/>
        </w:rPr>
        <w:t>pH</w:t>
      </w:r>
      <w:r>
        <w:drawing>
          <wp:inline distT="0" distB="0" distL="0" distR="0">
            <wp:extent cx="1338580" cy="1061085"/>
            <wp:effectExtent l="0" t="0" r="0" b="5715"/>
            <wp:docPr id="5" name="图片 5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92" cy="106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.过滤</w:t>
      </w:r>
      <w:r>
        <w:drawing>
          <wp:inline distT="0" distB="0" distL="0" distR="0">
            <wp:extent cx="782955" cy="855980"/>
            <wp:effectExtent l="0" t="0" r="0" b="1270"/>
            <wp:docPr id="6" name="图片 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.下列有关物质的名称、俗名、化学式中，三者皆指同一物质的是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.氧化钙、消石灰、</w:t>
      </w:r>
      <w:r>
        <w:rPr>
          <w:rFonts w:hint="eastAsia" w:ascii="Times New Roman" w:hAnsi="Times New Roman"/>
        </w:rPr>
        <w:t>CaO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.氯化氢、盐酸、</w:t>
      </w:r>
      <w:r>
        <w:rPr>
          <w:rFonts w:hint="eastAsia" w:ascii="Times New Roman" w:hAnsi="Times New Roman"/>
        </w:rPr>
        <w:t>HCI</w:t>
      </w:r>
      <w:r>
        <w:rPr>
          <w:rFonts w:hint="eastAsia"/>
        </w:rPr>
        <w:t xml:space="preserve"> 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.碳酸钙、熟石灰、</w:t>
      </w:r>
      <w:r>
        <w:rPr>
          <w:rFonts w:hint="eastAsia"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.氢氧化钠、烧碱、</w:t>
      </w:r>
      <w:r>
        <w:rPr>
          <w:rFonts w:hint="eastAsia" w:ascii="Times New Roman" w:hAnsi="Times New Roman"/>
        </w:rPr>
        <w:t>NaOH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.下列质量增加的变化中有一种与其他三种存在本质的区别，这种变化是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.长期放置在空气中的氢氧化钠质量增加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.长期敞口放置的浓硫酸质量增加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.久置的生石灰质量增加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.久置的铁钉生锈质量增加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.下列各组物质，其化学性质不相似的是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.一氧化碳、二氧化碳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.锌、铁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.氢氧化钙、氢氧化钠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.稀盐酸、稀硫酸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.下列事实和解释相符合的是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.洗涤剂清除油污</w:t>
      </w:r>
      <w:r>
        <w:rPr>
          <w:rFonts w:ascii="Times New Roman" w:hAnsi="Times New Roman"/>
        </w:rPr>
        <w:t>——</w:t>
      </w:r>
      <w:r>
        <w:rPr>
          <w:rFonts w:hint="eastAsia"/>
        </w:rPr>
        <w:t>洗涤剂能溶解油污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.氢氧化钠固体作干燥剂</w:t>
      </w:r>
      <w:r>
        <w:rPr>
          <w:rFonts w:ascii="Times New Roman" w:hAnsi="Times New Roman"/>
        </w:rPr>
        <w:t>——</w:t>
      </w:r>
      <w:r>
        <w:rPr>
          <w:rFonts w:hint="eastAsia"/>
        </w:rPr>
        <w:t>氢氧化钠固体易潮解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.铝制成铝箔</w:t>
      </w:r>
      <w:r>
        <w:rPr>
          <w:rFonts w:ascii="Times New Roman" w:hAnsi="Times New Roman"/>
        </w:rPr>
        <w:t>——</w:t>
      </w:r>
      <w:r>
        <w:rPr>
          <w:rFonts w:hint="eastAsia"/>
        </w:rPr>
        <w:t>铝具有良好的导电性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.金刚石用来裁玻璃</w:t>
      </w:r>
      <w:r>
        <w:rPr>
          <w:rFonts w:ascii="Times New Roman" w:hAnsi="Times New Roman"/>
        </w:rPr>
        <w:t>——</w:t>
      </w:r>
      <w:r>
        <w:rPr>
          <w:rFonts w:hint="eastAsia"/>
        </w:rPr>
        <w:t>金刚石熔点高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.化学就在我们身边。下表是生活中常见的两种清洁剂，且</w:t>
      </w:r>
      <w:r>
        <w:rPr>
          <w:position w:val="-12"/>
        </w:rPr>
        <w:object>
          <v:shape id="_x0000_i1025" o:spt="75" type="#_x0000_t75" style="height:18.75pt;width:15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>。则下列说法正确的是</w:t>
      </w:r>
    </w:p>
    <w:tbl>
      <w:tblPr>
        <w:tblStyle w:val="7"/>
        <w:tblW w:w="4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630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清洁剂名称</w:t>
            </w:r>
          </w:p>
        </w:tc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洁厕灵</w:t>
            </w:r>
          </w:p>
        </w:tc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84</w:t>
            </w:r>
            <w:r>
              <w:rPr>
                <w:rFonts w:hint="eastAsia"/>
              </w:rPr>
              <w:t>消毒液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有效成分</w:t>
            </w:r>
          </w:p>
        </w:tc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HCI</w:t>
            </w:r>
          </w:p>
        </w:tc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NaClO</w:t>
            </w:r>
          </w:p>
        </w:tc>
      </w:tr>
    </w:tbl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.“洁厕灵”可用于金属表面除锈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.“洁厕灵”可用于清洁大理石地面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.“</w:t>
      </w:r>
      <w:r>
        <w:rPr>
          <w:rFonts w:hint="eastAsia" w:ascii="Times New Roman" w:hAnsi="Times New Roman"/>
        </w:rPr>
        <w:t>84</w:t>
      </w:r>
      <w:r>
        <w:rPr>
          <w:rFonts w:hint="eastAsia"/>
        </w:rPr>
        <w:t>消毒液”中</w:t>
      </w:r>
      <w:r>
        <w:rPr>
          <w:rFonts w:hint="eastAsia" w:ascii="Times New Roman" w:hAnsi="Times New Roman"/>
        </w:rPr>
        <w:t>NaClO</w:t>
      </w:r>
      <w:r>
        <w:rPr>
          <w:rFonts w:hint="eastAsia"/>
        </w:rPr>
        <w:t>属于盐，其中</w:t>
      </w:r>
      <w:r>
        <w:rPr>
          <w:rFonts w:hint="eastAsia" w:ascii="Times New Roman" w:hAnsi="Times New Roman"/>
        </w:rPr>
        <w:t>Cl</w:t>
      </w:r>
      <w:r>
        <w:rPr>
          <w:rFonts w:hint="eastAsia"/>
        </w:rPr>
        <w:t>元素的化合价呈-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价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.“洁厕灵”与“</w:t>
      </w:r>
      <w:r>
        <w:rPr>
          <w:rFonts w:hint="eastAsia" w:ascii="Times New Roman" w:hAnsi="Times New Roman"/>
        </w:rPr>
        <w:t>84</w:t>
      </w:r>
      <w:r>
        <w:rPr>
          <w:rFonts w:hint="eastAsia"/>
        </w:rPr>
        <w:t>消毒液”混合后发生置换反应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.如图是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三种物质的溶解度曲线，下列说法正确的是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33550" cy="1753870"/>
            <wp:effectExtent l="0" t="0" r="0" b="0"/>
            <wp:docPr id="7" name="图片 7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796" cy="175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的溶解度大于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的溶解度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一定是熟石灰的溶解度曲线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点表示在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℃时，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两种物质的饱和溶液中溶质的质量分数相同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.三种物质的饱和溶液分别从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℃降温到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/>
        </w:rPr>
        <w:t>℃，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析出的晶体质量大于</w:t>
      </w:r>
      <w:r>
        <w:rPr>
          <w:rFonts w:hint="eastAsia" w:ascii="Times New Roman" w:hAnsi="Times New Roman"/>
        </w:rPr>
        <w:t>b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℃时，向一杯不饱和的</w:t>
      </w:r>
      <w:r>
        <w:rPr>
          <w:rFonts w:hint="eastAsia" w:ascii="Times New Roman" w:hAnsi="Times New Roman"/>
        </w:rPr>
        <w:t>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溶液中逐步加入</w:t>
      </w:r>
      <w:r>
        <w:rPr>
          <w:rFonts w:hint="eastAsia" w:ascii="Times New Roman" w:hAnsi="Times New Roman"/>
        </w:rPr>
        <w:t>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晶体（温度保持不变，水分蒸发不计）。下列图像能表示在这一过程中，溶液溶质质量分数随加入的</w:t>
      </w:r>
      <w:r>
        <w:rPr>
          <w:rFonts w:hint="eastAsia" w:ascii="Times New Roman" w:hAnsi="Times New Roman"/>
        </w:rPr>
        <w:t>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晶体质量而变化的是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467485" cy="1433195"/>
            <wp:effectExtent l="0" t="0" r="0" b="0"/>
            <wp:docPr id="8" name="图片 8" descr="图表, 箱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表, 箱线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63" cy="14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420495" cy="1447800"/>
            <wp:effectExtent l="0" t="0" r="8255" b="0"/>
            <wp:docPr id="9" name="图片 9" descr="形状, 矩形, 多边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形状, 矩形, 多边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117" cy="14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spacing w:line="288" w:lineRule="auto"/>
      </w:pP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475740" cy="1447800"/>
            <wp:effectExtent l="0" t="0" r="0" b="0"/>
            <wp:docPr id="10" name="图片 10" descr="图表, 形状, 箱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表, 形状, 箱线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114" cy="145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461770" cy="1447800"/>
            <wp:effectExtent l="0" t="0" r="5080" b="0"/>
            <wp:docPr id="11" name="图片 11" descr="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563" cy="145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.下列说法正确的是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.煤、石油、天然气、氢气都是化石燃料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.胃酸过多引起胃病，可服用氢氧化钠治疗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10mL</w:t>
      </w:r>
      <w:r>
        <w:rPr>
          <w:rFonts w:hint="eastAsia"/>
        </w:rPr>
        <w:t>水与</w:t>
      </w:r>
      <w:r>
        <w:rPr>
          <w:rFonts w:hint="eastAsia" w:ascii="Times New Roman" w:hAnsi="Times New Roman"/>
        </w:rPr>
        <w:t>10mL</w:t>
      </w:r>
      <w:r>
        <w:rPr>
          <w:rFonts w:hint="eastAsia"/>
        </w:rPr>
        <w:t>乙醇混合后溶液的体积等于</w:t>
      </w:r>
      <w:r>
        <w:rPr>
          <w:rFonts w:hint="eastAsia" w:ascii="Times New Roman" w:hAnsi="Times New Roman"/>
        </w:rPr>
        <w:t>20mL</w:t>
      </w:r>
      <w:r>
        <w:rPr>
          <w:rFonts w:hint="eastAsia"/>
        </w:rP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.将铁钉分别浸入硫酸锌、硫酸铜溶液中，通过现象可判断铁、铜、锌的活动性顺序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.下列事实不能用金属的活动性顺序加以解释的是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.不能用铜与稀硫酸反应制取氢气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.铁能置换出硫酸铜溶液中的铜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.铝制品比铁制品更耐腐蚀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.相同条件下，锌和铁与稀硫酸反应的剧烈程度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.下列物质能由金属与盐酸发生置换反应而得到的是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CuCl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MgCl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FeCl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/>
        </w:rPr>
        <w:t>AgCl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.在氯化亚铁和氯化镁的混合溶液中加入一定量的锌粉，充分反应后过滤，得到滤渣和滤液。下列说法正确的是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.滤渣中一定含有铁，一定没有镁、锌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.得到的滤液一定是无色的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.滤渣中一定含有铁和锌，一定没有镁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.滤液中一定含有锌离子和镁离子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.除去下列物质中混有的少量杂质，所用除杂试剂及操作方法均正确的是</w:t>
      </w:r>
    </w:p>
    <w:tbl>
      <w:tblPr>
        <w:tblStyle w:val="7"/>
        <w:tblW w:w="7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137"/>
        <w:gridCol w:w="1137"/>
        <w:gridCol w:w="4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37" w:type="dxa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1137" w:type="dxa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</w:t>
            </w:r>
          </w:p>
        </w:tc>
        <w:tc>
          <w:tcPr>
            <w:tcW w:w="1137" w:type="dxa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杂质</w:t>
            </w:r>
          </w:p>
        </w:tc>
        <w:tc>
          <w:tcPr>
            <w:tcW w:w="4130" w:type="dxa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除杂试剂及操作方法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FeCl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  <w:rPr>
                <w:vertAlign w:val="subscript"/>
              </w:rPr>
            </w:pPr>
            <w:r>
              <w:rPr>
                <w:rFonts w:hint="eastAsia" w:ascii="Times New Roman" w:hAnsi="Times New Roman"/>
              </w:rPr>
              <w:t>CuCl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41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加入过量铁粉，充分反应后过滤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KCI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  <w:rPr>
                <w:vertAlign w:val="subscript"/>
              </w:rPr>
            </w:pPr>
            <w:r>
              <w:rPr>
                <w:rFonts w:hint="eastAsia"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41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加足量的水溶解、过滤、洗涤、干燥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CaO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  <w:rPr>
                <w:vertAlign w:val="subscript"/>
              </w:rPr>
            </w:pPr>
            <w:r>
              <w:rPr>
                <w:rFonts w:hint="eastAsia" w:ascii="Times New Roman" w:hAnsi="Times New Roman"/>
              </w:rPr>
              <w:t>CaCO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</w:p>
        </w:tc>
        <w:tc>
          <w:tcPr>
            <w:tcW w:w="41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加入适量的稀盐酸至不再产生气体为止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Cu</w:t>
            </w:r>
          </w:p>
        </w:tc>
        <w:tc>
          <w:tcPr>
            <w:tcW w:w="113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41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在空气中灼烧</w:t>
            </w:r>
          </w:p>
        </w:tc>
      </w:tr>
    </w:tbl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二、填空题（本大题包括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分）中国人民银行定于</w:t>
      </w:r>
      <w:r>
        <w:rPr>
          <w:rFonts w:hint="eastAsia" w:ascii="Times New Roman" w:hAnsi="Times New Roman"/>
        </w:rPr>
        <w:t>2015</w:t>
      </w:r>
      <w:r>
        <w:rPr>
          <w:rFonts w:hint="eastAsia"/>
        </w:rPr>
        <w:t>年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26</w:t>
      </w:r>
      <w:r>
        <w:rPr>
          <w:rFonts w:hint="eastAsia"/>
        </w:rPr>
        <w:t>日发行航天主题纪念币，面值为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元，材质为双色铜合金。纪念币一经发行，便掀起了收藏热。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）下列属于铜合金的是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（填序号）。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.黄铜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.青铜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.纯铜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）选择铸造纪念币的材料不需要考虑的因素是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（填序号）。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.金属的导电性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.金属的耐腐蚀性</w:t>
      </w:r>
      <w:r>
        <w:tab/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.金属的硬度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.金属的价格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）专家提醒，如果保存不当，航天纪念币表面会有“铜绿”【</w:t>
      </w:r>
      <w:r>
        <w:rPr>
          <w:rFonts w:hint="eastAsia" w:ascii="Times New Roman" w:hAnsi="Times New Roman"/>
        </w:rPr>
        <w:t>Cu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】生成。下列保存措施，你认为错误的是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（填序号）。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.保持纪念币表面干燥洁净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.取纪念币时带上手套，防汗液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.将纪念币浸没在自来水中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.在纪念币表面涂专用币油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分）铁、铜、铝是人类广泛运用的三种金属。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）其中人类开发和利用最早的是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（填化学式）。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）某实验室废液中含有</w:t>
      </w:r>
      <w:r>
        <w:rPr>
          <w:rFonts w:hint="eastAsia" w:ascii="Times New Roman" w:hAnsi="Times New Roman"/>
        </w:rPr>
        <w:t>HCl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ZnCl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CuCl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等物质，若向其中加入过量的铁粉，充分反应后过滤，滤液中主要含有的阳离子为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）铝的开发和利用较晚，但因具有良好的抗腐蚀性能而被广泛应用，其化学方程式为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）用相同质量的铝和铁跟一定量的相同质量分数、相同体积的稀盐酸反应，其反应过程如图所示。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901825" cy="1880235"/>
            <wp:effectExtent l="0" t="0" r="3175" b="5715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①曲线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表示的是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（选填“铁”或“铝”）跟稀盐酸反应的情况；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②由图可推知金属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（选填“铁”或“铝”）一定有剩余。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分）如图是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三种固体物质的溶解度曲线图，根据曲线图回答下列问题。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092325" cy="1894840"/>
            <wp:effectExtent l="0" t="0" r="3175" b="0"/>
            <wp:docPr id="13" name="图片 13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）如果要配制相同浓度的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饱和溶液，需要把温度控制在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℃。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/>
        </w:rPr>
        <w:t>℃时，将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、乙的饱和溶液都升温到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℃，溶液仍然饱和的是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的溶液。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℃时，将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的饱和溶液都降温到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/>
        </w:rPr>
        <w:t>℃，溶液中溶质质量分数由小到大的顺序为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 xml:space="preserve">。 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分）正常雨水偏酸性，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约为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，这是因为大气中的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气体溶于水的缘故。酸雨是指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小于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的降水，主要是由人为排放的硫氧化物和氮氧化物等酸性气体转化而成的，发生的反应主要有：</w:t>
      </w:r>
    </w:p>
    <w:p>
      <w:pPr>
        <w:spacing w:line="288" w:lineRule="auto"/>
        <w:rPr>
          <w:rFonts w:hint="eastAsia"/>
          <w:vertAlign w:val="subscript"/>
        </w:rPr>
      </w:pPr>
      <w:r>
        <w:rPr>
          <w:rFonts w:hint="eastAsia"/>
        </w:rPr>
        <w:t>①</w:t>
      </w:r>
      <w:r>
        <w:rPr>
          <w:position w:val="-12"/>
        </w:rPr>
        <w:object>
          <v:shape id="_x0000_i1026" o:spt="75" type="#_x0000_t75" style="height:18pt;width:90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②</w:t>
      </w:r>
      <w:r>
        <w:rPr>
          <w:position w:val="-12"/>
        </w:rPr>
        <w:object>
          <v:shape id="_x0000_i1027" o:spt="75" type="#_x0000_t75" style="height:18pt;width:108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③</w:t>
      </w:r>
      <w:r>
        <w:rPr>
          <w:position w:val="-12"/>
        </w:rPr>
        <w:object>
          <v:shape id="_x0000_i1028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/>
        </w:rPr>
        <w:t>（快速）</w:t>
      </w:r>
      <w:r>
        <w:tab/>
      </w:r>
      <w:r>
        <w:tab/>
      </w:r>
      <w:r>
        <w:rPr>
          <w:rFonts w:hint="eastAsia"/>
        </w:rPr>
        <w:t>④</w:t>
      </w:r>
      <w:r>
        <w:rPr>
          <w:position w:val="-12"/>
        </w:rPr>
        <w:object>
          <v:shape id="_x0000_i1029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请回答下列有关问题：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气体的化学式为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）上述四个化学反应中的所有物质中，属于酸的有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种。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）酸雨易造成土壤成酸性，农业上常用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（填化学式）中和酸性土壤。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分）请你猜猜我是谁。</w:t>
      </w:r>
    </w:p>
    <w:p>
      <w:pPr>
        <w:spacing w:line="288" w:lineRule="auto"/>
      </w:pPr>
      <w:r>
        <w:rPr>
          <w:rFonts w:hint="eastAsia"/>
        </w:rPr>
        <w:t>如图，牵手表示在一定条件下会发生化学反应。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分别是木炭、氧化铁、二氧化碳、稀盐酸、氢氧化钠中的一种物质，其中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是碱，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具有吸附性。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545715" cy="1104900"/>
            <wp:effectExtent l="0" t="0" r="6985" b="0"/>
            <wp:docPr id="14" name="图片 14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71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反应的化学方程式是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）牵手时，能生成盐和水的反应共有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个，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E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（填“能”或“不能”）牵手。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三、实验题（本大题包括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11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分）如图是配制溶质质量分数为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%的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溶液的实验操作示意图。</w:t>
      </w:r>
    </w:p>
    <w:p>
      <w:pPr>
        <w:spacing w:line="288" w:lineRule="auto"/>
      </w:pPr>
      <w:r>
        <w:drawing>
          <wp:inline distT="0" distB="0" distL="0" distR="0">
            <wp:extent cx="6093460" cy="1616075"/>
            <wp:effectExtent l="0" t="0" r="2540" b="3175"/>
            <wp:docPr id="15" name="图片 15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1250" cy="161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）用图中序号表示配制溶液的正确操作顺序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）图②中用来取用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的仪器是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；图③中用来搅拌溶液的仪器是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）称量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时，天平平衡后的状态如图⑤所示，游码标尺位置见图示，则称取的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称量完毕放回砝码时，发现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的砝码有缺损，若其他操作步骤正确，则所配制溶液的质量分数</w:t>
      </w:r>
    </w:p>
    <w:p>
      <w:pPr>
        <w:spacing w:line="288" w:lineRule="auto"/>
        <w:rPr>
          <w:rFonts w:hint="eastAsia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（填“大于”“小于”或“等于”）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分）在用稀盐酸和氢氧化钠溶液进行中和反应实验时，反应过程中溶液的酸碱度变化如图所示。</w:t>
      </w:r>
    </w:p>
    <w:p>
      <w:pPr>
        <w:spacing w:line="288" w:lineRule="auto"/>
      </w:pPr>
      <w:r>
        <w:drawing>
          <wp:inline distT="0" distB="0" distL="0" distR="0">
            <wp:extent cx="1616075" cy="1859915"/>
            <wp:effectExtent l="0" t="0" r="3175" b="6985"/>
            <wp:docPr id="16" name="图片 1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60" cy="186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）该实验操作是将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滴加到另一种溶液中。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）当加入溶液的质量为</w:t>
      </w:r>
      <w:r>
        <w:rPr>
          <w:rFonts w:hint="eastAsia" w:ascii="Times New Roman" w:hAnsi="Times New Roman"/>
        </w:rPr>
        <w:t>cg</w:t>
      </w:r>
      <w:r>
        <w:rPr>
          <w:rFonts w:hint="eastAsia"/>
        </w:rPr>
        <w:t>时，所得溶液中溶质有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（写化学式）。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）某同学在做实验时忘记了加入指示剂，为了确定酸和碱是否恰好完全反应，他取反应后的溶液少量于试管中，滴加几滴酚酞溶液，观察酚酞溶液不变色，于是他得出两种物质恰好完全中和。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①你认为他得出的结论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（填“正确”或“错误”），理由是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②请你设计一个实验探究上述反应后的溶液是否恰好完全中和？</w:t>
      </w:r>
    </w:p>
    <w:p>
      <w:pPr>
        <w:spacing w:line="288" w:lineRule="auto"/>
        <w:rPr>
          <w:rFonts w:hint="eastAsia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四、计算题（本大题包括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7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分）某化学兴趣小组使用如图所示装置，对市场上出售的假黄金（实为铜锌合金）的成分进行测定。先取足量稀硫酸于烧杯中，再向其中加入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0g</w:t>
      </w:r>
      <w:r>
        <w:rPr>
          <w:rFonts w:hint="eastAsia"/>
        </w:rPr>
        <w:t>该假黄金样品后开始计时，并将电子天平的计数记录在下表中：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869950" cy="1521460"/>
            <wp:effectExtent l="0" t="0" r="6350" b="2540"/>
            <wp:docPr id="17" name="图片 17" descr="有钟表的建筑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有钟表的建筑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972" cy="1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9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248"/>
        <w:gridCol w:w="1248"/>
        <w:gridCol w:w="1248"/>
        <w:gridCol w:w="1248"/>
        <w:gridCol w:w="1248"/>
        <w:gridCol w:w="1248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空烧杯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加入硫酸后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加入假黄金后</w:t>
            </w:r>
            <w:r>
              <w:rPr>
                <w:rFonts w:hint="eastAsia" w:ascii="Times New Roman" w:hAnsi="Times New Roma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加入假黄金后</w:t>
            </w: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加入假黄金后</w:t>
            </w:r>
            <w:r>
              <w:rPr>
                <w:rFonts w:ascii="Times New Roman" w:hAnsi="Times New Roman"/>
              </w:rP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加入假黄金后</w:t>
            </w:r>
            <w:r>
              <w:rPr>
                <w:rFonts w:ascii="Times New Roman" w:hAnsi="Times New Roman"/>
              </w:rPr>
              <w:t>40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加入假黄金后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hint="eastAsia"/>
              </w:rPr>
              <w:t>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读数（</w:t>
            </w:r>
            <w:r>
              <w:rPr>
                <w:rFonts w:hint="eastAsia" w:ascii="Times New Roman" w:hAnsi="Times New Roman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30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170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190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65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190</w:t>
            </w:r>
            <w:r>
              <w:t>.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190</w:t>
            </w:r>
            <w:r>
              <w:t>.</w:t>
            </w: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190</w:t>
            </w:r>
            <w:r>
              <w:t>.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4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190</w:t>
            </w:r>
            <w:r>
              <w:t>.</w:t>
            </w:r>
            <w:r>
              <w:rPr>
                <w:rFonts w:ascii="Times New Roman" w:hAnsi="Times New Roman"/>
              </w:rPr>
              <w:t>50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请回答下列问题：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）该反应完成后，生成了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克氢气。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）假黄金中锌的质量为多少克？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）完全反应后，烧杯里溶液中溶质的质量分数为多少？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  <w:bookmarkStart w:id="0" w:name="_GoBack"/>
      <w:bookmarkEnd w:id="0"/>
    </w:p>
    <w:p>
      <w:pPr>
        <w:spacing w:line="288" w:lineRule="auto"/>
      </w:pP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 xml:space="preserve">大三中 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—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 xml:space="preserve"> 学年度下期九年级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 半期调研测试题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参考答案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一、单选题</w:t>
      </w:r>
    </w:p>
    <w:tbl>
      <w:tblPr>
        <w:tblStyle w:val="7"/>
        <w:tblW w:w="67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44"/>
        <w:gridCol w:w="844"/>
        <w:gridCol w:w="844"/>
        <w:gridCol w:w="844"/>
        <w:gridCol w:w="844"/>
        <w:gridCol w:w="844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84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A</w:t>
            </w:r>
          </w:p>
        </w:tc>
      </w:tr>
    </w:tbl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AB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Zn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 xml:space="preserve">、 </w:t>
      </w:r>
      <w:r>
        <w:rPr>
          <w:rFonts w:hint="eastAsia" w:ascii="Times New Roman" w:hAnsi="Times New Roman"/>
        </w:rPr>
        <w:t>Fe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position w:val="-12"/>
        </w:rPr>
        <w:object>
          <v:shape id="_x0000_i1030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 ①铝 </w:t>
      </w:r>
      <w:r>
        <w:t xml:space="preserve">   </w:t>
      </w:r>
      <w:r>
        <w:rPr>
          <w:rFonts w:hint="eastAsia"/>
        </w:rPr>
        <w:t>②铝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&lt;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&lt;</w:t>
      </w:r>
      <w:r>
        <w:rPr>
          <w:rFonts w:hint="eastAsia" w:ascii="Times New Roman" w:hAnsi="Times New Roman"/>
        </w:rPr>
        <w:t>Y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NO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）三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）氧化铁 氢氧化钠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position w:val="-12"/>
        </w:rPr>
        <w:object>
          <v:shape id="_x0000_i1031" o:spt="75" type="#_x0000_t75" style="height:18pt;width:141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 能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②⑤①④③ </w:t>
      </w:r>
      <w:r>
        <w:t xml:space="preserve">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）药匙 玻璃棒 </w:t>
      </w:r>
      <w:r>
        <w:t xml:space="preserve">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）小于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position w:val="-12"/>
        </w:rPr>
        <w:object>
          <v:shape id="_x0000_i1032" o:spt="75" type="#_x0000_t75" style="height:18pt;width:122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）稀盐酸 </w:t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 xml:space="preserve">、 </w:t>
      </w:r>
      <w:r>
        <w:rPr>
          <w:rFonts w:hint="eastAsia" w:ascii="Times New Roman" w:hAnsi="Times New Roman"/>
        </w:rPr>
        <w:t>HCl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 ①错误 如果酸过量，酚酞溶液也不变色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②取反应后的溶液少量于试管中，加入 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，如果有气泡产生，说明酸过量，反之则恰好完全反应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 xml:space="preserve"> 解: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）设锌的质量为 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 xml:space="preserve">，生成 </w:t>
      </w:r>
      <w:r>
        <w:rPr>
          <w:rFonts w:hint="eastAsia" w:ascii="Times New Roman" w:hAnsi="Times New Roman"/>
        </w:rPr>
        <w:t>ZnSO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 xml:space="preserve"> 的质量为 </w:t>
      </w:r>
      <w:r>
        <w:rPr>
          <w:rFonts w:hint="eastAsia" w:ascii="Times New Roman" w:hAnsi="Times New Roman"/>
        </w:rPr>
        <w:t>y</w:t>
      </w:r>
    </w:p>
    <w:p>
      <w:pPr>
        <w:spacing w:line="288" w:lineRule="auto"/>
        <w:rPr>
          <w:rFonts w:hint="eastAsia"/>
        </w:rPr>
      </w:pPr>
      <w:r>
        <w:rPr>
          <w:position w:val="-48"/>
        </w:rPr>
        <w:object>
          <v:shape id="_x0000_i1033" o:spt="75" type="#_x0000_t75" style="height:54pt;width:12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</w:p>
    <w:p>
      <w:pPr>
        <w:spacing w:line="288" w:lineRule="auto"/>
      </w:pPr>
      <w:r>
        <w:rPr>
          <w:position w:val="-28"/>
        </w:rPr>
        <w:object>
          <v:shape id="_x0000_i1034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</w:p>
    <w:p>
      <w:pPr>
        <w:spacing w:line="288" w:lineRule="auto"/>
      </w:pPr>
      <w:r>
        <w:rPr>
          <w:rFonts w:ascii="Times New Roman" w:hAnsi="Times New Roman"/>
        </w:rPr>
        <w:t>x</w:t>
      </w:r>
      <w:r>
        <w:t>=</w:t>
      </w:r>
      <w:r>
        <w:rPr>
          <w:rFonts w:ascii="Times New Roman" w:hAnsi="Times New Roman"/>
        </w:rPr>
        <w:t>6</w:t>
      </w:r>
      <w:r>
        <w:t>.</w:t>
      </w:r>
      <w:r>
        <w:rPr>
          <w:rFonts w:ascii="Times New Roman" w:hAnsi="Times New Roman"/>
        </w:rPr>
        <w:t>5g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）铜的质量： </w:t>
      </w:r>
      <w:r>
        <w:rPr>
          <w:rFonts w:hint="eastAsia" w:ascii="Times New Roman" w:hAnsi="Times New Roman"/>
        </w:rPr>
        <w:t>20g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</w:p>
    <w:p>
      <w:pPr>
        <w:spacing w:line="288" w:lineRule="auto"/>
      </w:pPr>
      <w:r>
        <w:rPr>
          <w:position w:val="-28"/>
        </w:rPr>
        <w:object>
          <v:shape id="_x0000_i1035" o:spt="75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</w:p>
    <w:p>
      <w:pPr>
        <w:spacing w:line="288" w:lineRule="auto"/>
      </w:pPr>
      <w:r>
        <w:rPr>
          <w:rFonts w:ascii="Times New Roman" w:hAnsi="Times New Roman"/>
        </w:rPr>
        <w:t>y</w:t>
      </w:r>
      <w:r>
        <w:t>=</w:t>
      </w:r>
      <w:r>
        <w:rPr>
          <w:rFonts w:ascii="Times New Roman" w:hAnsi="Times New Roman"/>
        </w:rPr>
        <w:t>16</w:t>
      </w:r>
      <w:r>
        <w:t>.</w:t>
      </w:r>
      <w:r>
        <w:rPr>
          <w:rFonts w:ascii="Times New Roman" w:hAnsi="Times New Roman"/>
        </w:rPr>
        <w:t>1g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反应后溶液质量=</w:t>
      </w:r>
      <w:r>
        <w:rPr>
          <w:rFonts w:hint="eastAsia" w:ascii="Times New Roman" w:hAnsi="Times New Roman"/>
        </w:rPr>
        <w:t>190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7g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146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3g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反应后，烧杯里溶液里溶质的质量分数:</w:t>
      </w:r>
      <w:r>
        <w:rPr>
          <w:rFonts w:hint="eastAsia" w:ascii="Times New Roman" w:hAnsi="Times New Roman"/>
        </w:rPr>
        <w:t>16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1g</w:t>
      </w:r>
      <w:r>
        <w:rPr>
          <w:rFonts w:hint="eastAsia"/>
        </w:rPr>
        <w:t>/</w:t>
      </w:r>
      <w:r>
        <w:rPr>
          <w:rFonts w:hint="eastAsia" w:ascii="Times New Roman" w:hAnsi="Times New Roman"/>
        </w:rPr>
        <w:t>146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3g</w: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100</w:t>
      </w:r>
      <w:r>
        <w:rPr>
          <w:rFonts w:hint="eastAsia"/>
        </w:rPr>
        <w:t>%≈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/>
        </w:rPr>
        <w:t xml:space="preserve">答: 假黄金中锌的质量为 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。完全反应后，烧杯里溶液里溶质的质量分数为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%。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E4D02"/>
    <w:rsid w:val="000E4FF1"/>
    <w:rsid w:val="001177F3"/>
    <w:rsid w:val="001219D5"/>
    <w:rsid w:val="00171458"/>
    <w:rsid w:val="00173C1D"/>
    <w:rsid w:val="001764C3"/>
    <w:rsid w:val="0018010E"/>
    <w:rsid w:val="00183DDC"/>
    <w:rsid w:val="00191C29"/>
    <w:rsid w:val="001C63DA"/>
    <w:rsid w:val="001D0C6F"/>
    <w:rsid w:val="001E077D"/>
    <w:rsid w:val="00201A7E"/>
    <w:rsid w:val="00204526"/>
    <w:rsid w:val="00221FC9"/>
    <w:rsid w:val="00244CEF"/>
    <w:rsid w:val="002457C2"/>
    <w:rsid w:val="00272A8E"/>
    <w:rsid w:val="002908F0"/>
    <w:rsid w:val="002A0E5D"/>
    <w:rsid w:val="002A1A21"/>
    <w:rsid w:val="002B7B0B"/>
    <w:rsid w:val="002F06B2"/>
    <w:rsid w:val="003102DB"/>
    <w:rsid w:val="003250E2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729B"/>
    <w:rsid w:val="004B44B5"/>
    <w:rsid w:val="004D44FD"/>
    <w:rsid w:val="00516EB9"/>
    <w:rsid w:val="005362A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6E8F"/>
    <w:rsid w:val="006D212A"/>
    <w:rsid w:val="006D5DE9"/>
    <w:rsid w:val="006E1CFD"/>
    <w:rsid w:val="006F45E0"/>
    <w:rsid w:val="00701D6B"/>
    <w:rsid w:val="007061B2"/>
    <w:rsid w:val="0072205C"/>
    <w:rsid w:val="00726413"/>
    <w:rsid w:val="00732346"/>
    <w:rsid w:val="00740A09"/>
    <w:rsid w:val="007439A9"/>
    <w:rsid w:val="00762E26"/>
    <w:rsid w:val="007879BD"/>
    <w:rsid w:val="007D744B"/>
    <w:rsid w:val="008028B5"/>
    <w:rsid w:val="00832EC9"/>
    <w:rsid w:val="008634CD"/>
    <w:rsid w:val="008731FA"/>
    <w:rsid w:val="00880A38"/>
    <w:rsid w:val="00893DD6"/>
    <w:rsid w:val="008D2E94"/>
    <w:rsid w:val="0093592D"/>
    <w:rsid w:val="00974E0F"/>
    <w:rsid w:val="00982128"/>
    <w:rsid w:val="00994453"/>
    <w:rsid w:val="0099501C"/>
    <w:rsid w:val="009A27BF"/>
    <w:rsid w:val="009B5666"/>
    <w:rsid w:val="009C4252"/>
    <w:rsid w:val="009E7C06"/>
    <w:rsid w:val="00A07DF2"/>
    <w:rsid w:val="00A405DB"/>
    <w:rsid w:val="00A46D54"/>
    <w:rsid w:val="00A536B0"/>
    <w:rsid w:val="00AB3EE3"/>
    <w:rsid w:val="00AB5F18"/>
    <w:rsid w:val="00AD0E30"/>
    <w:rsid w:val="00AD4827"/>
    <w:rsid w:val="00AD6B6A"/>
    <w:rsid w:val="00B73811"/>
    <w:rsid w:val="00B80D67"/>
    <w:rsid w:val="00B8100F"/>
    <w:rsid w:val="00B96924"/>
    <w:rsid w:val="00BA2EC1"/>
    <w:rsid w:val="00BB50C6"/>
    <w:rsid w:val="00C02815"/>
    <w:rsid w:val="00C02FC6"/>
    <w:rsid w:val="00C06F5A"/>
    <w:rsid w:val="00C321EB"/>
    <w:rsid w:val="00CA4A07"/>
    <w:rsid w:val="00CD65F7"/>
    <w:rsid w:val="00D04F02"/>
    <w:rsid w:val="00D225A4"/>
    <w:rsid w:val="00D51257"/>
    <w:rsid w:val="00D634C2"/>
    <w:rsid w:val="00D756B6"/>
    <w:rsid w:val="00D77F6E"/>
    <w:rsid w:val="00D92756"/>
    <w:rsid w:val="00D96DF0"/>
    <w:rsid w:val="00DA0796"/>
    <w:rsid w:val="00DA5448"/>
    <w:rsid w:val="00DB6888"/>
    <w:rsid w:val="00DC061C"/>
    <w:rsid w:val="00DF071B"/>
    <w:rsid w:val="00E22C2C"/>
    <w:rsid w:val="00E5521E"/>
    <w:rsid w:val="00E63075"/>
    <w:rsid w:val="00E97096"/>
    <w:rsid w:val="00EA0188"/>
    <w:rsid w:val="00EB17B4"/>
    <w:rsid w:val="00EC34E0"/>
    <w:rsid w:val="00ED1550"/>
    <w:rsid w:val="00ED4F9A"/>
    <w:rsid w:val="00EE1A37"/>
    <w:rsid w:val="00F21C80"/>
    <w:rsid w:val="00F676FD"/>
    <w:rsid w:val="00F720DA"/>
    <w:rsid w:val="00F72514"/>
    <w:rsid w:val="00F84A0E"/>
    <w:rsid w:val="00FA0944"/>
    <w:rsid w:val="00FA6947"/>
    <w:rsid w:val="00FB34D2"/>
    <w:rsid w:val="00FB3521"/>
    <w:rsid w:val="00FB4B17"/>
    <w:rsid w:val="00FC5860"/>
    <w:rsid w:val="00FD377B"/>
    <w:rsid w:val="00FE4448"/>
    <w:rsid w:val="00FF2D79"/>
    <w:rsid w:val="00FF517A"/>
    <w:rsid w:val="3410349E"/>
    <w:rsid w:val="38274566"/>
    <w:rsid w:val="4E48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736</Words>
  <Characters>4200</Characters>
  <Lines>35</Lines>
  <Paragraphs>9</Paragraphs>
  <TotalTime>191</TotalTime>
  <ScaleCrop>false</ScaleCrop>
  <LinksUpToDate>false</LinksUpToDate>
  <CharactersWithSpaces>4927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2022-05-18T02:04:03Z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