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tiff" ContentType="image/tiff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11252200</wp:posOffset>
            </wp:positionV>
            <wp:extent cx="304800" cy="419100"/>
            <wp:effectExtent l="0" t="0" r="0" b="0"/>
            <wp:wrapNone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209540" cy="7376160"/>
            <wp:effectExtent l="0" t="0" r="10160" b="15240"/>
            <wp:docPr id="3" name="图片 3" descr="微信图片_20220509114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50911494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09540" cy="737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206365" cy="6918960"/>
            <wp:effectExtent l="0" t="0" r="13335" b="15240"/>
            <wp:docPr id="4" name="图片 4" descr="微信图片_20220509114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5091149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6365" cy="691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203825" cy="6901180"/>
            <wp:effectExtent l="0" t="0" r="15875" b="13970"/>
            <wp:docPr id="6" name="图片 6" descr="微信图片_20220509114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50911493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03825" cy="690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217795" cy="7103745"/>
            <wp:effectExtent l="0" t="0" r="1905" b="1905"/>
            <wp:docPr id="7" name="图片 7" descr="微信图片_20220509114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50911492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7795" cy="710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200650" cy="6922770"/>
            <wp:effectExtent l="0" t="0" r="0" b="11430"/>
            <wp:docPr id="8" name="图片 8" descr="微信图片_20220509114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50911492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692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200650" cy="6939915"/>
            <wp:effectExtent l="0" t="0" r="0" b="13335"/>
            <wp:docPr id="9" name="图片 9" descr="微信图片_20220509114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205091149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693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200650" cy="6974840"/>
            <wp:effectExtent l="0" t="0" r="0" b="16510"/>
            <wp:docPr id="10" name="图片 10" descr="微信图片_20220509114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2050911490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697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197475" cy="7237095"/>
            <wp:effectExtent l="0" t="0" r="3175" b="1905"/>
            <wp:docPr id="11" name="图片 11" descr="微信图片_20220509114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2050911485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7475" cy="723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both"/>
        <w:textAlignment w:val="center"/>
        <w:rPr>
          <w:rFonts w:hint="eastAsia" w:ascii="楷体" w:hAnsi="楷体" w:eastAsia="楷体" w:cs="楷体"/>
          <w:sz w:val="32"/>
          <w:szCs w:val="32"/>
          <w:lang w:eastAsia="zh-CN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drawing>
          <wp:inline distT="0" distB="0" distL="114300" distR="114300">
            <wp:extent cx="5197475" cy="4711065"/>
            <wp:effectExtent l="0" t="0" r="3175" b="13335"/>
            <wp:docPr id="12" name="图片 12" descr="微信图片_20220509115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2050911543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97475" cy="471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</w:p>
    <w:p>
      <w:pPr>
        <w:jc w:val="center"/>
        <w:textAlignment w:val="center"/>
        <w:rPr>
          <w:rFonts w:hint="eastAsia"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202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1</w:t>
      </w:r>
      <w:r>
        <w:rPr>
          <w:rFonts w:hint="eastAsia" w:ascii="楷体" w:hAnsi="楷体" w:eastAsia="楷体" w:cs="楷体"/>
          <w:sz w:val="32"/>
          <w:szCs w:val="32"/>
        </w:rPr>
        <w:t>－202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2</w:t>
      </w:r>
      <w:r>
        <w:rPr>
          <w:rFonts w:hint="eastAsia" w:ascii="楷体" w:hAnsi="楷体" w:eastAsia="楷体" w:cs="楷体"/>
          <w:sz w:val="32"/>
          <w:szCs w:val="32"/>
        </w:rPr>
        <w:t>学年度第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二</w:t>
      </w:r>
      <w:r>
        <w:rPr>
          <w:rFonts w:hint="eastAsia" w:ascii="楷体" w:hAnsi="楷体" w:eastAsia="楷体" w:cs="楷体"/>
          <w:sz w:val="32"/>
          <w:szCs w:val="32"/>
        </w:rPr>
        <w:t>学期期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中考</w:t>
      </w:r>
      <w:r>
        <w:rPr>
          <w:rFonts w:hint="eastAsia" w:ascii="楷体" w:hAnsi="楷体" w:eastAsia="楷体" w:cs="楷体"/>
          <w:sz w:val="32"/>
          <w:szCs w:val="32"/>
        </w:rPr>
        <w:t>试</w:t>
      </w:r>
    </w:p>
    <w:p>
      <w:pPr>
        <w:jc w:val="center"/>
        <w:textAlignment w:val="center"/>
        <w:rPr>
          <w:rFonts w:hint="eastAsia" w:ascii="方正小标宋_GBK" w:hAnsi="方正小标宋_GBK" w:eastAsia="方正小标宋_GBK" w:cs="方正小标宋_GBK"/>
          <w:b w:val="0"/>
          <w:bCs w:val="0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 w:val="0"/>
          <w:bCs w:val="0"/>
          <w:sz w:val="44"/>
          <w:szCs w:val="44"/>
          <w:lang w:val="en-US" w:eastAsia="zh-CN"/>
        </w:rPr>
        <w:t>九</w:t>
      </w:r>
      <w:r>
        <w:rPr>
          <w:rFonts w:hint="eastAsia" w:ascii="方正小标宋_GBK" w:hAnsi="方正小标宋_GBK" w:eastAsia="方正小标宋_GBK" w:cs="方正小标宋_GBK"/>
          <w:b w:val="0"/>
          <w:bCs w:val="0"/>
          <w:sz w:val="44"/>
          <w:szCs w:val="44"/>
        </w:rPr>
        <w:t>年级物理参考答案</w:t>
      </w:r>
    </w:p>
    <w:p>
      <w:pPr>
        <w:jc w:val="center"/>
        <w:textAlignment w:val="center"/>
        <w:rPr>
          <w:rFonts w:hint="eastAsia" w:ascii="宋体" w:hAnsi="宋体" w:eastAsia="宋体" w:cs="宋体"/>
          <w:b/>
          <w:sz w:val="21"/>
        </w:rPr>
      </w:pPr>
    </w:p>
    <w:p>
      <w:pPr>
        <w:spacing w:line="360" w:lineRule="auto"/>
        <w:jc w:val="left"/>
        <w:textAlignment w:val="center"/>
      </w:pPr>
      <w:r>
        <w:t>1．C</w:t>
      </w:r>
      <w:r>
        <w:rPr>
          <w:rFonts w:hint="eastAsia"/>
          <w:lang w:val="en-US" w:eastAsia="zh-CN"/>
        </w:rPr>
        <w:t xml:space="preserve">  </w:t>
      </w:r>
      <w:r>
        <w:t>2．C</w:t>
      </w:r>
      <w:r>
        <w:rPr>
          <w:rFonts w:hint="eastAsia"/>
          <w:lang w:val="en-US" w:eastAsia="zh-CN"/>
        </w:rPr>
        <w:t xml:space="preserve">  </w:t>
      </w:r>
      <w:r>
        <w:t>3．C</w:t>
      </w:r>
      <w:r>
        <w:rPr>
          <w:rFonts w:hint="eastAsia"/>
          <w:lang w:val="en-US" w:eastAsia="zh-CN"/>
        </w:rPr>
        <w:t xml:space="preserve">   </w:t>
      </w:r>
      <w:r>
        <w:t>4．B</w:t>
      </w:r>
      <w:r>
        <w:rPr>
          <w:rFonts w:hint="eastAsia"/>
          <w:lang w:val="en-US" w:eastAsia="zh-CN"/>
        </w:rPr>
        <w:t xml:space="preserve">  </w:t>
      </w:r>
      <w:r>
        <w:t>5．D</w:t>
      </w:r>
      <w:r>
        <w:rPr>
          <w:rFonts w:hint="eastAsia"/>
          <w:lang w:val="en-US" w:eastAsia="zh-CN"/>
        </w:rPr>
        <w:t xml:space="preserve">   </w:t>
      </w:r>
      <w:r>
        <w:t>6．B</w:t>
      </w:r>
      <w:r>
        <w:rPr>
          <w:rFonts w:hint="eastAsia"/>
          <w:lang w:val="en-US" w:eastAsia="zh-CN"/>
        </w:rPr>
        <w:t xml:space="preserve">   </w:t>
      </w:r>
      <w:r>
        <w:t>7．D</w:t>
      </w:r>
    </w:p>
    <w:p>
      <w:pPr>
        <w:spacing w:line="360" w:lineRule="auto"/>
        <w:jc w:val="left"/>
        <w:textAlignment w:val="center"/>
      </w:pPr>
      <w:r>
        <w:t>8．     液化     熔化     吸收</w:t>
      </w:r>
    </w:p>
    <w:p>
      <w:pPr>
        <w:spacing w:line="360" w:lineRule="auto"/>
        <w:jc w:val="left"/>
        <w:textAlignment w:val="center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9.    分子、原子     电子  逆时针</w:t>
      </w:r>
    </w:p>
    <w:p>
      <w:pPr>
        <w:spacing w:line="360" w:lineRule="auto"/>
        <w:jc w:val="left"/>
        <w:textAlignment w:val="center"/>
      </w:pPr>
      <w:r>
        <w:t>10．     热传递     不变     减慢</w:t>
      </w:r>
    </w:p>
    <w:p>
      <w:pPr>
        <w:spacing w:line="360" w:lineRule="auto"/>
        <w:jc w:val="left"/>
        <w:textAlignment w:val="center"/>
      </w:pPr>
      <w:r>
        <w:t>11．     漫     直线传播     红</w:t>
      </w:r>
    </w:p>
    <w:p>
      <w:pPr>
        <w:spacing w:line="360" w:lineRule="auto"/>
        <w:jc w:val="left"/>
        <w:textAlignment w:val="center"/>
      </w:pPr>
      <w:r>
        <w:t>12．     乒乓球不会下落     流速大的地方压强小     不是</w:t>
      </w:r>
    </w:p>
    <w:p>
      <w:pPr>
        <w:spacing w:line="360" w:lineRule="auto"/>
        <w:jc w:val="left"/>
        <w:textAlignment w:val="center"/>
      </w:pPr>
      <w:r>
        <w:t>13．     少     大     做功</w:t>
      </w:r>
    </w:p>
    <w:p>
      <w:pPr>
        <w:spacing w:line="360" w:lineRule="auto"/>
        <w:jc w:val="left"/>
        <w:textAlignment w:val="center"/>
      </w:pPr>
      <w:r>
        <w:t>14．     600J     甲     丙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15．</w:t>
      </w:r>
      <w:r>
        <w:drawing>
          <wp:inline distT="0" distB="0" distL="114300" distR="114300">
            <wp:extent cx="1600200" cy="1085850"/>
            <wp:effectExtent l="0" t="0" r="0" b="0"/>
            <wp:docPr id="143405249" name="图片 143405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5249" name="图片 14340524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16．</w:t>
      </w:r>
      <w:r>
        <w:drawing>
          <wp:inline distT="0" distB="0" distL="114300" distR="114300">
            <wp:extent cx="2228850" cy="2571750"/>
            <wp:effectExtent l="0" t="0" r="0" b="0"/>
            <wp:docPr id="385890203" name="图片 385890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890203" name="图片 38589020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  <w:rPr>
          <w:rFonts w:hint="eastAsia" w:eastAsia="宋体"/>
          <w:lang w:eastAsia="zh-CN"/>
        </w:rPr>
      </w:pPr>
      <w:r>
        <w:t>17．</w:t>
      </w:r>
      <w:r>
        <w:rPr>
          <w:rFonts w:hint="eastAsia" w:eastAsia="宋体"/>
          <w:lang w:eastAsia="zh-CN"/>
        </w:rPr>
        <w:drawing>
          <wp:inline distT="0" distB="0" distL="114300" distR="114300">
            <wp:extent cx="3220720" cy="1845945"/>
            <wp:effectExtent l="0" t="0" r="17780" b="1905"/>
            <wp:docPr id="1" name="图片 1" descr="九年级物理中答案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九年级物理中答案图1"/>
                    <pic:cNvPicPr>
                      <a:picLocks noChangeAspect="1"/>
                    </pic:cNvPicPr>
                  </pic:nvPicPr>
                  <pic:blipFill>
                    <a:blip r:embed="rId18">
                      <a:lum bright="-24000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0720" cy="184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 xml:space="preserve">18．     1258     电能     231.0     337.5     2.6     </w:t>
      </w:r>
    </w:p>
    <w:p>
      <w:pPr>
        <w:spacing w:line="360" w:lineRule="auto"/>
        <w:jc w:val="left"/>
        <w:textAlignment w:val="center"/>
      </w:pPr>
      <w:r>
        <w:t>19．     静止     匀速直线运动     平衡     不能     必须在同一直线上     不相等     平衡     作用在同一物体上的两个力</w:t>
      </w:r>
    </w:p>
    <w:p>
      <w:pPr>
        <w:spacing w:line="360" w:lineRule="auto"/>
        <w:jc w:val="left"/>
        <w:textAlignment w:val="center"/>
      </w:pPr>
      <w:r>
        <w:t xml:space="preserve">20．     0.2     5     </w:t>
      </w:r>
      <w:r>
        <w:rPr>
          <w:rFonts w:ascii="Times New Roman" w:hAnsi="Times New Roman" w:eastAsia="Times New Roman" w:cs="Times New Roman"/>
          <w:i/>
        </w:rPr>
        <w:t>B</w:t>
      </w:r>
      <w:r>
        <w:t>     电压表     2V     在电压一定时，导体中的电流跟导体的电阻成反比</w:t>
      </w:r>
    </w:p>
    <w:p>
      <w:pPr>
        <w:spacing w:line="360" w:lineRule="auto"/>
        <w:jc w:val="left"/>
        <w:textAlignment w:val="center"/>
      </w:pPr>
      <w:r>
        <w:t>21．（1）80 km/h；（2）0.12 h；（3）不能</w:t>
      </w:r>
    </w:p>
    <w:p>
      <w:pPr>
        <w:spacing w:line="360" w:lineRule="auto"/>
        <w:jc w:val="left"/>
        <w:textAlignment w:val="center"/>
      </w:pPr>
      <w:r>
        <w:t>解：（1）根据速度公式，可得出甲车通过大桥的平均速度</w:t>
      </w:r>
    </w:p>
    <w:p>
      <w:pPr>
        <w:spacing w:line="360" w:lineRule="auto"/>
        <w:jc w:val="center"/>
        <w:textAlignment w:val="center"/>
        <w:rPr>
          <w:rFonts w:hint="default" w:eastAsia="宋体"/>
          <w:vertAlign w:val="subscript"/>
          <w:lang w:val="en-US" w:eastAsia="zh-CN"/>
        </w:rPr>
      </w:pPr>
      <w:r>
        <w:object>
          <v:shape id="_x0000_i1025" o:spt="75" alt="eqId2a5f4ec75fdb05087dab1d754170dcaf" type="#_x0000_t75" style="height:40.2pt;width:102.9pt;" o:ole="t" filled="f" o:preferrelative="t" stroked="f" coordsize="21600,21600">
            <v:path/>
            <v:fill on="f" focussize="0,0"/>
            <v:stroke on="f" joinstyle="miter"/>
            <v:imagedata r:id="rId20" o:title="eqId2a5f4ec75fdb05087dab1d754170dcaf"/>
            <o:lock v:ext="edit" aspectratio="t"/>
            <w10:wrap type="none"/>
            <w10:anchorlock/>
          </v:shape>
          <o:OLEObject Type="Embed" ProgID="Equation.DSMT4" ShapeID="_x0000_i1025" DrawAspect="Content" ObjectID="_1468075725" r:id="rId19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-------2分</w:t>
      </w:r>
    </w:p>
    <w:p>
      <w:pPr>
        <w:spacing w:line="360" w:lineRule="auto"/>
        <w:jc w:val="left"/>
        <w:textAlignment w:val="center"/>
      </w:pPr>
      <w:r>
        <w:t>（2）根据</w:t>
      </w:r>
      <w:r>
        <w:object>
          <v:shape id="_x0000_i1026" o:spt="75" alt="eqIdece1af0605776533e8742e97c39eb4c1" type="#_x0000_t75" style="height:27.15pt;width:24.6pt;" o:ole="t" filled="f" o:preferrelative="t" stroked="f" coordsize="21600,21600">
            <v:path/>
            <v:fill on="f" focussize="0,0"/>
            <v:stroke on="f" joinstyle="miter"/>
            <v:imagedata r:id="rId22" o:title="eqIdece1af0605776533e8742e97c39eb4c1"/>
            <o:lock v:ext="edit" aspectratio="t"/>
            <w10:wrap type="none"/>
            <w10:anchorlock/>
          </v:shape>
          <o:OLEObject Type="Embed" ProgID="Equation.DSMT4" ShapeID="_x0000_i1026" DrawAspect="Content" ObjectID="_1468075726" r:id="rId21">
            <o:LockedField>false</o:LockedField>
          </o:OLEObject>
        </w:object>
      </w:r>
      <w:r>
        <w:t xml:space="preserve"> 可知，轿车通过大桥全程至少需要的时间：</w:t>
      </w:r>
    </w:p>
    <w:p>
      <w:pPr>
        <w:spacing w:line="360" w:lineRule="auto"/>
        <w:jc w:val="center"/>
        <w:textAlignment w:val="center"/>
      </w:pPr>
      <w:r>
        <w:object>
          <v:shape id="_x0000_i1027" o:spt="75" alt="eqId81b31cd2847020b3800964c90176d1c4" type="#_x0000_t75" style="height:29.7pt;width:129.35pt;" o:ole="t" filled="f" o:preferrelative="t" stroked="f" coordsize="21600,21600">
            <v:path/>
            <v:fill on="f" focussize="0,0"/>
            <v:stroke on="f" joinstyle="miter"/>
            <v:imagedata r:id="rId24" o:title="eqId81b31cd2847020b3800964c90176d1c4"/>
            <o:lock v:ext="edit" aspectratio="t"/>
            <w10:wrap type="none"/>
            <w10:anchorlock/>
          </v:shape>
          <o:OLEObject Type="Embed" ProgID="Equation.DSMT4" ShapeID="_x0000_i1027" DrawAspect="Content" ObjectID="_1468075727" r:id="rId23">
            <o:LockedField>false</o:LockedField>
          </o:OLEObject>
        </w:object>
      </w:r>
      <w:r>
        <w:rPr>
          <w:rFonts w:hint="eastAsia"/>
          <w:lang w:val="en-US" w:eastAsia="zh-CN"/>
        </w:rPr>
        <w:t>-------2分</w:t>
      </w:r>
    </w:p>
    <w:p>
      <w:pPr>
        <w:spacing w:line="360" w:lineRule="auto"/>
        <w:jc w:val="left"/>
        <w:textAlignment w:val="center"/>
      </w:pPr>
      <w:r>
        <w:t>（3）甲车通过大桥所用的时间为9min，那么乙通过大桥所用时间</w:t>
      </w:r>
    </w:p>
    <w:p>
      <w:pPr>
        <w:spacing w:line="360" w:lineRule="auto"/>
        <w:jc w:val="center"/>
        <w:textAlignment w:val="center"/>
        <w:rPr>
          <w:rFonts w:hint="default" w:eastAsia="宋体"/>
          <w:vertAlign w:val="subscript"/>
          <w:lang w:val="en-US" w:eastAsia="zh-CN"/>
        </w:rPr>
      </w:pPr>
      <w:r>
        <w:rPr>
          <w:rFonts w:ascii="Times New Roman" w:hAnsi="Times New Roman" w:eastAsia="Times New Roman" w:cs="Times New Roman"/>
          <w:i/>
        </w:rPr>
        <w:t>t</w:t>
      </w:r>
      <w:r>
        <w:t>′=9min-1min=8min</w:t>
      </w:r>
      <w:r>
        <w:rPr>
          <w:rFonts w:hint="eastAsia"/>
          <w:lang w:val="en-US" w:eastAsia="zh-CN"/>
        </w:rPr>
        <w:t>-------1分</w:t>
      </w:r>
    </w:p>
    <w:p>
      <w:pPr>
        <w:spacing w:line="360" w:lineRule="auto"/>
        <w:jc w:val="left"/>
        <w:textAlignment w:val="center"/>
      </w:pPr>
      <w:r>
        <w:t>甲车通过大桥时</w:t>
      </w:r>
      <w:r>
        <w:rPr>
          <w:rFonts w:hint="eastAsia"/>
          <w:lang w:eastAsia="zh-CN"/>
        </w:rPr>
        <w:t>，</w:t>
      </w:r>
      <w:r>
        <w:t>乙车行驶的路程</w:t>
      </w:r>
    </w:p>
    <w:p>
      <w:pPr>
        <w:spacing w:line="360" w:lineRule="auto"/>
        <w:jc w:val="center"/>
        <w:textAlignment w:val="center"/>
      </w:pPr>
      <w:r>
        <w:drawing>
          <wp:inline distT="0" distB="0" distL="114300" distR="114300">
            <wp:extent cx="2227580" cy="281305"/>
            <wp:effectExtent l="0" t="0" r="1270" b="4445"/>
            <wp:docPr id="5" name="图片 5" descr="图形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形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227580" cy="28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textAlignment w:val="center"/>
      </w:pPr>
      <w:r>
        <w:t>因此乙车不能追上甲车。</w:t>
      </w:r>
      <w:r>
        <w:rPr>
          <w:rFonts w:hint="eastAsia"/>
          <w:lang w:val="en-US" w:eastAsia="zh-CN"/>
        </w:rPr>
        <w:t>-----------------2分</w:t>
      </w:r>
    </w:p>
    <w:p>
      <w:pPr>
        <w:spacing w:line="360" w:lineRule="auto"/>
        <w:jc w:val="left"/>
        <w:textAlignment w:val="center"/>
      </w:pPr>
      <w:r>
        <w:t>答：（1）甲车通过大桥全程的平均速度是80 km/h；</w:t>
      </w:r>
    </w:p>
    <w:p>
      <w:pPr>
        <w:spacing w:line="360" w:lineRule="auto"/>
        <w:jc w:val="left"/>
        <w:textAlignment w:val="center"/>
      </w:pPr>
      <w:r>
        <w:t>（2）甲车通过大桥全程至少需要0.12 h；</w:t>
      </w:r>
    </w:p>
    <w:p>
      <w:pPr>
        <w:spacing w:line="360" w:lineRule="auto"/>
        <w:jc w:val="left"/>
        <w:textAlignment w:val="center"/>
      </w:pPr>
      <w:r>
        <w:t>（3）乙车不能以85km/h的速度在大桥上追上甲车。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22．（1）110Ω；（2）2A；（3）1.76kW•h</w:t>
      </w:r>
    </w:p>
    <w:p>
      <w:pPr>
        <w:spacing w:line="360" w:lineRule="auto"/>
        <w:jc w:val="left"/>
        <w:textAlignment w:val="center"/>
      </w:pPr>
      <w:r>
        <w:t>解：（1）根据</w:t>
      </w:r>
      <w:r>
        <w:object>
          <v:shape id="_x0000_i1028" o:spt="75" alt="eqIdbae383e4223ac84a529ef976ebd5f1ba" type="#_x0000_t75" style="height:32.75pt;width:39.55pt;" o:ole="t" filled="f" o:preferrelative="t" stroked="f" coordsize="21600,21600">
            <v:path/>
            <v:fill on="f" focussize="0,0"/>
            <v:stroke on="f" joinstyle="miter"/>
            <v:imagedata r:id="rId27" o:title="eqIdbae383e4223ac84a529ef976ebd5f1ba"/>
            <o:lock v:ext="edit" aspectratio="t"/>
            <w10:wrap type="none"/>
            <w10:anchorlock/>
          </v:shape>
          <o:OLEObject Type="Embed" ProgID="Equation.DSMT4" ShapeID="_x0000_i1028" DrawAspect="Content" ObjectID="_1468075728" r:id="rId26">
            <o:LockedField>false</o:LockedField>
          </o:OLEObject>
        </w:object>
      </w:r>
      <w:r>
        <w:t>可知，每根电阻丝的阻值</w:t>
      </w:r>
    </w:p>
    <w:p>
      <w:pPr>
        <w:spacing w:line="360" w:lineRule="auto"/>
        <w:jc w:val="center"/>
        <w:textAlignment w:val="center"/>
      </w:pPr>
      <w:r>
        <w:object>
          <v:shape id="_x0000_i1029" o:spt="75" alt="eqId7749e6f5ed2be56a221c0f3e23e39da0" type="#_x0000_t75" style="height:34.95pt;width:121.4pt;" o:ole="t" filled="f" o:preferrelative="t" stroked="f" coordsize="21600,21600">
            <v:path/>
            <v:fill on="f" focussize="0,0"/>
            <v:stroke on="f" joinstyle="miter"/>
            <v:imagedata r:id="rId29" o:title="eqId7749e6f5ed2be56a221c0f3e23e39da0"/>
            <o:lock v:ext="edit" aspectratio="t"/>
            <w10:wrap type="none"/>
            <w10:anchorlock/>
          </v:shape>
          <o:OLEObject Type="Embed" ProgID="Equation.DSMT4" ShapeID="_x0000_i1029" DrawAspect="Content" ObjectID="_1468075729" r:id="rId28">
            <o:LockedField>false</o:LockedField>
          </o:OLEObject>
        </w:object>
      </w:r>
      <w:r>
        <w:rPr>
          <w:rFonts w:hint="eastAsia"/>
          <w:lang w:val="en-US" w:eastAsia="zh-CN"/>
        </w:rPr>
        <w:t>-------2分</w:t>
      </w:r>
    </w:p>
    <w:p>
      <w:pPr>
        <w:spacing w:line="360" w:lineRule="auto"/>
        <w:jc w:val="left"/>
        <w:textAlignment w:val="center"/>
      </w:pPr>
      <w:r>
        <w:t>（2）只闭合开关S</w:t>
      </w:r>
      <w:r>
        <w:rPr>
          <w:vertAlign w:val="subscript"/>
        </w:rPr>
        <w:t>1</w:t>
      </w:r>
      <w:r>
        <w:t>时，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单独工作，电路中的电流</w:t>
      </w:r>
    </w:p>
    <w:p>
      <w:pPr>
        <w:spacing w:line="360" w:lineRule="auto"/>
        <w:jc w:val="center"/>
        <w:textAlignment w:val="center"/>
      </w:pPr>
      <w:r>
        <w:object>
          <v:shape id="_x0000_i1030" o:spt="75" alt="eqId59359d48a063c987d0a7ff91f5eb60d6" type="#_x0000_t75" style="height:31.75pt;width:93.25pt;" o:ole="t" filled="f" o:preferrelative="t" stroked="f" coordsize="21600,21600">
            <v:path/>
            <v:fill on="f" focussize="0,0"/>
            <v:stroke on="f" joinstyle="miter"/>
            <v:imagedata r:id="rId31" o:title="eqId59359d48a063c987d0a7ff91f5eb60d6"/>
            <o:lock v:ext="edit" aspectratio="t"/>
            <w10:wrap type="none"/>
            <w10:anchorlock/>
          </v:shape>
          <o:OLEObject Type="Embed" ProgID="Equation.DSMT4" ShapeID="_x0000_i1030" DrawAspect="Content" ObjectID="_1468075730" r:id="rId30">
            <o:LockedField>false</o:LockedField>
          </o:OLEObject>
        </w:object>
      </w:r>
      <w:r>
        <w:rPr>
          <w:rFonts w:hint="eastAsia"/>
          <w:lang w:val="en-US" w:eastAsia="zh-CN"/>
        </w:rPr>
        <w:t>-------2分</w:t>
      </w:r>
    </w:p>
    <w:p>
      <w:pPr>
        <w:spacing w:line="360" w:lineRule="auto"/>
        <w:jc w:val="left"/>
        <w:textAlignment w:val="center"/>
      </w:pPr>
      <w:r>
        <w:t>（3）当两个开关都闭合时，两电阻并联工作，总功率最大，此时取暖器以高功率挡位工作，功率为</w:t>
      </w:r>
    </w:p>
    <w:p>
      <w:pPr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i/>
        </w:rPr>
        <w:t>P</w:t>
      </w:r>
      <w:r>
        <w:t>＝2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PMingLiU" w:hAnsi="PMingLiU" w:eastAsia="PMingLiU" w:cs="PMingLiU"/>
          <w:i/>
          <w:vertAlign w:val="subscript"/>
        </w:rPr>
        <w:t>额</w:t>
      </w:r>
      <w:r>
        <w:t>＝2×440W＝880W＝0.88kW</w:t>
      </w:r>
      <w:r>
        <w:rPr>
          <w:rFonts w:hint="eastAsia"/>
          <w:lang w:val="en-US" w:eastAsia="zh-CN"/>
        </w:rPr>
        <w:t>-------2分</w:t>
      </w:r>
    </w:p>
    <w:p>
      <w:pPr>
        <w:spacing w:line="360" w:lineRule="auto"/>
        <w:jc w:val="left"/>
        <w:textAlignment w:val="center"/>
      </w:pPr>
      <w:r>
        <w:t>工作2h消耗的电能</w:t>
      </w:r>
    </w:p>
    <w:p>
      <w:pPr>
        <w:spacing w:line="360" w:lineRule="auto"/>
        <w:jc w:val="center"/>
        <w:textAlignment w:val="center"/>
      </w:pPr>
      <w:r>
        <w:rPr>
          <w:rFonts w:ascii="Times New Roman" w:hAnsi="Times New Roman" w:eastAsia="Times New Roman" w:cs="Times New Roman"/>
          <w:i/>
        </w:rPr>
        <w:t>W</w:t>
      </w:r>
      <w:r>
        <w:t>＝</w:t>
      </w:r>
      <w:r>
        <w:rPr>
          <w:rFonts w:ascii="Times New Roman" w:hAnsi="Times New Roman" w:eastAsia="Times New Roman" w:cs="Times New Roman"/>
          <w:i/>
        </w:rPr>
        <w:t>Pt</w:t>
      </w:r>
      <w:r>
        <w:t>＝0.88kW×2h＝1.76kW•h</w:t>
      </w:r>
      <w:r>
        <w:rPr>
          <w:rFonts w:hint="eastAsia"/>
          <w:lang w:val="en-US" w:eastAsia="zh-CN"/>
        </w:rPr>
        <w:t>-------1分</w:t>
      </w:r>
    </w:p>
    <w:p>
      <w:pPr>
        <w:spacing w:line="360" w:lineRule="auto"/>
        <w:jc w:val="left"/>
        <w:textAlignment w:val="center"/>
      </w:pPr>
      <w:r>
        <w:t>答：（1）每根电阻丝的阻值为110Ω。</w:t>
      </w:r>
    </w:p>
    <w:p>
      <w:pPr>
        <w:spacing w:line="360" w:lineRule="auto"/>
        <w:jc w:val="left"/>
        <w:textAlignment w:val="center"/>
      </w:pPr>
      <w:r>
        <w:t>（2）只闭合开关S</w:t>
      </w:r>
      <w:r>
        <w:rPr>
          <w:vertAlign w:val="subscript"/>
        </w:rPr>
        <w:t>1</w:t>
      </w:r>
      <w:r>
        <w:t>时，电路中的电流为2A。</w:t>
      </w:r>
    </w:p>
    <w:p>
      <w:pPr>
        <w:spacing w:line="360" w:lineRule="auto"/>
        <w:jc w:val="left"/>
        <w:textAlignment w:val="center"/>
      </w:pPr>
      <w:r>
        <w:t>（3）取暖器以高功率挡位工作2h消耗的电能为1.76kW•h。</w:t>
      </w:r>
    </w:p>
    <w:p>
      <w:pPr>
        <w:spacing w:line="360" w:lineRule="auto"/>
        <w:jc w:val="left"/>
        <w:textAlignment w:val="center"/>
      </w:pPr>
      <w:r>
        <w:t>23．     摩擦     凸透镜     凹     AD     不变</w:t>
      </w:r>
    </w:p>
    <w:p>
      <w:pPr>
        <w:spacing w:line="360" w:lineRule="auto"/>
        <w:jc w:val="left"/>
        <w:textAlignment w:val="center"/>
      </w:pPr>
      <w:r>
        <w:t>24．     40000     不能     声传递能量</w:t>
      </w:r>
    </w:p>
    <w:p>
      <w:pPr>
        <w:spacing w:line="360" w:lineRule="auto"/>
        <w:jc w:val="left"/>
        <w:textAlignment w:val="center"/>
      </w:pPr>
      <w:r>
        <w:t>25．     B     不能     只要体温正常，不管人脸识别是否成功，电动机都会工作     D</w:t>
      </w:r>
    </w:p>
    <w:p>
      <w:pPr>
        <w:spacing w:line="360" w:lineRule="auto"/>
        <w:jc w:val="left"/>
        <w:textAlignment w:val="center"/>
      </w:pPr>
    </w:p>
    <w:p>
      <w:pPr>
        <w:sectPr>
          <w:headerReference r:id="rId3" w:type="default"/>
          <w:footerReference r:id="rId4" w:type="default"/>
          <w:pgSz w:w="11055" w:h="15307"/>
          <w:pgMar w:top="1417" w:right="1417" w:bottom="1417" w:left="1417" w:header="851" w:footer="992" w:gutter="0"/>
          <w:cols w:space="0" w:num="1"/>
          <w:rtlGutter w:val="0"/>
          <w:docGrid w:type="lines" w:linePitch="312" w:charSpace="0"/>
        </w:sectPr>
      </w:pPr>
    </w:p>
    <w:p>
      <w:bookmarkStart w:id="0" w:name="_GoBack"/>
      <w:bookmarkEnd w:id="0"/>
    </w:p>
    <w:sectPr>
      <w:pgSz w:w="11055" w:h="15307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_GBK">
    <w:altName w:val="微软雅黑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方正书宋_GBK">
    <w:altName w:val="微软雅黑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  <w:lang w:val="en-US" w:eastAsia="zh-CN"/>
                            </w:rPr>
                            <w:t>九</w:t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</w:rPr>
                            <w:t>年级物理</w:t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  <w:lang w:eastAsia="zh-CN"/>
                            </w:rPr>
                            <w:t>期中试卷</w:t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</w:rPr>
                            <w:t>参考答案</w:t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  <w:lang w:val="en-US" w:eastAsia="zh-CN"/>
                            </w:rPr>
                            <w:t xml:space="preserve">  第</w:t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</w:rPr>
                            <w:fldChar w:fldCharType="separate"/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</w:rPr>
                            <w:t>1</w:t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</w:rPr>
                            <w:fldChar w:fldCharType="end"/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  <w:lang w:eastAsia="zh-CN"/>
                            </w:rPr>
                            <w:t>页（共</w:t>
                          </w:r>
                          <w:r>
                            <w:rPr>
                              <w:rFonts w:hint="eastAsia" w:ascii="方正书宋_GBK" w:hAnsi="方正书宋_GBK" w:eastAsia="方正书宋_GBK" w:cs="方正书宋_GBK"/>
                              <w:b w:val="0"/>
                              <w:bCs w:val="0"/>
                              <w:sz w:val="21"/>
                              <w:szCs w:val="21"/>
                              <w:lang w:val="en-US" w:eastAsia="zh-CN"/>
                            </w:rPr>
                            <w:t>3页）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HP4ZNk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  <w:lang w:val="en-US" w:eastAsia="zh-CN"/>
                      </w:rPr>
                    </w:pP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  <w:lang w:val="en-US" w:eastAsia="zh-CN"/>
                      </w:rPr>
                      <w:t>九</w:t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</w:rPr>
                      <w:t>年级物理</w:t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  <w:lang w:eastAsia="zh-CN"/>
                      </w:rPr>
                      <w:t>期中试卷</w:t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</w:rPr>
                      <w:t>参考答案</w:t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  <w:lang w:val="en-US" w:eastAsia="zh-CN"/>
                      </w:rPr>
                      <w:t xml:space="preserve">  第</w:t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</w:rPr>
                      <w:instrText xml:space="preserve"> PAGE  \* MERGEFORMAT </w:instrText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</w:rPr>
                      <w:fldChar w:fldCharType="separate"/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</w:rPr>
                      <w:t>1</w:t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</w:rPr>
                      <w:fldChar w:fldCharType="end"/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  <w:lang w:eastAsia="zh-CN"/>
                      </w:rPr>
                      <w:t>页（共</w:t>
                    </w:r>
                    <w:r>
                      <w:rPr>
                        <w:rFonts w:hint="eastAsia" w:ascii="方正书宋_GBK" w:hAnsi="方正书宋_GBK" w:eastAsia="方正书宋_GBK" w:cs="方正书宋_GBK"/>
                        <w:b w:val="0"/>
                        <w:bCs w:val="0"/>
                        <w:sz w:val="21"/>
                        <w:szCs w:val="21"/>
                        <w:lang w:val="en-US" w:eastAsia="zh-CN"/>
                      </w:rPr>
                      <w:t>3页）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c0ZWMzMWE2NDc2NDdmZmViMGRmNzg1MDQzYzRhZTUifQ=="/>
  </w:docVars>
  <w:rsids>
    <w:rsidRoot w:val="04D76E87"/>
    <w:rsid w:val="004151FC"/>
    <w:rsid w:val="00C02FC6"/>
    <w:rsid w:val="028D1F0F"/>
    <w:rsid w:val="04D76E87"/>
    <w:rsid w:val="076C2F7E"/>
    <w:rsid w:val="127C6BC4"/>
    <w:rsid w:val="1AD966C4"/>
    <w:rsid w:val="1DFC742B"/>
    <w:rsid w:val="359E4B45"/>
    <w:rsid w:val="539A6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19.wmf"/><Relationship Id="rId30" Type="http://schemas.openxmlformats.org/officeDocument/2006/relationships/oleObject" Target="embeddings/oleObject6.bin"/><Relationship Id="rId3" Type="http://schemas.openxmlformats.org/officeDocument/2006/relationships/header" Target="header1.xml"/><Relationship Id="rId29" Type="http://schemas.openxmlformats.org/officeDocument/2006/relationships/image" Target="media/image18.wmf"/><Relationship Id="rId28" Type="http://schemas.openxmlformats.org/officeDocument/2006/relationships/oleObject" Target="embeddings/oleObject5.bin"/><Relationship Id="rId27" Type="http://schemas.openxmlformats.org/officeDocument/2006/relationships/image" Target="media/image17.wmf"/><Relationship Id="rId26" Type="http://schemas.openxmlformats.org/officeDocument/2006/relationships/oleObject" Target="embeddings/oleObject4.bin"/><Relationship Id="rId25" Type="http://schemas.openxmlformats.org/officeDocument/2006/relationships/image" Target="media/image2.tiff"/><Relationship Id="rId24" Type="http://schemas.openxmlformats.org/officeDocument/2006/relationships/image" Target="media/image16.wmf"/><Relationship Id="rId23" Type="http://schemas.openxmlformats.org/officeDocument/2006/relationships/oleObject" Target="embeddings/oleObject3.bin"/><Relationship Id="rId22" Type="http://schemas.openxmlformats.org/officeDocument/2006/relationships/image" Target="media/image15.wmf"/><Relationship Id="rId21" Type="http://schemas.openxmlformats.org/officeDocument/2006/relationships/oleObject" Target="embeddings/oleObject2.bin"/><Relationship Id="rId20" Type="http://schemas.openxmlformats.org/officeDocument/2006/relationships/image" Target="media/image14.wmf"/><Relationship Id="rId2" Type="http://schemas.openxmlformats.org/officeDocument/2006/relationships/settings" Target="settings.xml"/><Relationship Id="rId19" Type="http://schemas.openxmlformats.org/officeDocument/2006/relationships/oleObject" Target="embeddings/oleObject1.bin"/><Relationship Id="rId18" Type="http://schemas.openxmlformats.org/officeDocument/2006/relationships/image" Target="media/image1.tiff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630</Words>
  <Characters>841</Characters>
  <Lines>0</Lines>
  <Paragraphs>0</Paragraphs>
  <TotalTime>24</TotalTime>
  <ScaleCrop>false</ScaleCrop>
  <LinksUpToDate>false</LinksUpToDate>
  <CharactersWithSpaces>1123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2022-04-01T01:33:00Z</dcterms:created>
  <dc:creator>梦幻乐园</dc:creator>
  <cp:lastModifiedBy>Administrator</cp:lastModifiedBy>
  <dcterms:modified xsi:type="dcterms:W3CDTF">2022-05-18T03:29:56Z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